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72" w:rsidRPr="00DE4F90" w:rsidRDefault="00154772" w:rsidP="005E3FD2">
      <w:pPr>
        <w:spacing w:after="0" w:line="240" w:lineRule="auto"/>
        <w:jc w:val="center"/>
        <w:rPr>
          <w:rFonts w:ascii="Times New Roman" w:hAnsi="Times New Roman" w:cs="Times New Roman"/>
          <w:b/>
          <w:sz w:val="28"/>
          <w:szCs w:val="28"/>
        </w:rPr>
      </w:pPr>
      <w:r w:rsidRPr="00DE4F90">
        <w:rPr>
          <w:rFonts w:ascii="Times New Roman" w:hAnsi="Times New Roman" w:cs="Times New Roman"/>
          <w:b/>
          <w:sz w:val="28"/>
          <w:szCs w:val="28"/>
        </w:rPr>
        <w:t>ДОКЛАД</w:t>
      </w:r>
      <w:r w:rsidR="00FC4B04" w:rsidRPr="00DE4F90">
        <w:rPr>
          <w:rFonts w:ascii="Times New Roman" w:hAnsi="Times New Roman" w:cs="Times New Roman"/>
          <w:b/>
          <w:sz w:val="28"/>
          <w:szCs w:val="28"/>
        </w:rPr>
        <w:t xml:space="preserve"> </w:t>
      </w:r>
    </w:p>
    <w:p w:rsidR="00154772" w:rsidRPr="00DE4F90" w:rsidRDefault="005E3FD2" w:rsidP="005E3FD2">
      <w:pPr>
        <w:spacing w:after="0" w:line="240" w:lineRule="auto"/>
        <w:jc w:val="center"/>
        <w:rPr>
          <w:rFonts w:ascii="Times New Roman" w:hAnsi="Times New Roman" w:cs="Times New Roman"/>
          <w:b/>
          <w:sz w:val="28"/>
          <w:szCs w:val="28"/>
        </w:rPr>
      </w:pPr>
      <w:r w:rsidRPr="00DE4F90">
        <w:rPr>
          <w:rFonts w:ascii="Times New Roman" w:hAnsi="Times New Roman" w:cs="Times New Roman"/>
          <w:b/>
          <w:sz w:val="28"/>
          <w:szCs w:val="28"/>
        </w:rPr>
        <w:t>П</w:t>
      </w:r>
      <w:r w:rsidR="00154772" w:rsidRPr="00DE4F90">
        <w:rPr>
          <w:rFonts w:ascii="Times New Roman" w:hAnsi="Times New Roman" w:cs="Times New Roman"/>
          <w:b/>
          <w:sz w:val="28"/>
          <w:szCs w:val="28"/>
        </w:rPr>
        <w:t>О ПРАВОПРИМЕНИТЕЛЬНОЙ ПРАКТИКЕ</w:t>
      </w:r>
    </w:p>
    <w:p w:rsidR="00154772" w:rsidRPr="00DE4F90" w:rsidRDefault="005E3FD2" w:rsidP="005E3FD2">
      <w:pPr>
        <w:spacing w:after="0" w:line="240" w:lineRule="auto"/>
        <w:jc w:val="center"/>
        <w:rPr>
          <w:rFonts w:ascii="Times New Roman" w:hAnsi="Times New Roman" w:cs="Times New Roman"/>
          <w:b/>
          <w:sz w:val="28"/>
          <w:szCs w:val="28"/>
        </w:rPr>
      </w:pPr>
      <w:r w:rsidRPr="00DE4F90">
        <w:rPr>
          <w:rFonts w:ascii="Times New Roman" w:hAnsi="Times New Roman" w:cs="Times New Roman"/>
          <w:b/>
          <w:sz w:val="28"/>
          <w:szCs w:val="28"/>
        </w:rPr>
        <w:t>СЕВЕРО</w:t>
      </w:r>
      <w:r w:rsidR="00154772" w:rsidRPr="00DE4F90">
        <w:rPr>
          <w:rFonts w:ascii="Times New Roman" w:hAnsi="Times New Roman" w:cs="Times New Roman"/>
          <w:b/>
          <w:sz w:val="28"/>
          <w:szCs w:val="28"/>
        </w:rPr>
        <w:t>-УРАЛЬСКОГО УПРАВЛЕНИЯ РОСТЕХНАДЗОРА</w:t>
      </w:r>
    </w:p>
    <w:p w:rsidR="007A0F2F" w:rsidRPr="00DE4F90" w:rsidRDefault="00BB03A5" w:rsidP="005E3FD2">
      <w:pPr>
        <w:spacing w:after="0" w:line="240" w:lineRule="auto"/>
        <w:jc w:val="center"/>
        <w:rPr>
          <w:rFonts w:ascii="Times New Roman" w:hAnsi="Times New Roman" w:cs="Times New Roman"/>
          <w:b/>
          <w:sz w:val="28"/>
          <w:szCs w:val="28"/>
        </w:rPr>
      </w:pPr>
      <w:r w:rsidRPr="00DE4F90">
        <w:rPr>
          <w:rFonts w:ascii="Times New Roman" w:hAnsi="Times New Roman" w:cs="Times New Roman"/>
          <w:b/>
          <w:sz w:val="28"/>
          <w:szCs w:val="28"/>
        </w:rPr>
        <w:t>за</w:t>
      </w:r>
      <w:r w:rsidR="007A0F2F" w:rsidRPr="00DE4F90">
        <w:rPr>
          <w:rFonts w:ascii="Times New Roman" w:hAnsi="Times New Roman" w:cs="Times New Roman"/>
          <w:b/>
          <w:sz w:val="28"/>
          <w:szCs w:val="28"/>
        </w:rPr>
        <w:t xml:space="preserve"> 20</w:t>
      </w:r>
      <w:r w:rsidR="00DD659F" w:rsidRPr="00DE4F90">
        <w:rPr>
          <w:rFonts w:ascii="Times New Roman" w:hAnsi="Times New Roman" w:cs="Times New Roman"/>
          <w:b/>
          <w:sz w:val="28"/>
          <w:szCs w:val="28"/>
        </w:rPr>
        <w:t>20</w:t>
      </w:r>
      <w:r w:rsidRPr="00DE4F90">
        <w:rPr>
          <w:rFonts w:ascii="Times New Roman" w:hAnsi="Times New Roman" w:cs="Times New Roman"/>
          <w:b/>
          <w:sz w:val="28"/>
          <w:szCs w:val="28"/>
        </w:rPr>
        <w:t xml:space="preserve"> год</w:t>
      </w:r>
    </w:p>
    <w:p w:rsidR="003E4140" w:rsidRPr="00DE4F90" w:rsidRDefault="003E4140" w:rsidP="005E3FD2">
      <w:pPr>
        <w:spacing w:after="0" w:line="240" w:lineRule="auto"/>
        <w:jc w:val="center"/>
        <w:rPr>
          <w:rFonts w:ascii="Times New Roman" w:hAnsi="Times New Roman" w:cs="Times New Roman"/>
          <w:sz w:val="28"/>
          <w:szCs w:val="28"/>
        </w:rPr>
      </w:pPr>
      <w:r w:rsidRPr="00DE4F90">
        <w:rPr>
          <w:rFonts w:ascii="Times New Roman" w:hAnsi="Times New Roman" w:cs="Times New Roman"/>
          <w:sz w:val="28"/>
          <w:szCs w:val="28"/>
        </w:rPr>
        <w:t>(</w:t>
      </w:r>
      <w:r w:rsidR="0049514E" w:rsidRPr="00DE4F90">
        <w:rPr>
          <w:rFonts w:ascii="Times New Roman" w:hAnsi="Times New Roman" w:cs="Times New Roman"/>
          <w:sz w:val="28"/>
          <w:szCs w:val="28"/>
        </w:rPr>
        <w:t>Проект</w:t>
      </w:r>
      <w:r w:rsidRPr="00DE4F90">
        <w:rPr>
          <w:rFonts w:ascii="Times New Roman" w:hAnsi="Times New Roman" w:cs="Times New Roman"/>
          <w:sz w:val="28"/>
          <w:szCs w:val="28"/>
        </w:rPr>
        <w:t>)</w:t>
      </w:r>
    </w:p>
    <w:p w:rsidR="00154772" w:rsidRPr="00DE4F90" w:rsidRDefault="00154772" w:rsidP="00154772">
      <w:pPr>
        <w:ind w:firstLine="680"/>
        <w:jc w:val="both"/>
        <w:rPr>
          <w:sz w:val="14"/>
          <w:szCs w:val="28"/>
        </w:rPr>
      </w:pPr>
    </w:p>
    <w:p w:rsidR="000F21DB" w:rsidRPr="00DE4F90" w:rsidRDefault="000F21DB" w:rsidP="002833B1">
      <w:pPr>
        <w:pStyle w:val="10"/>
        <w:ind w:firstLine="0"/>
      </w:pPr>
      <w:bookmarkStart w:id="0" w:name="_Toc43274418"/>
      <w:r w:rsidRPr="00DE4F90">
        <w:t>Общие положения</w:t>
      </w:r>
      <w:bookmarkEnd w:id="0"/>
    </w:p>
    <w:p w:rsidR="008F7DF4" w:rsidRPr="00DE4F90" w:rsidRDefault="00154772" w:rsidP="008F7DF4">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 xml:space="preserve">Цель </w:t>
      </w:r>
      <w:r w:rsidR="0046702E" w:rsidRPr="00DE4F90">
        <w:rPr>
          <w:rFonts w:ascii="Times New Roman" w:hAnsi="Times New Roman" w:cs="Times New Roman"/>
          <w:sz w:val="24"/>
          <w:szCs w:val="24"/>
        </w:rPr>
        <w:t>доклада</w:t>
      </w:r>
      <w:r w:rsidRPr="00DE4F90">
        <w:rPr>
          <w:rFonts w:ascii="Times New Roman" w:hAnsi="Times New Roman" w:cs="Times New Roman"/>
          <w:sz w:val="24"/>
          <w:szCs w:val="24"/>
        </w:rPr>
        <w:t xml:space="preserve"> –</w:t>
      </w:r>
      <w:r w:rsidR="0046702E" w:rsidRPr="00DE4F90">
        <w:rPr>
          <w:rFonts w:ascii="Times New Roman" w:hAnsi="Times New Roman" w:cs="Times New Roman"/>
          <w:sz w:val="24"/>
          <w:szCs w:val="24"/>
        </w:rPr>
        <w:t xml:space="preserve"> информирование подконтрольных юридических лиц, индивидуальных предпринимателей по вопросам соблюдения обязательных требований, о наиболее часто встречающихся случаях нарушений обязательных требований, о рекомендациях в отношении мер, которые должны приниматься для недопущения таких нарушений, а также о содержании новых нормативных правовых актов, устанавливающих обязательные требования, и внесённых изменениях в действующие акты.</w:t>
      </w:r>
      <w:r w:rsidR="008F7DF4" w:rsidRPr="00DE4F90">
        <w:rPr>
          <w:rFonts w:ascii="Times New Roman" w:hAnsi="Times New Roman" w:cs="Times New Roman"/>
          <w:sz w:val="24"/>
          <w:szCs w:val="24"/>
        </w:rPr>
        <w:t xml:space="preserve"> </w:t>
      </w:r>
    </w:p>
    <w:p w:rsidR="008F7DF4" w:rsidRPr="00DE4F90" w:rsidRDefault="008F7DF4" w:rsidP="008F7DF4">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 xml:space="preserve">Настоящий доклад по правоприменительной практике Северо-Уральского управления Ростехнадзора (далее также - Управление) за </w:t>
      </w:r>
      <w:r w:rsidR="0018387C" w:rsidRPr="00DE4F90">
        <w:rPr>
          <w:rFonts w:ascii="Times New Roman" w:hAnsi="Times New Roman" w:cs="Times New Roman"/>
          <w:sz w:val="24"/>
          <w:szCs w:val="24"/>
        </w:rPr>
        <w:t>3</w:t>
      </w:r>
      <w:r w:rsidR="00A30A70" w:rsidRPr="00DE4F90">
        <w:rPr>
          <w:rFonts w:ascii="Times New Roman" w:hAnsi="Times New Roman" w:cs="Times New Roman"/>
          <w:sz w:val="24"/>
          <w:szCs w:val="24"/>
        </w:rPr>
        <w:t xml:space="preserve"> месяц</w:t>
      </w:r>
      <w:r w:rsidR="0018387C" w:rsidRPr="00DE4F90">
        <w:rPr>
          <w:rFonts w:ascii="Times New Roman" w:hAnsi="Times New Roman" w:cs="Times New Roman"/>
          <w:sz w:val="24"/>
          <w:szCs w:val="24"/>
        </w:rPr>
        <w:t>а</w:t>
      </w:r>
      <w:r w:rsidR="00A30A70" w:rsidRPr="00DE4F90">
        <w:rPr>
          <w:rFonts w:ascii="Times New Roman" w:hAnsi="Times New Roman" w:cs="Times New Roman"/>
          <w:sz w:val="24"/>
          <w:szCs w:val="24"/>
        </w:rPr>
        <w:t xml:space="preserve"> </w:t>
      </w:r>
      <w:r w:rsidRPr="00DE4F90">
        <w:rPr>
          <w:rFonts w:ascii="Times New Roman" w:hAnsi="Times New Roman" w:cs="Times New Roman"/>
          <w:sz w:val="24"/>
          <w:szCs w:val="24"/>
        </w:rPr>
        <w:t>20</w:t>
      </w:r>
      <w:r w:rsidR="0018387C" w:rsidRPr="00DE4F90">
        <w:rPr>
          <w:rFonts w:ascii="Times New Roman" w:hAnsi="Times New Roman" w:cs="Times New Roman"/>
          <w:sz w:val="24"/>
          <w:szCs w:val="24"/>
        </w:rPr>
        <w:t>20</w:t>
      </w:r>
      <w:r w:rsidRPr="00DE4F90">
        <w:rPr>
          <w:rFonts w:ascii="Times New Roman" w:hAnsi="Times New Roman" w:cs="Times New Roman"/>
          <w:sz w:val="24"/>
          <w:szCs w:val="24"/>
        </w:rPr>
        <w:t xml:space="preserve"> года подготовлен в соответствии с требованиями пунктов 2 и 3 части 2 статьи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также - Закон 294-ФЗ), приоритетной программой «Реформа контрольной и надзорной деятельности», во исполнение положений приказа Ростехнадзора от 26.12.2017 № 577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по экологическому, технологическому и атомному надзору» в рамках подготовки к проведению публичных обсуждений с подконтрольными лицами.</w:t>
      </w:r>
    </w:p>
    <w:p w:rsidR="001C4B8E" w:rsidRPr="00DE4F90" w:rsidRDefault="000F21DB" w:rsidP="00657F01">
      <w:pPr>
        <w:spacing w:after="0" w:line="360" w:lineRule="auto"/>
        <w:ind w:firstLine="680"/>
        <w:jc w:val="both"/>
        <w:rPr>
          <w:rFonts w:ascii="Times New Roman" w:eastAsia="Times New Roman" w:hAnsi="Times New Roman" w:cs="Times New Roman"/>
          <w:sz w:val="24"/>
          <w:szCs w:val="24"/>
        </w:rPr>
      </w:pPr>
      <w:r w:rsidRPr="00DE4F90">
        <w:rPr>
          <w:rFonts w:ascii="Times New Roman" w:hAnsi="Times New Roman" w:cs="Times New Roman"/>
          <w:sz w:val="24"/>
          <w:szCs w:val="24"/>
        </w:rPr>
        <w:t>Северо-Уральское управление Ростехнадзора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территории Тюменской области, Ханты-Мансийского автономного округа - Югры, Ямало-</w:t>
      </w:r>
      <w:r w:rsidR="001C4B8E" w:rsidRPr="00DE4F90">
        <w:rPr>
          <w:rFonts w:ascii="Times New Roman" w:hAnsi="Times New Roman" w:cs="Times New Roman"/>
          <w:sz w:val="24"/>
          <w:szCs w:val="24"/>
        </w:rPr>
        <w:t xml:space="preserve">Ненецкого автономного округа </w:t>
      </w:r>
      <w:r w:rsidR="001C4B8E" w:rsidRPr="00DE4F90">
        <w:rPr>
          <w:rFonts w:ascii="Times New Roman" w:eastAsia="Times New Roman" w:hAnsi="Times New Roman" w:cs="Times New Roman"/>
          <w:sz w:val="24"/>
          <w:szCs w:val="24"/>
        </w:rPr>
        <w:t>по следующим направлениям федерального государственного контроля (надзора):</w:t>
      </w:r>
    </w:p>
    <w:p w:rsidR="001C4B8E" w:rsidRPr="00DE4F90" w:rsidRDefault="001C4B8E" w:rsidP="00E43336">
      <w:pPr>
        <w:widowControl w:val="0"/>
        <w:numPr>
          <w:ilvl w:val="0"/>
          <w:numId w:val="5"/>
        </w:numPr>
        <w:tabs>
          <w:tab w:val="left" w:pos="993"/>
        </w:tabs>
        <w:spacing w:after="0" w:line="360" w:lineRule="auto"/>
        <w:ind w:left="0" w:right="20" w:firstLine="709"/>
        <w:jc w:val="both"/>
        <w:rPr>
          <w:rFonts w:ascii="Times New Roman" w:eastAsia="Times New Roman" w:hAnsi="Times New Roman" w:cs="Times New Roman"/>
          <w:color w:val="000000"/>
          <w:sz w:val="24"/>
          <w:szCs w:val="24"/>
          <w:shd w:val="clear" w:color="auto" w:fill="FFFFFF"/>
        </w:rPr>
      </w:pPr>
      <w:r w:rsidRPr="00DE4F90">
        <w:rPr>
          <w:rFonts w:ascii="Times New Roman" w:eastAsia="Times New Roman" w:hAnsi="Times New Roman" w:cs="Times New Roman"/>
          <w:color w:val="000000"/>
          <w:sz w:val="24"/>
          <w:szCs w:val="24"/>
          <w:shd w:val="clear" w:color="auto" w:fill="FFFFFF"/>
        </w:rPr>
        <w:t>федеральный государственный надзор в области промышленной безопасности</w:t>
      </w:r>
      <w:r w:rsidR="00332915" w:rsidRPr="00DE4F90">
        <w:rPr>
          <w:rFonts w:ascii="Times New Roman" w:eastAsia="Times New Roman" w:hAnsi="Times New Roman" w:cs="Times New Roman"/>
          <w:color w:val="000000"/>
          <w:sz w:val="24"/>
          <w:szCs w:val="24"/>
          <w:shd w:val="clear" w:color="auto" w:fill="FFFFFF"/>
        </w:rPr>
        <w:t xml:space="preserve">, в том числе государственный контроль (надзор) за объектами сетей газораспределения и </w:t>
      </w:r>
      <w:proofErr w:type="spellStart"/>
      <w:r w:rsidR="00332915" w:rsidRPr="00DE4F90">
        <w:rPr>
          <w:rFonts w:ascii="Times New Roman" w:eastAsia="Times New Roman" w:hAnsi="Times New Roman" w:cs="Times New Roman"/>
          <w:color w:val="000000"/>
          <w:sz w:val="24"/>
          <w:szCs w:val="24"/>
          <w:shd w:val="clear" w:color="auto" w:fill="FFFFFF"/>
        </w:rPr>
        <w:t>газопотребления</w:t>
      </w:r>
      <w:proofErr w:type="spellEnd"/>
      <w:r w:rsidR="00332915" w:rsidRPr="00DE4F90">
        <w:rPr>
          <w:rFonts w:ascii="Times New Roman" w:eastAsia="Times New Roman" w:hAnsi="Times New Roman" w:cs="Times New Roman"/>
          <w:color w:val="000000"/>
          <w:sz w:val="24"/>
          <w:szCs w:val="24"/>
          <w:shd w:val="clear" w:color="auto" w:fill="FFFFFF"/>
        </w:rPr>
        <w:t>, лифтами, эскалаторами (вне метрополитенов) и платформами подъёмными для инвалидов (в соответствии с требованиями технических регламентов, далее также - государственный надзор ТР)</w:t>
      </w:r>
      <w:r w:rsidRPr="00DE4F90">
        <w:rPr>
          <w:rFonts w:ascii="Times New Roman" w:eastAsia="Times New Roman" w:hAnsi="Times New Roman" w:cs="Times New Roman"/>
          <w:color w:val="000000"/>
          <w:sz w:val="24"/>
          <w:szCs w:val="24"/>
          <w:shd w:val="clear" w:color="auto" w:fill="FFFFFF"/>
        </w:rPr>
        <w:t>;</w:t>
      </w:r>
    </w:p>
    <w:p w:rsidR="001C4B8E" w:rsidRPr="00DE4F90" w:rsidRDefault="001C4B8E" w:rsidP="00E43336">
      <w:pPr>
        <w:widowControl w:val="0"/>
        <w:numPr>
          <w:ilvl w:val="0"/>
          <w:numId w:val="5"/>
        </w:numPr>
        <w:tabs>
          <w:tab w:val="left" w:pos="993"/>
        </w:tabs>
        <w:spacing w:after="0" w:line="360" w:lineRule="auto"/>
        <w:ind w:left="0" w:right="20" w:firstLine="709"/>
        <w:jc w:val="both"/>
        <w:rPr>
          <w:rFonts w:ascii="Calibri" w:eastAsia="Calibri" w:hAnsi="Calibri" w:cs="Times New Roman"/>
          <w:sz w:val="24"/>
          <w:szCs w:val="24"/>
        </w:rPr>
      </w:pPr>
      <w:r w:rsidRPr="00DE4F90">
        <w:rPr>
          <w:rFonts w:ascii="Times New Roman" w:eastAsia="Times New Roman" w:hAnsi="Times New Roman" w:cs="Times New Roman"/>
          <w:color w:val="000000"/>
          <w:sz w:val="24"/>
          <w:szCs w:val="24"/>
          <w:shd w:val="clear" w:color="auto" w:fill="FFFFFF"/>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1C4B8E" w:rsidRPr="00DE4F90" w:rsidRDefault="001C4B8E" w:rsidP="00E43336">
      <w:pPr>
        <w:widowControl w:val="0"/>
        <w:numPr>
          <w:ilvl w:val="0"/>
          <w:numId w:val="5"/>
        </w:numPr>
        <w:tabs>
          <w:tab w:val="left" w:pos="993"/>
        </w:tabs>
        <w:spacing w:after="0" w:line="360" w:lineRule="auto"/>
        <w:ind w:left="0" w:right="20" w:firstLine="709"/>
        <w:jc w:val="both"/>
        <w:rPr>
          <w:rFonts w:ascii="Calibri" w:eastAsia="Calibri" w:hAnsi="Calibri" w:cs="Times New Roman"/>
          <w:sz w:val="24"/>
          <w:szCs w:val="24"/>
        </w:rPr>
      </w:pPr>
      <w:r w:rsidRPr="00DE4F90">
        <w:rPr>
          <w:rFonts w:ascii="Times New Roman" w:eastAsia="Times New Roman" w:hAnsi="Times New Roman" w:cs="Times New Roman"/>
          <w:color w:val="000000"/>
          <w:sz w:val="24"/>
          <w:szCs w:val="24"/>
          <w:shd w:val="clear" w:color="auto" w:fill="FFFFFF"/>
        </w:rPr>
        <w:lastRenderedPageBreak/>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8970AA" w:rsidRPr="00DE4F90">
        <w:rPr>
          <w:rFonts w:ascii="Times New Roman" w:eastAsia="Times New Roman" w:hAnsi="Times New Roman" w:cs="Times New Roman"/>
          <w:color w:val="000000"/>
          <w:sz w:val="24"/>
          <w:szCs w:val="24"/>
          <w:shd w:val="clear" w:color="auto" w:fill="FFFFFF"/>
        </w:rPr>
        <w:t xml:space="preserve"> (далее - федеральный государственный надзор за СРО)</w:t>
      </w:r>
      <w:r w:rsidRPr="00DE4F90">
        <w:rPr>
          <w:rFonts w:ascii="Times New Roman" w:eastAsia="Times New Roman" w:hAnsi="Times New Roman" w:cs="Times New Roman"/>
          <w:color w:val="000000"/>
          <w:sz w:val="24"/>
          <w:szCs w:val="24"/>
          <w:shd w:val="clear" w:color="auto" w:fill="FFFFFF"/>
        </w:rPr>
        <w:t>.</w:t>
      </w:r>
    </w:p>
    <w:p w:rsidR="00D02A32" w:rsidRPr="00DE4F90" w:rsidRDefault="00D02A32" w:rsidP="0046702E">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 xml:space="preserve">В соответствии с данными ведомственной отчётности </w:t>
      </w:r>
    </w:p>
    <w:p w:rsidR="00D02A32" w:rsidRPr="00DE4F90" w:rsidRDefault="00D02A32" w:rsidP="0046702E">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 количество подконтрольных Управлению организаций (на конец периода) составляло:</w:t>
      </w:r>
    </w:p>
    <w:p w:rsidR="00B24CF8" w:rsidRPr="00DE4F90" w:rsidRDefault="00B24CF8" w:rsidP="0046702E">
      <w:pPr>
        <w:spacing w:after="0" w:line="360" w:lineRule="auto"/>
        <w:ind w:firstLine="680"/>
        <w:jc w:val="both"/>
        <w:rPr>
          <w:rFonts w:ascii="Times New Roman" w:hAnsi="Times New Roman" w:cs="Times New Roman"/>
          <w:sz w:val="24"/>
          <w:szCs w:val="24"/>
        </w:rPr>
      </w:pPr>
    </w:p>
    <w:tbl>
      <w:tblPr>
        <w:tblStyle w:val="1c"/>
        <w:tblW w:w="4047" w:type="pct"/>
        <w:jc w:val="center"/>
        <w:tblLayout w:type="fixed"/>
        <w:tblLook w:val="0420" w:firstRow="1" w:lastRow="0" w:firstColumn="0" w:lastColumn="0" w:noHBand="0" w:noVBand="1"/>
      </w:tblPr>
      <w:tblGrid>
        <w:gridCol w:w="6276"/>
        <w:gridCol w:w="1930"/>
      </w:tblGrid>
      <w:tr w:rsidR="001D3CBD" w:rsidRPr="00DE4F90" w:rsidTr="001D3CBD">
        <w:trPr>
          <w:trHeight w:val="20"/>
          <w:jc w:val="center"/>
        </w:trPr>
        <w:tc>
          <w:tcPr>
            <w:tcW w:w="3824" w:type="pct"/>
            <w:vAlign w:val="center"/>
            <w:hideMark/>
          </w:tcPr>
          <w:p w:rsidR="001D3CBD" w:rsidRPr="00DE4F90" w:rsidRDefault="001D3CBD" w:rsidP="001D3CBD">
            <w:pPr>
              <w:jc w:val="center"/>
              <w:rPr>
                <w:rFonts w:ascii="Times New Roman" w:hAnsi="Times New Roman" w:cs="Times New Roman"/>
                <w:sz w:val="24"/>
                <w:szCs w:val="24"/>
              </w:rPr>
            </w:pPr>
            <w:r w:rsidRPr="00DE4F90">
              <w:rPr>
                <w:rFonts w:ascii="Times New Roman" w:hAnsi="Times New Roman" w:cs="Times New Roman"/>
                <w:bCs/>
                <w:sz w:val="24"/>
                <w:szCs w:val="24"/>
              </w:rPr>
              <w:t>Группа надзора</w:t>
            </w:r>
          </w:p>
        </w:tc>
        <w:tc>
          <w:tcPr>
            <w:tcW w:w="1176" w:type="pct"/>
            <w:hideMark/>
          </w:tcPr>
          <w:p w:rsidR="001D3CBD" w:rsidRPr="00DE4F90" w:rsidRDefault="009102DE" w:rsidP="009102DE">
            <w:pPr>
              <w:jc w:val="center"/>
              <w:rPr>
                <w:rFonts w:ascii="Times New Roman" w:hAnsi="Times New Roman" w:cs="Times New Roman"/>
                <w:bCs/>
                <w:sz w:val="24"/>
                <w:szCs w:val="24"/>
              </w:rPr>
            </w:pPr>
            <w:r w:rsidRPr="00DE4F90">
              <w:rPr>
                <w:rFonts w:ascii="Times New Roman" w:hAnsi="Times New Roman" w:cs="Times New Roman"/>
                <w:bCs/>
                <w:sz w:val="24"/>
                <w:szCs w:val="24"/>
              </w:rPr>
              <w:t>3 мес. 2020</w:t>
            </w:r>
            <w:r w:rsidR="001D3CBD" w:rsidRPr="00DE4F90">
              <w:rPr>
                <w:rFonts w:ascii="Times New Roman" w:hAnsi="Times New Roman" w:cs="Times New Roman"/>
                <w:bCs/>
                <w:sz w:val="24"/>
                <w:szCs w:val="24"/>
              </w:rPr>
              <w:t xml:space="preserve"> года</w:t>
            </w:r>
          </w:p>
        </w:tc>
      </w:tr>
      <w:tr w:rsidR="001D3CBD" w:rsidRPr="00DE4F90" w:rsidTr="001D3CBD">
        <w:trPr>
          <w:trHeight w:val="20"/>
          <w:jc w:val="center"/>
        </w:trPr>
        <w:tc>
          <w:tcPr>
            <w:tcW w:w="3824" w:type="pct"/>
            <w:hideMark/>
          </w:tcPr>
          <w:p w:rsidR="001D3CBD" w:rsidRPr="00DE4F90" w:rsidRDefault="001D3CBD" w:rsidP="001D3CBD">
            <w:pPr>
              <w:rPr>
                <w:rFonts w:ascii="Times New Roman" w:hAnsi="Times New Roman" w:cs="Times New Roman"/>
                <w:sz w:val="24"/>
                <w:szCs w:val="24"/>
              </w:rPr>
            </w:pPr>
            <w:r w:rsidRPr="00DE4F90">
              <w:rPr>
                <w:rFonts w:ascii="Times New Roman" w:hAnsi="Times New Roman" w:cs="Times New Roman"/>
                <w:sz w:val="24"/>
                <w:szCs w:val="24"/>
              </w:rPr>
              <w:t>Федеральный государственный надзор в области промышленной безопасности</w:t>
            </w:r>
          </w:p>
        </w:tc>
        <w:tc>
          <w:tcPr>
            <w:tcW w:w="1176" w:type="pct"/>
          </w:tcPr>
          <w:p w:rsidR="001D3CBD" w:rsidRPr="00DE4F90" w:rsidRDefault="00B205CE" w:rsidP="0078406E">
            <w:pPr>
              <w:jc w:val="center"/>
              <w:rPr>
                <w:rFonts w:ascii="Times New Roman" w:hAnsi="Times New Roman" w:cs="Times New Roman"/>
                <w:bCs/>
                <w:sz w:val="24"/>
                <w:szCs w:val="24"/>
              </w:rPr>
            </w:pPr>
            <w:r w:rsidRPr="00DE4F90">
              <w:rPr>
                <w:rFonts w:ascii="Times New Roman" w:hAnsi="Times New Roman" w:cs="Times New Roman"/>
                <w:bCs/>
                <w:sz w:val="24"/>
                <w:szCs w:val="24"/>
              </w:rPr>
              <w:t>5635</w:t>
            </w:r>
          </w:p>
        </w:tc>
      </w:tr>
      <w:tr w:rsidR="001D3CBD" w:rsidRPr="00DE4F90" w:rsidTr="001D3CBD">
        <w:trPr>
          <w:trHeight w:val="20"/>
          <w:jc w:val="center"/>
        </w:trPr>
        <w:tc>
          <w:tcPr>
            <w:tcW w:w="3824" w:type="pct"/>
            <w:hideMark/>
          </w:tcPr>
          <w:p w:rsidR="001D3CBD" w:rsidRPr="00DE4F90" w:rsidRDefault="001D3CBD" w:rsidP="001D3CBD">
            <w:pPr>
              <w:rPr>
                <w:rFonts w:ascii="Times New Roman" w:hAnsi="Times New Roman" w:cs="Times New Roman"/>
                <w:sz w:val="24"/>
                <w:szCs w:val="24"/>
              </w:rPr>
            </w:pPr>
            <w:r w:rsidRPr="00DE4F90">
              <w:rPr>
                <w:rFonts w:ascii="Times New Roman" w:hAnsi="Times New Roman" w:cs="Times New Roman"/>
                <w:sz w:val="24"/>
                <w:szCs w:val="24"/>
              </w:rPr>
              <w:t xml:space="preserve">Федеральный государственный энергетический надзор </w:t>
            </w:r>
            <w:r w:rsidRPr="00DE4F90">
              <w:rPr>
                <w:rStyle w:val="affd"/>
                <w:rFonts w:ascii="Times New Roman" w:hAnsi="Times New Roman" w:cs="Times New Roman"/>
                <w:sz w:val="24"/>
                <w:szCs w:val="24"/>
              </w:rPr>
              <w:footnoteReference w:id="1"/>
            </w:r>
          </w:p>
        </w:tc>
        <w:tc>
          <w:tcPr>
            <w:tcW w:w="1176" w:type="pct"/>
          </w:tcPr>
          <w:p w:rsidR="001D3CBD" w:rsidRPr="00DE4F90" w:rsidRDefault="009102DE" w:rsidP="0078406E">
            <w:pPr>
              <w:jc w:val="center"/>
              <w:rPr>
                <w:rFonts w:ascii="Times New Roman" w:hAnsi="Times New Roman" w:cs="Times New Roman"/>
                <w:bCs/>
                <w:sz w:val="24"/>
                <w:szCs w:val="24"/>
              </w:rPr>
            </w:pPr>
            <w:r w:rsidRPr="00DE4F90">
              <w:rPr>
                <w:rFonts w:ascii="Times New Roman" w:hAnsi="Times New Roman" w:cs="Times New Roman"/>
                <w:bCs/>
                <w:sz w:val="24"/>
                <w:szCs w:val="24"/>
              </w:rPr>
              <w:t>4829</w:t>
            </w:r>
          </w:p>
        </w:tc>
      </w:tr>
      <w:tr w:rsidR="001D3CBD" w:rsidRPr="00DE4F90" w:rsidTr="00155F54">
        <w:trPr>
          <w:trHeight w:val="272"/>
          <w:jc w:val="center"/>
        </w:trPr>
        <w:tc>
          <w:tcPr>
            <w:tcW w:w="3824" w:type="pct"/>
            <w:hideMark/>
          </w:tcPr>
          <w:p w:rsidR="001D3CBD" w:rsidRPr="00DE4F90" w:rsidRDefault="001D3CBD" w:rsidP="001D3CBD">
            <w:pPr>
              <w:rPr>
                <w:rFonts w:ascii="Times New Roman" w:hAnsi="Times New Roman" w:cs="Times New Roman"/>
                <w:sz w:val="24"/>
                <w:szCs w:val="24"/>
              </w:rPr>
            </w:pPr>
            <w:r w:rsidRPr="00DE4F90">
              <w:rPr>
                <w:rFonts w:ascii="Times New Roman" w:hAnsi="Times New Roman" w:cs="Times New Roman"/>
                <w:sz w:val="24"/>
                <w:szCs w:val="24"/>
              </w:rPr>
              <w:t>Надзор за гидротехническими сооружениями</w:t>
            </w:r>
          </w:p>
        </w:tc>
        <w:tc>
          <w:tcPr>
            <w:tcW w:w="1176" w:type="pct"/>
          </w:tcPr>
          <w:p w:rsidR="001D3CBD" w:rsidRPr="00DE4F90" w:rsidRDefault="00155F54" w:rsidP="008732CB">
            <w:pPr>
              <w:jc w:val="center"/>
              <w:rPr>
                <w:rFonts w:ascii="Times New Roman" w:hAnsi="Times New Roman" w:cs="Times New Roman"/>
                <w:bCs/>
                <w:sz w:val="24"/>
                <w:szCs w:val="24"/>
              </w:rPr>
            </w:pPr>
            <w:r w:rsidRPr="00DE4F90">
              <w:rPr>
                <w:rFonts w:ascii="Times New Roman" w:hAnsi="Times New Roman" w:cs="Times New Roman"/>
                <w:bCs/>
                <w:sz w:val="24"/>
                <w:szCs w:val="24"/>
              </w:rPr>
              <w:t>56</w:t>
            </w:r>
          </w:p>
        </w:tc>
      </w:tr>
    </w:tbl>
    <w:p w:rsidR="00D92BBE" w:rsidRPr="00DE4F90" w:rsidRDefault="00D92BBE" w:rsidP="000163E6">
      <w:pPr>
        <w:spacing w:after="0" w:line="360" w:lineRule="auto"/>
        <w:jc w:val="both"/>
        <w:rPr>
          <w:rFonts w:ascii="Times New Roman" w:hAnsi="Times New Roman" w:cs="Times New Roman"/>
          <w:sz w:val="24"/>
          <w:szCs w:val="24"/>
        </w:rPr>
      </w:pPr>
    </w:p>
    <w:p w:rsidR="000F21DB" w:rsidRPr="00C33347" w:rsidRDefault="00D02A32" w:rsidP="00D02A32">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количество подконтрольных Управлению объектов (на конец периода) составляло:</w:t>
      </w:r>
    </w:p>
    <w:tbl>
      <w:tblPr>
        <w:tblStyle w:val="1c"/>
        <w:tblW w:w="4016" w:type="pct"/>
        <w:jc w:val="center"/>
        <w:tblLook w:val="0420" w:firstRow="1" w:lastRow="0" w:firstColumn="0" w:lastColumn="0" w:noHBand="0" w:noVBand="1"/>
      </w:tblPr>
      <w:tblGrid>
        <w:gridCol w:w="6563"/>
        <w:gridCol w:w="1580"/>
      </w:tblGrid>
      <w:tr w:rsidR="00931791" w:rsidRPr="00C33347" w:rsidTr="00931791">
        <w:trPr>
          <w:trHeight w:val="396"/>
          <w:jc w:val="center"/>
        </w:trPr>
        <w:tc>
          <w:tcPr>
            <w:tcW w:w="4030" w:type="pct"/>
            <w:vAlign w:val="center"/>
            <w:hideMark/>
          </w:tcPr>
          <w:p w:rsidR="00931791" w:rsidRPr="00C33347" w:rsidRDefault="00931791" w:rsidP="00470287">
            <w:pPr>
              <w:jc w:val="center"/>
              <w:rPr>
                <w:rFonts w:ascii="Times New Roman" w:hAnsi="Times New Roman" w:cs="Times New Roman"/>
                <w:bCs/>
                <w:sz w:val="24"/>
                <w:szCs w:val="24"/>
              </w:rPr>
            </w:pPr>
            <w:r w:rsidRPr="00C33347">
              <w:rPr>
                <w:rFonts w:ascii="Times New Roman" w:hAnsi="Times New Roman" w:cs="Times New Roman"/>
                <w:bCs/>
                <w:sz w:val="24"/>
                <w:szCs w:val="24"/>
              </w:rPr>
              <w:t>Вид объектов</w:t>
            </w:r>
          </w:p>
        </w:tc>
        <w:tc>
          <w:tcPr>
            <w:tcW w:w="970" w:type="pct"/>
            <w:vAlign w:val="center"/>
            <w:hideMark/>
          </w:tcPr>
          <w:p w:rsidR="00931791" w:rsidRPr="00C33347" w:rsidRDefault="00D85002" w:rsidP="003C66E0">
            <w:pPr>
              <w:jc w:val="center"/>
              <w:rPr>
                <w:rFonts w:ascii="Times New Roman" w:hAnsi="Times New Roman" w:cs="Times New Roman"/>
                <w:bCs/>
                <w:sz w:val="24"/>
                <w:szCs w:val="24"/>
              </w:rPr>
            </w:pPr>
            <w:r w:rsidRPr="00C33347">
              <w:rPr>
                <w:rFonts w:ascii="Times New Roman" w:hAnsi="Times New Roman" w:cs="Times New Roman"/>
                <w:bCs/>
                <w:sz w:val="24"/>
                <w:szCs w:val="24"/>
              </w:rPr>
              <w:t>12</w:t>
            </w:r>
            <w:r w:rsidR="00A30A70" w:rsidRPr="00C33347">
              <w:rPr>
                <w:rFonts w:ascii="Times New Roman" w:hAnsi="Times New Roman" w:cs="Times New Roman"/>
                <w:bCs/>
                <w:sz w:val="24"/>
                <w:szCs w:val="24"/>
              </w:rPr>
              <w:t xml:space="preserve"> мес. 2019 года</w:t>
            </w:r>
          </w:p>
        </w:tc>
      </w:tr>
      <w:tr w:rsidR="00CB7A5B" w:rsidRPr="00C33347" w:rsidTr="00931791">
        <w:trPr>
          <w:trHeight w:val="20"/>
          <w:jc w:val="center"/>
        </w:trPr>
        <w:tc>
          <w:tcPr>
            <w:tcW w:w="4030" w:type="pct"/>
            <w:hideMark/>
          </w:tcPr>
          <w:p w:rsidR="00931791" w:rsidRPr="00C33347" w:rsidRDefault="00931791" w:rsidP="00D02A32">
            <w:pPr>
              <w:rPr>
                <w:rFonts w:ascii="Times New Roman" w:hAnsi="Times New Roman" w:cs="Times New Roman"/>
                <w:bCs/>
                <w:sz w:val="24"/>
                <w:szCs w:val="24"/>
              </w:rPr>
            </w:pPr>
            <w:r w:rsidRPr="00C33347">
              <w:rPr>
                <w:rFonts w:ascii="Times New Roman" w:hAnsi="Times New Roman" w:cs="Times New Roman"/>
                <w:bCs/>
                <w:sz w:val="24"/>
                <w:szCs w:val="24"/>
              </w:rPr>
              <w:t>Опасные производственные объекты</w:t>
            </w:r>
            <w:r w:rsidRPr="00C33347">
              <w:rPr>
                <w:rStyle w:val="affd"/>
                <w:rFonts w:ascii="Times New Roman" w:hAnsi="Times New Roman" w:cs="Times New Roman"/>
                <w:bCs/>
                <w:sz w:val="24"/>
                <w:szCs w:val="24"/>
              </w:rPr>
              <w:footnoteReference w:id="2"/>
            </w:r>
          </w:p>
        </w:tc>
        <w:tc>
          <w:tcPr>
            <w:tcW w:w="970" w:type="pct"/>
            <w:vAlign w:val="center"/>
          </w:tcPr>
          <w:p w:rsidR="00931791" w:rsidRPr="00C33347" w:rsidRDefault="006138C3" w:rsidP="00254E75">
            <w:pPr>
              <w:jc w:val="center"/>
              <w:rPr>
                <w:rFonts w:ascii="Times New Roman" w:hAnsi="Times New Roman" w:cs="Times New Roman"/>
                <w:bCs/>
                <w:sz w:val="24"/>
                <w:szCs w:val="24"/>
              </w:rPr>
            </w:pPr>
            <w:r w:rsidRPr="00C33347">
              <w:rPr>
                <w:rFonts w:ascii="Times New Roman" w:hAnsi="Times New Roman" w:cs="Times New Roman"/>
                <w:bCs/>
                <w:sz w:val="24"/>
                <w:szCs w:val="24"/>
              </w:rPr>
              <w:t>10333</w:t>
            </w:r>
          </w:p>
        </w:tc>
      </w:tr>
      <w:tr w:rsidR="00931791" w:rsidRPr="00C33347" w:rsidTr="00931791">
        <w:trPr>
          <w:trHeight w:val="20"/>
          <w:jc w:val="center"/>
        </w:trPr>
        <w:tc>
          <w:tcPr>
            <w:tcW w:w="4030" w:type="pct"/>
          </w:tcPr>
          <w:p w:rsidR="00931791" w:rsidRPr="00C33347" w:rsidRDefault="00931791" w:rsidP="00141E7C">
            <w:pPr>
              <w:ind w:left="709"/>
              <w:rPr>
                <w:rFonts w:ascii="Times New Roman" w:hAnsi="Times New Roman" w:cs="Times New Roman"/>
                <w:bCs/>
                <w:sz w:val="24"/>
                <w:szCs w:val="24"/>
              </w:rPr>
            </w:pPr>
            <w:r w:rsidRPr="00C33347">
              <w:rPr>
                <w:rFonts w:ascii="Times New Roman" w:hAnsi="Times New Roman" w:cs="Times New Roman"/>
                <w:bCs/>
                <w:sz w:val="24"/>
                <w:szCs w:val="24"/>
              </w:rPr>
              <w:t>Протяжённость магистральных трубопроводов, км</w:t>
            </w:r>
          </w:p>
        </w:tc>
        <w:tc>
          <w:tcPr>
            <w:tcW w:w="970" w:type="pct"/>
            <w:vAlign w:val="center"/>
          </w:tcPr>
          <w:p w:rsidR="00931791" w:rsidRPr="00C33347" w:rsidRDefault="0018639B" w:rsidP="001F786B">
            <w:pPr>
              <w:jc w:val="center"/>
              <w:rPr>
                <w:rFonts w:ascii="Times New Roman" w:hAnsi="Times New Roman" w:cs="Times New Roman"/>
                <w:bCs/>
                <w:sz w:val="24"/>
                <w:szCs w:val="24"/>
              </w:rPr>
            </w:pPr>
            <w:r w:rsidRPr="00C33347">
              <w:rPr>
                <w:rFonts w:ascii="Times New Roman" w:hAnsi="Times New Roman"/>
                <w:sz w:val="24"/>
                <w:szCs w:val="24"/>
              </w:rPr>
              <w:t>44947,06</w:t>
            </w:r>
          </w:p>
        </w:tc>
      </w:tr>
      <w:tr w:rsidR="00931791" w:rsidRPr="00C33347" w:rsidTr="00931791">
        <w:trPr>
          <w:trHeight w:val="20"/>
          <w:jc w:val="center"/>
        </w:trPr>
        <w:tc>
          <w:tcPr>
            <w:tcW w:w="4030" w:type="pct"/>
          </w:tcPr>
          <w:p w:rsidR="00931791" w:rsidRPr="00C33347" w:rsidRDefault="00133E6D" w:rsidP="00B63EA0">
            <w:pPr>
              <w:ind w:left="709"/>
              <w:rPr>
                <w:rFonts w:ascii="Times New Roman" w:hAnsi="Times New Roman" w:cs="Times New Roman"/>
                <w:bCs/>
                <w:sz w:val="24"/>
                <w:szCs w:val="24"/>
              </w:rPr>
            </w:pPr>
            <w:r w:rsidRPr="00C33347">
              <w:rPr>
                <w:rFonts w:ascii="Times New Roman" w:hAnsi="Times New Roman" w:cs="Times New Roman"/>
                <w:bCs/>
                <w:sz w:val="24"/>
                <w:szCs w:val="24"/>
              </w:rPr>
              <w:t xml:space="preserve">Протяжённость </w:t>
            </w:r>
            <w:r w:rsidR="00931791" w:rsidRPr="00C33347">
              <w:rPr>
                <w:rFonts w:ascii="Times New Roman" w:hAnsi="Times New Roman" w:cs="Times New Roman"/>
                <w:bCs/>
                <w:sz w:val="24"/>
                <w:szCs w:val="24"/>
              </w:rPr>
              <w:t xml:space="preserve">наружных газопроводов (сетей газораспределения и </w:t>
            </w:r>
            <w:proofErr w:type="spellStart"/>
            <w:r w:rsidR="00931791" w:rsidRPr="00C33347">
              <w:rPr>
                <w:rFonts w:ascii="Times New Roman" w:hAnsi="Times New Roman" w:cs="Times New Roman"/>
                <w:bCs/>
                <w:sz w:val="24"/>
                <w:szCs w:val="24"/>
              </w:rPr>
              <w:t>газопотребления</w:t>
            </w:r>
            <w:proofErr w:type="spellEnd"/>
            <w:r w:rsidR="00931791" w:rsidRPr="00C33347">
              <w:rPr>
                <w:rFonts w:ascii="Times New Roman" w:hAnsi="Times New Roman" w:cs="Times New Roman"/>
                <w:bCs/>
                <w:sz w:val="24"/>
                <w:szCs w:val="24"/>
              </w:rPr>
              <w:t>), км</w:t>
            </w:r>
          </w:p>
        </w:tc>
        <w:tc>
          <w:tcPr>
            <w:tcW w:w="970" w:type="pct"/>
            <w:vAlign w:val="center"/>
          </w:tcPr>
          <w:p w:rsidR="00931791" w:rsidRPr="00C33347" w:rsidRDefault="00B9612E" w:rsidP="00B9612E">
            <w:pPr>
              <w:jc w:val="center"/>
              <w:rPr>
                <w:rFonts w:ascii="Times New Roman" w:hAnsi="Times New Roman" w:cs="Times New Roman"/>
                <w:sz w:val="24"/>
                <w:szCs w:val="24"/>
              </w:rPr>
            </w:pPr>
            <w:r w:rsidRPr="00C33347">
              <w:rPr>
                <w:rFonts w:ascii="Times New Roman" w:hAnsi="Times New Roman"/>
                <w:sz w:val="24"/>
                <w:szCs w:val="24"/>
              </w:rPr>
              <w:t>29 619</w:t>
            </w:r>
          </w:p>
        </w:tc>
      </w:tr>
      <w:tr w:rsidR="00133E6D" w:rsidRPr="00DE4F90" w:rsidTr="00931791">
        <w:trPr>
          <w:trHeight w:val="20"/>
          <w:jc w:val="center"/>
        </w:trPr>
        <w:tc>
          <w:tcPr>
            <w:tcW w:w="4030" w:type="pct"/>
          </w:tcPr>
          <w:p w:rsidR="00133E6D" w:rsidRPr="00DE4F90" w:rsidRDefault="00133E6D" w:rsidP="00133E6D">
            <w:pPr>
              <w:ind w:left="709"/>
              <w:rPr>
                <w:rFonts w:ascii="Times New Roman" w:hAnsi="Times New Roman" w:cs="Times New Roman"/>
                <w:bCs/>
                <w:sz w:val="24"/>
                <w:szCs w:val="24"/>
              </w:rPr>
            </w:pPr>
            <w:r w:rsidRPr="00DE4F90">
              <w:rPr>
                <w:rFonts w:ascii="Times New Roman" w:hAnsi="Times New Roman" w:cs="Times New Roman"/>
                <w:bCs/>
                <w:sz w:val="24"/>
                <w:szCs w:val="24"/>
              </w:rPr>
              <w:t xml:space="preserve">Протяжённость подземных газопроводов (сетей газораспределения и </w:t>
            </w:r>
            <w:proofErr w:type="spellStart"/>
            <w:r w:rsidRPr="00DE4F90">
              <w:rPr>
                <w:rFonts w:ascii="Times New Roman" w:hAnsi="Times New Roman" w:cs="Times New Roman"/>
                <w:bCs/>
                <w:sz w:val="24"/>
                <w:szCs w:val="24"/>
              </w:rPr>
              <w:t>газопотребления</w:t>
            </w:r>
            <w:proofErr w:type="spellEnd"/>
            <w:r w:rsidRPr="00DE4F90">
              <w:rPr>
                <w:rFonts w:ascii="Times New Roman" w:hAnsi="Times New Roman" w:cs="Times New Roman"/>
                <w:bCs/>
                <w:sz w:val="24"/>
                <w:szCs w:val="24"/>
              </w:rPr>
              <w:t>), км</w:t>
            </w:r>
          </w:p>
        </w:tc>
        <w:tc>
          <w:tcPr>
            <w:tcW w:w="970" w:type="pct"/>
            <w:vAlign w:val="center"/>
          </w:tcPr>
          <w:p w:rsidR="00133E6D" w:rsidRPr="00DE4F90" w:rsidRDefault="00B9612E" w:rsidP="00B9612E">
            <w:pPr>
              <w:jc w:val="center"/>
              <w:rPr>
                <w:rFonts w:ascii="Times New Roman" w:hAnsi="Times New Roman" w:cs="Times New Roman"/>
                <w:bCs/>
                <w:sz w:val="28"/>
                <w:szCs w:val="24"/>
              </w:rPr>
            </w:pPr>
            <w:r w:rsidRPr="00DE4F90">
              <w:rPr>
                <w:rFonts w:ascii="Times New Roman" w:hAnsi="Times New Roman"/>
                <w:sz w:val="28"/>
                <w:szCs w:val="24"/>
              </w:rPr>
              <w:t>27 928</w:t>
            </w:r>
          </w:p>
        </w:tc>
      </w:tr>
      <w:tr w:rsidR="00931791" w:rsidRPr="00DE4F90" w:rsidTr="00931791">
        <w:trPr>
          <w:trHeight w:val="20"/>
          <w:jc w:val="center"/>
        </w:trPr>
        <w:tc>
          <w:tcPr>
            <w:tcW w:w="4030" w:type="pct"/>
          </w:tcPr>
          <w:p w:rsidR="00931791" w:rsidRPr="00DE4F90" w:rsidRDefault="00931791" w:rsidP="00157C82">
            <w:pPr>
              <w:ind w:left="709"/>
              <w:rPr>
                <w:rFonts w:ascii="Times New Roman" w:hAnsi="Times New Roman" w:cs="Times New Roman"/>
                <w:bCs/>
                <w:sz w:val="24"/>
                <w:szCs w:val="24"/>
              </w:rPr>
            </w:pPr>
            <w:r w:rsidRPr="00DE4F90">
              <w:rPr>
                <w:rFonts w:ascii="Times New Roman" w:hAnsi="Times New Roman" w:cs="Times New Roman"/>
                <w:bCs/>
                <w:sz w:val="24"/>
                <w:szCs w:val="24"/>
              </w:rPr>
              <w:t xml:space="preserve">Поставлено на учёт </w:t>
            </w:r>
            <w:r w:rsidR="00BD6423" w:rsidRPr="00DE4F90">
              <w:rPr>
                <w:rFonts w:ascii="Times New Roman" w:hAnsi="Times New Roman" w:cs="Times New Roman"/>
                <w:bCs/>
                <w:sz w:val="24"/>
                <w:szCs w:val="24"/>
              </w:rPr>
              <w:t xml:space="preserve">поднадзорных </w:t>
            </w:r>
            <w:r w:rsidRPr="00DE4F90">
              <w:rPr>
                <w:rFonts w:ascii="Times New Roman" w:hAnsi="Times New Roman" w:cs="Times New Roman"/>
                <w:bCs/>
                <w:sz w:val="24"/>
                <w:szCs w:val="24"/>
              </w:rPr>
              <w:t>подъёмных сооружений</w:t>
            </w:r>
            <w:r w:rsidR="008054ED" w:rsidRPr="00DE4F90">
              <w:rPr>
                <w:rFonts w:ascii="Times New Roman" w:hAnsi="Times New Roman" w:cs="Times New Roman"/>
                <w:bCs/>
                <w:sz w:val="24"/>
                <w:szCs w:val="24"/>
              </w:rPr>
              <w:t xml:space="preserve"> </w:t>
            </w:r>
          </w:p>
        </w:tc>
        <w:tc>
          <w:tcPr>
            <w:tcW w:w="970" w:type="pct"/>
            <w:vAlign w:val="center"/>
          </w:tcPr>
          <w:p w:rsidR="00931791" w:rsidRPr="00DE4F90" w:rsidRDefault="00B9612E" w:rsidP="00B9612E">
            <w:pPr>
              <w:jc w:val="center"/>
              <w:rPr>
                <w:rFonts w:ascii="Times New Roman" w:hAnsi="Times New Roman" w:cs="Times New Roman"/>
                <w:bCs/>
                <w:sz w:val="28"/>
                <w:szCs w:val="24"/>
              </w:rPr>
            </w:pPr>
            <w:r w:rsidRPr="00DE4F90">
              <w:rPr>
                <w:rFonts w:ascii="Times New Roman" w:hAnsi="Times New Roman"/>
                <w:sz w:val="28"/>
                <w:szCs w:val="24"/>
              </w:rPr>
              <w:t>15 270</w:t>
            </w:r>
          </w:p>
        </w:tc>
      </w:tr>
      <w:tr w:rsidR="00931791" w:rsidRPr="00DE4F90" w:rsidTr="00931791">
        <w:trPr>
          <w:trHeight w:val="20"/>
          <w:jc w:val="center"/>
        </w:trPr>
        <w:tc>
          <w:tcPr>
            <w:tcW w:w="4030" w:type="pct"/>
          </w:tcPr>
          <w:p w:rsidR="00931791" w:rsidRPr="00DE4F90" w:rsidRDefault="00931791" w:rsidP="00157C82">
            <w:pPr>
              <w:ind w:left="709"/>
              <w:rPr>
                <w:rFonts w:ascii="Times New Roman" w:hAnsi="Times New Roman" w:cs="Times New Roman"/>
                <w:bCs/>
                <w:sz w:val="24"/>
                <w:szCs w:val="24"/>
              </w:rPr>
            </w:pPr>
            <w:r w:rsidRPr="00DE4F90">
              <w:rPr>
                <w:rFonts w:ascii="Times New Roman" w:hAnsi="Times New Roman" w:cs="Times New Roman"/>
                <w:bCs/>
                <w:sz w:val="24"/>
                <w:szCs w:val="24"/>
              </w:rPr>
              <w:t>Поставлено на учёт ОРПД</w:t>
            </w:r>
            <w:r w:rsidR="008054ED" w:rsidRPr="00DE4F90">
              <w:rPr>
                <w:rFonts w:ascii="Times New Roman" w:hAnsi="Times New Roman" w:cs="Times New Roman"/>
                <w:bCs/>
                <w:sz w:val="24"/>
                <w:szCs w:val="24"/>
              </w:rPr>
              <w:t xml:space="preserve"> </w:t>
            </w:r>
          </w:p>
        </w:tc>
        <w:tc>
          <w:tcPr>
            <w:tcW w:w="970" w:type="pct"/>
            <w:vAlign w:val="center"/>
          </w:tcPr>
          <w:p w:rsidR="00931791" w:rsidRPr="00DE4F90" w:rsidRDefault="00B9612E" w:rsidP="00B9612E">
            <w:pPr>
              <w:jc w:val="center"/>
              <w:rPr>
                <w:rFonts w:ascii="Times New Roman" w:hAnsi="Times New Roman"/>
                <w:sz w:val="28"/>
                <w:szCs w:val="24"/>
              </w:rPr>
            </w:pPr>
            <w:r w:rsidRPr="00DE4F90">
              <w:rPr>
                <w:rFonts w:ascii="Times New Roman" w:hAnsi="Times New Roman"/>
                <w:sz w:val="28"/>
                <w:szCs w:val="24"/>
              </w:rPr>
              <w:t>42 111</w:t>
            </w:r>
          </w:p>
        </w:tc>
      </w:tr>
      <w:tr w:rsidR="00931791" w:rsidRPr="00DE4F90" w:rsidTr="00BC0F42">
        <w:trPr>
          <w:trHeight w:val="436"/>
          <w:jc w:val="center"/>
        </w:trPr>
        <w:tc>
          <w:tcPr>
            <w:tcW w:w="4030" w:type="pct"/>
            <w:hideMark/>
          </w:tcPr>
          <w:p w:rsidR="00931791" w:rsidRPr="00DE4F90" w:rsidRDefault="00931791" w:rsidP="00470287">
            <w:pPr>
              <w:rPr>
                <w:rFonts w:ascii="Times New Roman" w:hAnsi="Times New Roman" w:cs="Times New Roman"/>
                <w:bCs/>
                <w:sz w:val="24"/>
                <w:szCs w:val="24"/>
              </w:rPr>
            </w:pPr>
            <w:r w:rsidRPr="00DE4F90">
              <w:rPr>
                <w:rFonts w:ascii="Times New Roman" w:hAnsi="Times New Roman" w:cs="Times New Roman"/>
                <w:bCs/>
                <w:sz w:val="24"/>
                <w:szCs w:val="24"/>
              </w:rPr>
              <w:t>Объекты капитального строительства и реконструкции</w:t>
            </w:r>
            <w:r w:rsidRPr="00DE4F90">
              <w:rPr>
                <w:rStyle w:val="affd"/>
                <w:rFonts w:ascii="Times New Roman" w:hAnsi="Times New Roman" w:cs="Times New Roman"/>
                <w:bCs/>
                <w:sz w:val="24"/>
                <w:szCs w:val="24"/>
              </w:rPr>
              <w:footnoteReference w:id="3"/>
            </w:r>
          </w:p>
        </w:tc>
        <w:tc>
          <w:tcPr>
            <w:tcW w:w="970" w:type="pct"/>
            <w:vAlign w:val="center"/>
          </w:tcPr>
          <w:p w:rsidR="00931791" w:rsidRPr="00DE4F90" w:rsidRDefault="00B9612E" w:rsidP="009831E0">
            <w:pPr>
              <w:jc w:val="center"/>
              <w:rPr>
                <w:rFonts w:ascii="Times New Roman" w:hAnsi="Times New Roman"/>
                <w:sz w:val="28"/>
                <w:szCs w:val="24"/>
              </w:rPr>
            </w:pPr>
            <w:r w:rsidRPr="00DE4F90">
              <w:rPr>
                <w:rFonts w:ascii="Times New Roman" w:hAnsi="Times New Roman"/>
                <w:sz w:val="28"/>
                <w:szCs w:val="24"/>
              </w:rPr>
              <w:t>5</w:t>
            </w:r>
            <w:r w:rsidR="009831E0" w:rsidRPr="00DE4F90">
              <w:rPr>
                <w:rFonts w:ascii="Times New Roman" w:hAnsi="Times New Roman"/>
                <w:sz w:val="28"/>
                <w:szCs w:val="24"/>
              </w:rPr>
              <w:t>836</w:t>
            </w:r>
          </w:p>
        </w:tc>
      </w:tr>
      <w:tr w:rsidR="00931791" w:rsidRPr="00DE4F90" w:rsidTr="00931791">
        <w:trPr>
          <w:trHeight w:val="20"/>
          <w:jc w:val="center"/>
        </w:trPr>
        <w:tc>
          <w:tcPr>
            <w:tcW w:w="4030" w:type="pct"/>
            <w:hideMark/>
          </w:tcPr>
          <w:p w:rsidR="00931791" w:rsidRPr="00DE4F90" w:rsidRDefault="00931791" w:rsidP="00470287">
            <w:pPr>
              <w:rPr>
                <w:rFonts w:ascii="Times New Roman" w:hAnsi="Times New Roman" w:cs="Times New Roman"/>
                <w:bCs/>
                <w:sz w:val="24"/>
                <w:szCs w:val="24"/>
              </w:rPr>
            </w:pPr>
            <w:r w:rsidRPr="00DE4F90">
              <w:rPr>
                <w:rFonts w:ascii="Times New Roman" w:hAnsi="Times New Roman" w:cs="Times New Roman"/>
                <w:bCs/>
                <w:sz w:val="24"/>
                <w:szCs w:val="24"/>
              </w:rPr>
              <w:t>Гидротехнические сооружения</w:t>
            </w:r>
          </w:p>
        </w:tc>
        <w:tc>
          <w:tcPr>
            <w:tcW w:w="970" w:type="pct"/>
            <w:vAlign w:val="center"/>
          </w:tcPr>
          <w:p w:rsidR="00931791" w:rsidRPr="00DE4F90" w:rsidRDefault="00D85002" w:rsidP="00125D66">
            <w:pPr>
              <w:jc w:val="center"/>
              <w:rPr>
                <w:rFonts w:ascii="Times New Roman" w:hAnsi="Times New Roman" w:cs="Times New Roman"/>
                <w:bCs/>
                <w:color w:val="FF0000"/>
                <w:sz w:val="28"/>
                <w:szCs w:val="24"/>
              </w:rPr>
            </w:pPr>
            <w:r w:rsidRPr="00DE4F90">
              <w:rPr>
                <w:rFonts w:ascii="Times New Roman" w:hAnsi="Times New Roman" w:cs="Times New Roman"/>
                <w:bCs/>
                <w:sz w:val="28"/>
                <w:szCs w:val="24"/>
              </w:rPr>
              <w:t>1</w:t>
            </w:r>
            <w:r w:rsidR="00125D66" w:rsidRPr="00DE4F90">
              <w:rPr>
                <w:rFonts w:ascii="Times New Roman" w:hAnsi="Times New Roman" w:cs="Times New Roman"/>
                <w:bCs/>
                <w:sz w:val="28"/>
                <w:szCs w:val="24"/>
              </w:rPr>
              <w:t>39</w:t>
            </w:r>
          </w:p>
        </w:tc>
      </w:tr>
    </w:tbl>
    <w:p w:rsidR="00D02A32" w:rsidRPr="00DE4F90" w:rsidRDefault="00D02A32" w:rsidP="00D02A32">
      <w:pPr>
        <w:spacing w:after="0" w:line="360" w:lineRule="auto"/>
        <w:ind w:firstLine="680"/>
        <w:jc w:val="both"/>
        <w:rPr>
          <w:rFonts w:ascii="Times New Roman" w:hAnsi="Times New Roman" w:cs="Times New Roman"/>
          <w:sz w:val="28"/>
          <w:szCs w:val="28"/>
        </w:rPr>
      </w:pPr>
    </w:p>
    <w:p w:rsidR="001C4B8E" w:rsidRPr="00DE4F90" w:rsidRDefault="001C4B8E" w:rsidP="00D02A32">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Большинство поднадзорных организаций обеспечивают соблюдение соответствующих обязательных требований, в то же время в ходе контрольно-надзорных мероприятий вы</w:t>
      </w:r>
      <w:r w:rsidR="00657F01" w:rsidRPr="00DE4F90">
        <w:rPr>
          <w:rFonts w:ascii="Times New Roman" w:hAnsi="Times New Roman" w:cs="Times New Roman"/>
          <w:sz w:val="24"/>
          <w:szCs w:val="24"/>
        </w:rPr>
        <w:t>я</w:t>
      </w:r>
      <w:r w:rsidRPr="00DE4F90">
        <w:rPr>
          <w:rFonts w:ascii="Times New Roman" w:hAnsi="Times New Roman" w:cs="Times New Roman"/>
          <w:sz w:val="24"/>
          <w:szCs w:val="24"/>
        </w:rPr>
        <w:t>вля</w:t>
      </w:r>
      <w:r w:rsidR="00657F01" w:rsidRPr="00DE4F90">
        <w:rPr>
          <w:rFonts w:ascii="Times New Roman" w:hAnsi="Times New Roman" w:cs="Times New Roman"/>
          <w:sz w:val="24"/>
          <w:szCs w:val="24"/>
        </w:rPr>
        <w:t>ю</w:t>
      </w:r>
      <w:r w:rsidRPr="00DE4F90">
        <w:rPr>
          <w:rFonts w:ascii="Times New Roman" w:hAnsi="Times New Roman" w:cs="Times New Roman"/>
          <w:sz w:val="24"/>
          <w:szCs w:val="24"/>
        </w:rPr>
        <w:t>тся правонарушения, влекущие за собой угрозу причинения вреда жизни, здоровью граждан, вреда животным, растениям, окружающей среде, а также угрозы чрезвычайных ситуаций техногенного характера.</w:t>
      </w:r>
    </w:p>
    <w:p w:rsidR="000F21DB" w:rsidRPr="00DE4F90" w:rsidRDefault="000F21DB" w:rsidP="002B73E3">
      <w:pPr>
        <w:pStyle w:val="10"/>
        <w:keepNext/>
        <w:numPr>
          <w:ilvl w:val="0"/>
          <w:numId w:val="4"/>
        </w:numPr>
        <w:tabs>
          <w:tab w:val="left" w:pos="284"/>
        </w:tabs>
        <w:spacing w:after="360" w:line="240" w:lineRule="auto"/>
        <w:ind w:left="788" w:hanging="431"/>
        <w:rPr>
          <w:sz w:val="24"/>
          <w:szCs w:val="24"/>
        </w:rPr>
      </w:pPr>
      <w:bookmarkStart w:id="1" w:name="_Toc43274419"/>
      <w:r w:rsidRPr="00DE4F90">
        <w:rPr>
          <w:sz w:val="24"/>
          <w:szCs w:val="24"/>
        </w:rPr>
        <w:lastRenderedPageBreak/>
        <w:t>Доклад по правоприменительной практике ("как делать нельзя")</w:t>
      </w:r>
      <w:bookmarkEnd w:id="1"/>
    </w:p>
    <w:p w:rsidR="0083608C" w:rsidRPr="00DE4F90" w:rsidRDefault="0083608C" w:rsidP="002B73E3">
      <w:pPr>
        <w:pStyle w:val="10"/>
        <w:keepNext/>
        <w:numPr>
          <w:ilvl w:val="1"/>
          <w:numId w:val="4"/>
        </w:numPr>
        <w:tabs>
          <w:tab w:val="left" w:pos="1701"/>
          <w:tab w:val="left" w:pos="1843"/>
        </w:tabs>
        <w:spacing w:after="360" w:line="240" w:lineRule="auto"/>
        <w:ind w:left="788" w:hanging="431"/>
        <w:rPr>
          <w:sz w:val="24"/>
          <w:szCs w:val="24"/>
        </w:rPr>
      </w:pPr>
      <w:bookmarkStart w:id="2" w:name="_Toc43274420"/>
      <w:r w:rsidRPr="00DE4F90">
        <w:rPr>
          <w:sz w:val="24"/>
          <w:szCs w:val="24"/>
        </w:rPr>
        <w:t>О проведённых в отношении подконтрольных лиц проверках и иных мероприятиях по контролю</w:t>
      </w:r>
      <w:bookmarkEnd w:id="2"/>
    </w:p>
    <w:p w:rsidR="00A97AC1" w:rsidRPr="00DE4F90" w:rsidRDefault="005358F4" w:rsidP="00A97AC1">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 xml:space="preserve">За </w:t>
      </w:r>
      <w:r w:rsidR="00AC149A" w:rsidRPr="00DE4F90">
        <w:rPr>
          <w:rFonts w:ascii="Times New Roman" w:hAnsi="Times New Roman" w:cs="Times New Roman"/>
          <w:sz w:val="24"/>
          <w:szCs w:val="24"/>
        </w:rPr>
        <w:t>3</w:t>
      </w:r>
      <w:r w:rsidR="00B02267" w:rsidRPr="00DE4F90">
        <w:rPr>
          <w:rFonts w:ascii="Times New Roman" w:hAnsi="Times New Roman" w:cs="Times New Roman"/>
          <w:sz w:val="24"/>
          <w:szCs w:val="24"/>
        </w:rPr>
        <w:t xml:space="preserve"> </w:t>
      </w:r>
      <w:r w:rsidR="005A2E28" w:rsidRPr="00DE4F90">
        <w:rPr>
          <w:rFonts w:ascii="Times New Roman" w:hAnsi="Times New Roman" w:cs="Times New Roman"/>
          <w:sz w:val="24"/>
          <w:szCs w:val="24"/>
        </w:rPr>
        <w:t>мес</w:t>
      </w:r>
      <w:r w:rsidR="00830934" w:rsidRPr="00DE4F90">
        <w:rPr>
          <w:rFonts w:ascii="Times New Roman" w:hAnsi="Times New Roman" w:cs="Times New Roman"/>
          <w:sz w:val="24"/>
          <w:szCs w:val="24"/>
        </w:rPr>
        <w:t>яц</w:t>
      </w:r>
      <w:r w:rsidR="00AC149A" w:rsidRPr="00DE4F90">
        <w:rPr>
          <w:rFonts w:ascii="Times New Roman" w:hAnsi="Times New Roman" w:cs="Times New Roman"/>
          <w:sz w:val="24"/>
          <w:szCs w:val="24"/>
        </w:rPr>
        <w:t>а</w:t>
      </w:r>
      <w:r w:rsidR="005A2E28" w:rsidRPr="00DE4F90">
        <w:rPr>
          <w:rFonts w:ascii="Times New Roman" w:hAnsi="Times New Roman" w:cs="Times New Roman"/>
          <w:sz w:val="24"/>
          <w:szCs w:val="24"/>
        </w:rPr>
        <w:t xml:space="preserve"> 20</w:t>
      </w:r>
      <w:r w:rsidR="00AC149A" w:rsidRPr="00DE4F90">
        <w:rPr>
          <w:rFonts w:ascii="Times New Roman" w:hAnsi="Times New Roman" w:cs="Times New Roman"/>
          <w:sz w:val="24"/>
          <w:szCs w:val="24"/>
        </w:rPr>
        <w:t>20</w:t>
      </w:r>
      <w:r w:rsidRPr="00DE4F90">
        <w:rPr>
          <w:rFonts w:ascii="Times New Roman" w:hAnsi="Times New Roman" w:cs="Times New Roman"/>
          <w:sz w:val="24"/>
          <w:szCs w:val="24"/>
        </w:rPr>
        <w:t xml:space="preserve"> год</w:t>
      </w:r>
      <w:r w:rsidR="005A2E28" w:rsidRPr="00DE4F90">
        <w:rPr>
          <w:rFonts w:ascii="Times New Roman" w:hAnsi="Times New Roman" w:cs="Times New Roman"/>
          <w:sz w:val="24"/>
          <w:szCs w:val="24"/>
        </w:rPr>
        <w:t>а</w:t>
      </w:r>
      <w:r w:rsidRPr="00DE4F90">
        <w:rPr>
          <w:rFonts w:ascii="Times New Roman" w:hAnsi="Times New Roman" w:cs="Times New Roman"/>
          <w:sz w:val="24"/>
          <w:szCs w:val="24"/>
        </w:rPr>
        <w:t xml:space="preserve"> инспекторским составом Управления проведено </w:t>
      </w:r>
      <w:r w:rsidR="009E64E6" w:rsidRPr="00DE4F90">
        <w:rPr>
          <w:rFonts w:ascii="Times New Roman" w:hAnsi="Times New Roman" w:cs="Times New Roman"/>
          <w:sz w:val="24"/>
          <w:szCs w:val="24"/>
        </w:rPr>
        <w:t>3917</w:t>
      </w:r>
      <w:r w:rsidRPr="00DE4F90">
        <w:rPr>
          <w:rFonts w:ascii="Times New Roman" w:hAnsi="Times New Roman" w:cs="Times New Roman"/>
          <w:sz w:val="24"/>
          <w:szCs w:val="24"/>
        </w:rPr>
        <w:t xml:space="preserve"> </w:t>
      </w:r>
      <w:r w:rsidR="009E64E6" w:rsidRPr="00DE4F90">
        <w:rPr>
          <w:rFonts w:ascii="Times New Roman" w:hAnsi="Times New Roman" w:cs="Times New Roman"/>
          <w:sz w:val="24"/>
          <w:szCs w:val="24"/>
        </w:rPr>
        <w:t>контрольно-надзорных мероприятия</w:t>
      </w:r>
      <w:r w:rsidRPr="00DE4F90">
        <w:rPr>
          <w:rFonts w:ascii="Times New Roman" w:hAnsi="Times New Roman" w:cs="Times New Roman"/>
          <w:sz w:val="24"/>
          <w:szCs w:val="24"/>
        </w:rPr>
        <w:t xml:space="preserve"> (см. Таблицу 1), что на </w:t>
      </w:r>
      <w:r w:rsidR="009E64E6" w:rsidRPr="00DE4F90">
        <w:rPr>
          <w:rFonts w:ascii="Times New Roman" w:hAnsi="Times New Roman" w:cs="Times New Roman"/>
          <w:sz w:val="24"/>
          <w:szCs w:val="24"/>
        </w:rPr>
        <w:t>65</w:t>
      </w:r>
      <w:r w:rsidR="006B0020" w:rsidRPr="00DE4F90">
        <w:rPr>
          <w:rFonts w:ascii="Times New Roman" w:hAnsi="Times New Roman" w:cs="Times New Roman"/>
          <w:sz w:val="24"/>
          <w:szCs w:val="24"/>
        </w:rPr>
        <w:t xml:space="preserve"> </w:t>
      </w:r>
      <w:r w:rsidRPr="00DE4F90">
        <w:rPr>
          <w:rFonts w:ascii="Times New Roman" w:hAnsi="Times New Roman" w:cs="Times New Roman"/>
          <w:sz w:val="24"/>
          <w:szCs w:val="24"/>
        </w:rPr>
        <w:t xml:space="preserve">(на </w:t>
      </w:r>
      <w:r w:rsidR="009E64E6" w:rsidRPr="00DE4F90">
        <w:rPr>
          <w:rFonts w:ascii="Times New Roman" w:hAnsi="Times New Roman" w:cs="Times New Roman"/>
          <w:sz w:val="24"/>
          <w:szCs w:val="24"/>
        </w:rPr>
        <w:t>1,6</w:t>
      </w:r>
      <w:r w:rsidR="00523958" w:rsidRPr="00DE4F90">
        <w:rPr>
          <w:rFonts w:ascii="Times New Roman" w:hAnsi="Times New Roman" w:cs="Times New Roman"/>
          <w:sz w:val="24"/>
          <w:szCs w:val="24"/>
        </w:rPr>
        <w:t xml:space="preserve"> </w:t>
      </w:r>
      <w:r w:rsidRPr="00DE4F90">
        <w:rPr>
          <w:rFonts w:ascii="Times New Roman" w:hAnsi="Times New Roman" w:cs="Times New Roman"/>
          <w:sz w:val="24"/>
          <w:szCs w:val="24"/>
        </w:rPr>
        <w:t xml:space="preserve">%) </w:t>
      </w:r>
      <w:r w:rsidR="009E64E6" w:rsidRPr="00DE4F90">
        <w:rPr>
          <w:rFonts w:ascii="Times New Roman" w:hAnsi="Times New Roman" w:cs="Times New Roman"/>
          <w:sz w:val="24"/>
          <w:szCs w:val="24"/>
        </w:rPr>
        <w:t>меньше</w:t>
      </w:r>
      <w:r w:rsidRPr="00DE4F90">
        <w:rPr>
          <w:rFonts w:ascii="Times New Roman" w:hAnsi="Times New Roman" w:cs="Times New Roman"/>
          <w:sz w:val="24"/>
          <w:szCs w:val="24"/>
        </w:rPr>
        <w:t xml:space="preserve">, чем за аналогичный период </w:t>
      </w:r>
      <w:r w:rsidR="002A19BC" w:rsidRPr="00DE4F90">
        <w:rPr>
          <w:rFonts w:ascii="Times New Roman" w:hAnsi="Times New Roman" w:cs="Times New Roman"/>
          <w:sz w:val="24"/>
          <w:szCs w:val="24"/>
        </w:rPr>
        <w:t>201</w:t>
      </w:r>
      <w:r w:rsidR="009E64E6" w:rsidRPr="00DE4F90">
        <w:rPr>
          <w:rFonts w:ascii="Times New Roman" w:hAnsi="Times New Roman" w:cs="Times New Roman"/>
          <w:sz w:val="24"/>
          <w:szCs w:val="24"/>
        </w:rPr>
        <w:t>9</w:t>
      </w:r>
      <w:r w:rsidRPr="00DE4F90">
        <w:rPr>
          <w:rFonts w:ascii="Times New Roman" w:hAnsi="Times New Roman" w:cs="Times New Roman"/>
          <w:sz w:val="24"/>
          <w:szCs w:val="24"/>
        </w:rPr>
        <w:t xml:space="preserve"> года (далее также – АППГ), из них:</w:t>
      </w:r>
    </w:p>
    <w:p w:rsidR="00A97AC1" w:rsidRPr="00DE4F90" w:rsidRDefault="00A97AC1" w:rsidP="00A97AC1">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 xml:space="preserve">плановых проверок </w:t>
      </w:r>
      <w:r w:rsidR="00D161D0" w:rsidRPr="00DE4F90">
        <w:rPr>
          <w:rFonts w:ascii="Times New Roman" w:hAnsi="Times New Roman" w:cs="Times New Roman"/>
          <w:sz w:val="24"/>
          <w:szCs w:val="24"/>
        </w:rPr>
        <w:t>–</w:t>
      </w:r>
      <w:r w:rsidR="003142E4" w:rsidRPr="00DE4F90">
        <w:rPr>
          <w:rFonts w:ascii="Times New Roman" w:hAnsi="Times New Roman" w:cs="Times New Roman"/>
          <w:sz w:val="24"/>
          <w:szCs w:val="24"/>
        </w:rPr>
        <w:t xml:space="preserve"> 87</w:t>
      </w:r>
      <w:r w:rsidRPr="00DE4F90">
        <w:rPr>
          <w:rFonts w:ascii="Times New Roman" w:hAnsi="Times New Roman" w:cs="Times New Roman"/>
          <w:sz w:val="24"/>
          <w:szCs w:val="24"/>
        </w:rPr>
        <w:t xml:space="preserve">, </w:t>
      </w:r>
      <w:r w:rsidR="00120D0D" w:rsidRPr="00DE4F90">
        <w:rPr>
          <w:rFonts w:ascii="Times New Roman" w:hAnsi="Times New Roman" w:cs="Times New Roman"/>
          <w:sz w:val="24"/>
          <w:szCs w:val="24"/>
        </w:rPr>
        <w:t xml:space="preserve">что на </w:t>
      </w:r>
      <w:r w:rsidR="003142E4" w:rsidRPr="00DE4F90">
        <w:rPr>
          <w:rFonts w:ascii="Times New Roman" w:hAnsi="Times New Roman" w:cs="Times New Roman"/>
          <w:sz w:val="24"/>
          <w:szCs w:val="24"/>
        </w:rPr>
        <w:t>6</w:t>
      </w:r>
      <w:r w:rsidR="00120D0D" w:rsidRPr="00DE4F90">
        <w:rPr>
          <w:rFonts w:ascii="Times New Roman" w:hAnsi="Times New Roman" w:cs="Times New Roman"/>
          <w:sz w:val="24"/>
          <w:szCs w:val="24"/>
        </w:rPr>
        <w:t xml:space="preserve"> (</w:t>
      </w:r>
      <w:r w:rsidR="003142E4" w:rsidRPr="00DE4F90">
        <w:rPr>
          <w:rFonts w:ascii="Times New Roman" w:hAnsi="Times New Roman" w:cs="Times New Roman"/>
          <w:sz w:val="24"/>
          <w:szCs w:val="24"/>
        </w:rPr>
        <w:t>6,5</w:t>
      </w:r>
      <w:r w:rsidR="00120D0D" w:rsidRPr="00DE4F90">
        <w:rPr>
          <w:rFonts w:ascii="Times New Roman" w:hAnsi="Times New Roman" w:cs="Times New Roman"/>
          <w:sz w:val="24"/>
          <w:szCs w:val="24"/>
        </w:rPr>
        <w:t xml:space="preserve"> %) </w:t>
      </w:r>
      <w:r w:rsidR="007138BD" w:rsidRPr="00DE4F90">
        <w:rPr>
          <w:rFonts w:ascii="Times New Roman" w:hAnsi="Times New Roman" w:cs="Times New Roman"/>
          <w:sz w:val="24"/>
          <w:szCs w:val="24"/>
        </w:rPr>
        <w:t>мен</w:t>
      </w:r>
      <w:r w:rsidR="00120D0D" w:rsidRPr="00DE4F90">
        <w:rPr>
          <w:rFonts w:ascii="Times New Roman" w:hAnsi="Times New Roman" w:cs="Times New Roman"/>
          <w:sz w:val="24"/>
          <w:szCs w:val="24"/>
        </w:rPr>
        <w:t>ьше чем за АППГ</w:t>
      </w:r>
      <w:r w:rsidRPr="00DE4F90">
        <w:rPr>
          <w:rFonts w:ascii="Times New Roman" w:hAnsi="Times New Roman" w:cs="Times New Roman"/>
          <w:sz w:val="24"/>
          <w:szCs w:val="24"/>
        </w:rPr>
        <w:t>; проверок, проведённых в рамках государственного строительного надзора –</w:t>
      </w:r>
      <w:r w:rsidR="004A7E39" w:rsidRPr="00DE4F90">
        <w:rPr>
          <w:rFonts w:ascii="Times New Roman" w:hAnsi="Times New Roman" w:cs="Times New Roman"/>
          <w:sz w:val="24"/>
          <w:szCs w:val="24"/>
        </w:rPr>
        <w:t xml:space="preserve"> 347</w:t>
      </w:r>
      <w:r w:rsidRPr="00DE4F90">
        <w:rPr>
          <w:rFonts w:ascii="Times New Roman" w:hAnsi="Times New Roman" w:cs="Times New Roman"/>
          <w:sz w:val="24"/>
          <w:szCs w:val="24"/>
        </w:rPr>
        <w:t>;</w:t>
      </w:r>
      <w:r w:rsidRPr="00DE4F90">
        <w:rPr>
          <w:rFonts w:ascii="Times New Roman" w:hAnsi="Times New Roman" w:cs="Times New Roman"/>
          <w:color w:val="FF0000"/>
          <w:sz w:val="24"/>
          <w:szCs w:val="24"/>
        </w:rPr>
        <w:t xml:space="preserve"> </w:t>
      </w:r>
      <w:r w:rsidRPr="00DE4F90">
        <w:rPr>
          <w:rFonts w:ascii="Times New Roman" w:hAnsi="Times New Roman" w:cs="Times New Roman"/>
          <w:sz w:val="24"/>
          <w:szCs w:val="24"/>
        </w:rPr>
        <w:t xml:space="preserve">внеплановых проверок по обращениям и заявлениям граждан и организаций - </w:t>
      </w:r>
      <w:r w:rsidR="009B70B3" w:rsidRPr="00DE4F90">
        <w:rPr>
          <w:rFonts w:ascii="Times New Roman" w:hAnsi="Times New Roman" w:cs="Times New Roman"/>
          <w:sz w:val="24"/>
          <w:szCs w:val="24"/>
        </w:rPr>
        <w:t>10</w:t>
      </w:r>
      <w:r w:rsidRPr="00DE4F90">
        <w:rPr>
          <w:rFonts w:ascii="Times New Roman" w:hAnsi="Times New Roman" w:cs="Times New Roman"/>
          <w:sz w:val="24"/>
          <w:szCs w:val="24"/>
        </w:rPr>
        <w:t>; внеплановых проверок, проведённых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 –</w:t>
      </w:r>
      <w:r w:rsidR="00BB70D2" w:rsidRPr="00DE4F90">
        <w:rPr>
          <w:rFonts w:ascii="Times New Roman" w:hAnsi="Times New Roman" w:cs="Times New Roman"/>
          <w:sz w:val="24"/>
          <w:szCs w:val="24"/>
        </w:rPr>
        <w:t xml:space="preserve"> </w:t>
      </w:r>
      <w:r w:rsidR="009B70B3" w:rsidRPr="00DE4F90">
        <w:rPr>
          <w:rFonts w:ascii="Times New Roman" w:hAnsi="Times New Roman" w:cs="Times New Roman"/>
          <w:sz w:val="24"/>
          <w:szCs w:val="24"/>
        </w:rPr>
        <w:t>5</w:t>
      </w:r>
      <w:r w:rsidR="00E17E31" w:rsidRPr="00DE4F90">
        <w:rPr>
          <w:rFonts w:ascii="Times New Roman" w:hAnsi="Times New Roman" w:cs="Times New Roman"/>
          <w:sz w:val="24"/>
          <w:szCs w:val="24"/>
        </w:rPr>
        <w:t>;</w:t>
      </w:r>
    </w:p>
    <w:p w:rsidR="005461A7" w:rsidRPr="00DE4F90" w:rsidRDefault="005461A7" w:rsidP="0083608C">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иных контрольных мероприятий</w:t>
      </w:r>
      <w:r w:rsidR="00D50CA3" w:rsidRPr="00DE4F90">
        <w:rPr>
          <w:rFonts w:ascii="Times New Roman" w:hAnsi="Times New Roman" w:cs="Times New Roman"/>
          <w:sz w:val="24"/>
          <w:szCs w:val="24"/>
        </w:rPr>
        <w:t xml:space="preserve"> </w:t>
      </w:r>
      <w:r w:rsidR="005F2549" w:rsidRPr="00DE4F90">
        <w:rPr>
          <w:rFonts w:ascii="Times New Roman" w:hAnsi="Times New Roman" w:cs="Times New Roman"/>
          <w:sz w:val="24"/>
          <w:szCs w:val="24"/>
        </w:rPr>
        <w:t>–</w:t>
      </w:r>
      <w:r w:rsidR="007138BD" w:rsidRPr="00DE4F90">
        <w:rPr>
          <w:rFonts w:ascii="Times New Roman" w:hAnsi="Times New Roman" w:cs="Times New Roman"/>
          <w:sz w:val="24"/>
          <w:szCs w:val="24"/>
        </w:rPr>
        <w:t xml:space="preserve"> </w:t>
      </w:r>
      <w:r w:rsidR="009B70B3" w:rsidRPr="00DE4F90">
        <w:rPr>
          <w:rFonts w:ascii="Times New Roman" w:hAnsi="Times New Roman" w:cs="Times New Roman"/>
          <w:sz w:val="24"/>
          <w:szCs w:val="24"/>
        </w:rPr>
        <w:t>1530</w:t>
      </w:r>
      <w:r w:rsidR="00413CC1" w:rsidRPr="00DE4F90">
        <w:rPr>
          <w:rFonts w:ascii="Times New Roman" w:hAnsi="Times New Roman" w:cs="Times New Roman"/>
          <w:sz w:val="24"/>
          <w:szCs w:val="24"/>
        </w:rPr>
        <w:t xml:space="preserve">, </w:t>
      </w:r>
      <w:r w:rsidRPr="00DE4F90">
        <w:rPr>
          <w:rFonts w:ascii="Times New Roman" w:hAnsi="Times New Roman" w:cs="Times New Roman"/>
          <w:sz w:val="24"/>
          <w:szCs w:val="24"/>
        </w:rPr>
        <w:t xml:space="preserve">что на </w:t>
      </w:r>
      <w:r w:rsidR="009B70B3" w:rsidRPr="00DE4F90">
        <w:rPr>
          <w:rFonts w:ascii="Times New Roman" w:hAnsi="Times New Roman" w:cs="Times New Roman"/>
          <w:sz w:val="24"/>
          <w:szCs w:val="24"/>
        </w:rPr>
        <w:t>2359</w:t>
      </w:r>
      <w:r w:rsidR="004459C5" w:rsidRPr="00DE4F90">
        <w:rPr>
          <w:rFonts w:ascii="Times New Roman" w:hAnsi="Times New Roman" w:cs="Times New Roman"/>
          <w:sz w:val="24"/>
          <w:szCs w:val="24"/>
        </w:rPr>
        <w:t xml:space="preserve"> </w:t>
      </w:r>
      <w:r w:rsidRPr="00DE4F90">
        <w:rPr>
          <w:rFonts w:ascii="Times New Roman" w:hAnsi="Times New Roman" w:cs="Times New Roman"/>
          <w:sz w:val="24"/>
          <w:szCs w:val="24"/>
        </w:rPr>
        <w:t xml:space="preserve">(на </w:t>
      </w:r>
      <w:r w:rsidR="009B70B3" w:rsidRPr="00DE4F90">
        <w:rPr>
          <w:rFonts w:ascii="Times New Roman" w:hAnsi="Times New Roman" w:cs="Times New Roman"/>
          <w:sz w:val="24"/>
          <w:szCs w:val="24"/>
        </w:rPr>
        <w:t>60,7</w:t>
      </w:r>
      <w:r w:rsidRPr="00DE4F90">
        <w:rPr>
          <w:rFonts w:ascii="Times New Roman" w:hAnsi="Times New Roman" w:cs="Times New Roman"/>
          <w:sz w:val="24"/>
          <w:szCs w:val="24"/>
        </w:rPr>
        <w:t>%)</w:t>
      </w:r>
      <w:r w:rsidR="009B70B3" w:rsidRPr="00DE4F90">
        <w:rPr>
          <w:rFonts w:ascii="Times New Roman" w:hAnsi="Times New Roman" w:cs="Times New Roman"/>
          <w:sz w:val="24"/>
          <w:szCs w:val="24"/>
        </w:rPr>
        <w:t>меньше</w:t>
      </w:r>
      <w:r w:rsidRPr="00DE4F90">
        <w:rPr>
          <w:rFonts w:ascii="Times New Roman" w:hAnsi="Times New Roman" w:cs="Times New Roman"/>
          <w:sz w:val="24"/>
          <w:szCs w:val="24"/>
        </w:rPr>
        <w:t>, чем за АППГ</w:t>
      </w:r>
      <w:r w:rsidR="005F2549" w:rsidRPr="00DE4F90">
        <w:rPr>
          <w:rFonts w:ascii="Times New Roman" w:hAnsi="Times New Roman" w:cs="Times New Roman"/>
          <w:sz w:val="24"/>
          <w:szCs w:val="24"/>
        </w:rPr>
        <w:t xml:space="preserve">, в том числе </w:t>
      </w:r>
      <w:r w:rsidR="00007D48" w:rsidRPr="00DE4F90">
        <w:rPr>
          <w:rFonts w:ascii="Times New Roman" w:hAnsi="Times New Roman" w:cs="Times New Roman"/>
          <w:sz w:val="24"/>
          <w:szCs w:val="24"/>
        </w:rPr>
        <w:t>мероприятий по контролю в рамках режима постоянного государственного надзора –</w:t>
      </w:r>
      <w:r w:rsidR="00A376AA" w:rsidRPr="00DE4F90">
        <w:rPr>
          <w:rFonts w:ascii="Times New Roman" w:hAnsi="Times New Roman" w:cs="Times New Roman"/>
          <w:sz w:val="24"/>
          <w:szCs w:val="24"/>
        </w:rPr>
        <w:t xml:space="preserve"> </w:t>
      </w:r>
      <w:r w:rsidR="009B70B3" w:rsidRPr="00DE4F90">
        <w:rPr>
          <w:rFonts w:ascii="Times New Roman" w:hAnsi="Times New Roman" w:cs="Times New Roman"/>
          <w:sz w:val="24"/>
          <w:szCs w:val="24"/>
        </w:rPr>
        <w:t>150</w:t>
      </w:r>
      <w:r w:rsidR="00413CC1" w:rsidRPr="00DE4F90">
        <w:rPr>
          <w:rFonts w:ascii="Times New Roman" w:hAnsi="Times New Roman" w:cs="Times New Roman"/>
          <w:sz w:val="24"/>
          <w:szCs w:val="24"/>
        </w:rPr>
        <w:t>,</w:t>
      </w:r>
      <w:r w:rsidR="00007D48" w:rsidRPr="00DE4F90">
        <w:rPr>
          <w:rFonts w:ascii="Times New Roman" w:hAnsi="Times New Roman" w:cs="Times New Roman"/>
          <w:sz w:val="24"/>
          <w:szCs w:val="24"/>
        </w:rPr>
        <w:t xml:space="preserve"> </w:t>
      </w:r>
      <w:r w:rsidR="004A5903" w:rsidRPr="00DE4F90">
        <w:rPr>
          <w:rFonts w:ascii="Times New Roman" w:hAnsi="Times New Roman" w:cs="Times New Roman"/>
          <w:sz w:val="24"/>
          <w:szCs w:val="24"/>
        </w:rPr>
        <w:t>допуск в эксплуатацию энергоустановок</w:t>
      </w:r>
      <w:r w:rsidR="00ED3092" w:rsidRPr="00DE4F90">
        <w:rPr>
          <w:rFonts w:ascii="Times New Roman" w:hAnsi="Times New Roman" w:cs="Times New Roman"/>
          <w:sz w:val="24"/>
          <w:szCs w:val="24"/>
        </w:rPr>
        <w:t xml:space="preserve"> – </w:t>
      </w:r>
      <w:r w:rsidR="00AC5BD1" w:rsidRPr="00DE4F90">
        <w:rPr>
          <w:rFonts w:ascii="Times New Roman" w:hAnsi="Times New Roman" w:cs="Times New Roman"/>
          <w:sz w:val="24"/>
          <w:szCs w:val="24"/>
        </w:rPr>
        <w:t>2405</w:t>
      </w:r>
      <w:r w:rsidR="00ED3092" w:rsidRPr="00DE4F90">
        <w:rPr>
          <w:rFonts w:ascii="Times New Roman" w:hAnsi="Times New Roman" w:cs="Times New Roman"/>
          <w:sz w:val="24"/>
          <w:szCs w:val="24"/>
        </w:rPr>
        <w:t>.</w:t>
      </w:r>
    </w:p>
    <w:p w:rsidR="00332915" w:rsidRPr="00DE4F90" w:rsidRDefault="00550699" w:rsidP="0083608C">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По состоянию на</w:t>
      </w:r>
      <w:r w:rsidR="00B53B01" w:rsidRPr="00DE4F90">
        <w:rPr>
          <w:rFonts w:ascii="Times New Roman" w:hAnsi="Times New Roman" w:cs="Times New Roman"/>
          <w:sz w:val="24"/>
          <w:szCs w:val="24"/>
        </w:rPr>
        <w:t xml:space="preserve"> </w:t>
      </w:r>
      <w:r w:rsidR="00137EDA" w:rsidRPr="00DE4F90">
        <w:rPr>
          <w:rFonts w:ascii="Times New Roman" w:hAnsi="Times New Roman" w:cs="Times New Roman"/>
          <w:sz w:val="24"/>
          <w:szCs w:val="24"/>
        </w:rPr>
        <w:t>3</w:t>
      </w:r>
      <w:r w:rsidR="006B492F" w:rsidRPr="00DE4F90">
        <w:rPr>
          <w:rFonts w:ascii="Times New Roman" w:hAnsi="Times New Roman" w:cs="Times New Roman"/>
          <w:sz w:val="24"/>
          <w:szCs w:val="24"/>
        </w:rPr>
        <w:t xml:space="preserve"> </w:t>
      </w:r>
      <w:r w:rsidR="00137EDA" w:rsidRPr="00DE4F90">
        <w:rPr>
          <w:rFonts w:ascii="Times New Roman" w:hAnsi="Times New Roman" w:cs="Times New Roman"/>
          <w:sz w:val="24"/>
          <w:szCs w:val="24"/>
        </w:rPr>
        <w:t>мес. 2020</w:t>
      </w:r>
      <w:r w:rsidR="004A5903" w:rsidRPr="00DE4F90">
        <w:rPr>
          <w:rFonts w:ascii="Times New Roman" w:hAnsi="Times New Roman" w:cs="Times New Roman"/>
          <w:sz w:val="24"/>
          <w:szCs w:val="24"/>
        </w:rPr>
        <w:t xml:space="preserve"> год</w:t>
      </w:r>
      <w:r w:rsidR="001C4139" w:rsidRPr="00DE4F90">
        <w:rPr>
          <w:rFonts w:ascii="Times New Roman" w:hAnsi="Times New Roman" w:cs="Times New Roman"/>
          <w:sz w:val="24"/>
          <w:szCs w:val="24"/>
        </w:rPr>
        <w:t>а</w:t>
      </w:r>
      <w:r w:rsidR="004A5903" w:rsidRPr="00DE4F90">
        <w:rPr>
          <w:rFonts w:ascii="Times New Roman" w:hAnsi="Times New Roman" w:cs="Times New Roman"/>
          <w:sz w:val="24"/>
          <w:szCs w:val="24"/>
        </w:rPr>
        <w:t xml:space="preserve"> работа по планированию и проведению плановых проверок осуществлялась с учётом требований Закона 294-ФЗ. В </w:t>
      </w:r>
      <w:r w:rsidR="008761CB" w:rsidRPr="00DE4F90">
        <w:rPr>
          <w:rFonts w:ascii="Times New Roman" w:hAnsi="Times New Roman" w:cs="Times New Roman"/>
          <w:sz w:val="24"/>
          <w:szCs w:val="24"/>
        </w:rPr>
        <w:t>отчётном</w:t>
      </w:r>
      <w:r w:rsidR="004A5903" w:rsidRPr="00DE4F90">
        <w:rPr>
          <w:rFonts w:ascii="Times New Roman" w:hAnsi="Times New Roman" w:cs="Times New Roman"/>
          <w:sz w:val="24"/>
          <w:szCs w:val="24"/>
        </w:rPr>
        <w:t xml:space="preserve"> периоде было проведено </w:t>
      </w:r>
      <w:r w:rsidR="00137EDA" w:rsidRPr="00DE4F90">
        <w:rPr>
          <w:rFonts w:ascii="Times New Roman" w:hAnsi="Times New Roman" w:cs="Times New Roman"/>
          <w:sz w:val="24"/>
          <w:szCs w:val="24"/>
        </w:rPr>
        <w:t>87</w:t>
      </w:r>
      <w:r w:rsidR="00DD70E4" w:rsidRPr="00DE4F90">
        <w:rPr>
          <w:rFonts w:ascii="Times New Roman" w:hAnsi="Times New Roman" w:cs="Times New Roman"/>
          <w:sz w:val="24"/>
          <w:szCs w:val="24"/>
        </w:rPr>
        <w:t xml:space="preserve"> </w:t>
      </w:r>
      <w:r w:rsidR="004A5903" w:rsidRPr="00DE4F90">
        <w:rPr>
          <w:rFonts w:ascii="Times New Roman" w:hAnsi="Times New Roman" w:cs="Times New Roman"/>
          <w:sz w:val="24"/>
          <w:szCs w:val="24"/>
        </w:rPr>
        <w:t>плановы</w:t>
      </w:r>
      <w:r w:rsidR="00655C68" w:rsidRPr="00DE4F90">
        <w:rPr>
          <w:rFonts w:ascii="Times New Roman" w:hAnsi="Times New Roman" w:cs="Times New Roman"/>
          <w:sz w:val="24"/>
          <w:szCs w:val="24"/>
        </w:rPr>
        <w:t>х</w:t>
      </w:r>
      <w:r w:rsidR="004A5903" w:rsidRPr="00DE4F90">
        <w:rPr>
          <w:rFonts w:ascii="Times New Roman" w:hAnsi="Times New Roman" w:cs="Times New Roman"/>
          <w:sz w:val="24"/>
          <w:szCs w:val="24"/>
        </w:rPr>
        <w:t xml:space="preserve"> провер</w:t>
      </w:r>
      <w:r w:rsidR="00A376AA" w:rsidRPr="00DE4F90">
        <w:rPr>
          <w:rFonts w:ascii="Times New Roman" w:hAnsi="Times New Roman" w:cs="Times New Roman"/>
          <w:sz w:val="24"/>
          <w:szCs w:val="24"/>
        </w:rPr>
        <w:t>о</w:t>
      </w:r>
      <w:r w:rsidR="00DD70E4" w:rsidRPr="00DE4F90">
        <w:rPr>
          <w:rFonts w:ascii="Times New Roman" w:hAnsi="Times New Roman" w:cs="Times New Roman"/>
          <w:sz w:val="24"/>
          <w:szCs w:val="24"/>
        </w:rPr>
        <w:t>к</w:t>
      </w:r>
      <w:r w:rsidR="004A5903" w:rsidRPr="00DE4F90">
        <w:rPr>
          <w:rFonts w:ascii="Times New Roman" w:hAnsi="Times New Roman" w:cs="Times New Roman"/>
          <w:sz w:val="24"/>
          <w:szCs w:val="24"/>
        </w:rPr>
        <w:t xml:space="preserve">. </w:t>
      </w:r>
      <w:r w:rsidR="00AC5BD1" w:rsidRPr="00DE4F90">
        <w:rPr>
          <w:rFonts w:ascii="Times New Roman" w:hAnsi="Times New Roman" w:cs="Times New Roman"/>
          <w:sz w:val="24"/>
          <w:szCs w:val="24"/>
        </w:rPr>
        <w:t xml:space="preserve">В соответствии с п.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утверждённых постановлением Правительства РФ от 30 июня 2010 г. № 489 с изменениями, введенными постановлением Правительства РФ от 3 апреля 2020 г. № 438, проведение плановых выездных проверок до конца 2020 года отменено. </w:t>
      </w:r>
      <w:r w:rsidR="00332915" w:rsidRPr="00DE4F90">
        <w:rPr>
          <w:rFonts w:ascii="Times New Roman" w:hAnsi="Times New Roman" w:cs="Times New Roman"/>
          <w:sz w:val="24"/>
          <w:szCs w:val="24"/>
        </w:rPr>
        <w:t>Плановые проверки проводятся в строгом соответствии с годовым планом, в том числе в рамках федерального государственного надзора в области промышленной безопасности и в области безопасности гидротехнических сооружений по каждому объекту.</w:t>
      </w:r>
    </w:p>
    <w:p w:rsidR="004A5903" w:rsidRPr="00DE4F90" w:rsidRDefault="004A5903" w:rsidP="004A5903">
      <w:pPr>
        <w:keepNext/>
        <w:spacing w:before="360" w:after="0" w:line="240" w:lineRule="auto"/>
        <w:ind w:firstLine="680"/>
        <w:jc w:val="center"/>
        <w:rPr>
          <w:rFonts w:ascii="Times New Roman" w:hAnsi="Times New Roman" w:cs="Times New Roman"/>
          <w:sz w:val="24"/>
          <w:szCs w:val="24"/>
        </w:rPr>
      </w:pPr>
      <w:r w:rsidRPr="00DE4F90">
        <w:rPr>
          <w:rFonts w:ascii="Times New Roman" w:hAnsi="Times New Roman" w:cs="Times New Roman"/>
          <w:sz w:val="24"/>
          <w:szCs w:val="24"/>
        </w:rPr>
        <w:t xml:space="preserve">Количество контрольно-надзорных мероприятий, проведённых </w:t>
      </w:r>
      <w:r w:rsidR="008761CB" w:rsidRPr="00DE4F90">
        <w:rPr>
          <w:rFonts w:ascii="Times New Roman" w:hAnsi="Times New Roman" w:cs="Times New Roman"/>
          <w:sz w:val="24"/>
          <w:szCs w:val="24"/>
        </w:rPr>
        <w:t xml:space="preserve">Управлением </w:t>
      </w:r>
      <w:r w:rsidR="00B53B01" w:rsidRPr="00DE4F90">
        <w:rPr>
          <w:rFonts w:ascii="Times New Roman" w:hAnsi="Times New Roman" w:cs="Times New Roman"/>
          <w:sz w:val="24"/>
          <w:szCs w:val="24"/>
        </w:rPr>
        <w:t xml:space="preserve">за </w:t>
      </w:r>
      <w:r w:rsidR="00AC149A" w:rsidRPr="00DE4F90">
        <w:rPr>
          <w:rFonts w:ascii="Times New Roman" w:hAnsi="Times New Roman" w:cs="Times New Roman"/>
          <w:sz w:val="24"/>
          <w:szCs w:val="24"/>
        </w:rPr>
        <w:t>3</w:t>
      </w:r>
      <w:r w:rsidR="00E72181" w:rsidRPr="00DE4F90">
        <w:rPr>
          <w:rFonts w:ascii="Times New Roman" w:hAnsi="Times New Roman" w:cs="Times New Roman"/>
          <w:sz w:val="24"/>
          <w:szCs w:val="24"/>
        </w:rPr>
        <w:t xml:space="preserve"> </w:t>
      </w:r>
      <w:r w:rsidR="009130CC" w:rsidRPr="00DE4F90">
        <w:rPr>
          <w:rFonts w:ascii="Times New Roman" w:hAnsi="Times New Roman" w:cs="Times New Roman"/>
          <w:sz w:val="24"/>
          <w:szCs w:val="24"/>
        </w:rPr>
        <w:t xml:space="preserve">мес. </w:t>
      </w:r>
      <w:r w:rsidR="00B53B01" w:rsidRPr="00DE4F90">
        <w:rPr>
          <w:rFonts w:ascii="Times New Roman" w:hAnsi="Times New Roman" w:cs="Times New Roman"/>
          <w:sz w:val="24"/>
          <w:szCs w:val="24"/>
        </w:rPr>
        <w:t>20</w:t>
      </w:r>
      <w:r w:rsidR="00AC149A" w:rsidRPr="00DE4F90">
        <w:rPr>
          <w:rFonts w:ascii="Times New Roman" w:hAnsi="Times New Roman" w:cs="Times New Roman"/>
          <w:sz w:val="24"/>
          <w:szCs w:val="24"/>
        </w:rPr>
        <w:t>20 </w:t>
      </w:r>
      <w:r w:rsidRPr="00DE4F90">
        <w:rPr>
          <w:rFonts w:ascii="Times New Roman" w:hAnsi="Times New Roman" w:cs="Times New Roman"/>
          <w:sz w:val="24"/>
          <w:szCs w:val="24"/>
        </w:rPr>
        <w:t>год</w:t>
      </w:r>
      <w:r w:rsidR="009130CC" w:rsidRPr="00DE4F90">
        <w:rPr>
          <w:rFonts w:ascii="Times New Roman" w:hAnsi="Times New Roman" w:cs="Times New Roman"/>
          <w:sz w:val="24"/>
          <w:szCs w:val="24"/>
        </w:rPr>
        <w:t>а</w:t>
      </w:r>
      <w:r w:rsidRPr="00DE4F90">
        <w:rPr>
          <w:rFonts w:ascii="Times New Roman" w:hAnsi="Times New Roman" w:cs="Times New Roman"/>
          <w:sz w:val="24"/>
          <w:szCs w:val="24"/>
        </w:rPr>
        <w:t xml:space="preserve"> по видам надзорной деятельности</w:t>
      </w:r>
    </w:p>
    <w:p w:rsidR="00785CA8" w:rsidRPr="00DE4F90" w:rsidRDefault="005D2C68" w:rsidP="004A5903">
      <w:pPr>
        <w:pStyle w:val="aff5"/>
        <w:keepNext/>
        <w:rPr>
          <w:sz w:val="24"/>
        </w:rPr>
      </w:pPr>
      <w:r w:rsidRPr="00DE4F90">
        <w:rPr>
          <w:sz w:val="24"/>
        </w:rPr>
        <w:t>Таблица 1</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9"/>
        <w:gridCol w:w="979"/>
        <w:gridCol w:w="6"/>
        <w:gridCol w:w="18"/>
        <w:gridCol w:w="816"/>
        <w:gridCol w:w="16"/>
        <w:gridCol w:w="14"/>
        <w:gridCol w:w="982"/>
        <w:gridCol w:w="854"/>
        <w:gridCol w:w="853"/>
        <w:gridCol w:w="1001"/>
      </w:tblGrid>
      <w:tr w:rsidR="008E226F" w:rsidRPr="00DE4F90" w:rsidTr="00AB50B2">
        <w:trPr>
          <w:trHeight w:val="1104"/>
          <w:tblHeader/>
        </w:trPr>
        <w:tc>
          <w:tcPr>
            <w:tcW w:w="4086" w:type="dxa"/>
            <w:vMerge w:val="restart"/>
            <w:vAlign w:val="center"/>
            <w:hideMark/>
          </w:tcPr>
          <w:p w:rsidR="008E226F" w:rsidRPr="00DE4F90" w:rsidRDefault="008E226F" w:rsidP="004621C5">
            <w:pPr>
              <w:spacing w:after="0" w:line="240" w:lineRule="auto"/>
              <w:jc w:val="center"/>
              <w:rPr>
                <w:rFonts w:ascii="Times New Roman" w:hAnsi="Times New Roman" w:cs="Times New Roman"/>
                <w:bCs/>
                <w:iCs/>
              </w:rPr>
            </w:pPr>
            <w:r w:rsidRPr="00DE4F90">
              <w:rPr>
                <w:rFonts w:ascii="Times New Roman" w:hAnsi="Times New Roman" w:cs="Times New Roman"/>
                <w:bCs/>
                <w:iCs/>
              </w:rPr>
              <w:t>Группа надзора</w:t>
            </w:r>
          </w:p>
        </w:tc>
        <w:tc>
          <w:tcPr>
            <w:tcW w:w="2840" w:type="dxa"/>
            <w:gridSpan w:val="8"/>
            <w:vAlign w:val="center"/>
            <w:hideMark/>
          </w:tcPr>
          <w:p w:rsidR="008E226F" w:rsidRPr="00DE4F90" w:rsidRDefault="00AC149A" w:rsidP="00AC149A">
            <w:pPr>
              <w:spacing w:after="0" w:line="240" w:lineRule="auto"/>
              <w:jc w:val="center"/>
              <w:rPr>
                <w:rFonts w:ascii="Times New Roman" w:hAnsi="Times New Roman" w:cs="Times New Roman"/>
                <w:bCs/>
              </w:rPr>
            </w:pPr>
            <w:r w:rsidRPr="00DE4F90">
              <w:rPr>
                <w:rFonts w:ascii="Times New Roman" w:hAnsi="Times New Roman" w:cs="Times New Roman"/>
                <w:bCs/>
              </w:rPr>
              <w:t>3</w:t>
            </w:r>
            <w:r w:rsidR="00A30A70" w:rsidRPr="00DE4F90">
              <w:rPr>
                <w:rFonts w:ascii="Times New Roman" w:hAnsi="Times New Roman" w:cs="Times New Roman"/>
                <w:bCs/>
              </w:rPr>
              <w:t xml:space="preserve"> мес. 20</w:t>
            </w:r>
            <w:r w:rsidRPr="00DE4F90">
              <w:rPr>
                <w:rFonts w:ascii="Times New Roman" w:hAnsi="Times New Roman" w:cs="Times New Roman"/>
                <w:bCs/>
              </w:rPr>
              <w:t>19</w:t>
            </w:r>
            <w:r w:rsidR="00A30A70" w:rsidRPr="00DE4F90">
              <w:rPr>
                <w:rFonts w:ascii="Times New Roman" w:hAnsi="Times New Roman" w:cs="Times New Roman"/>
                <w:bCs/>
              </w:rPr>
              <w:t xml:space="preserve"> года</w:t>
            </w:r>
          </w:p>
        </w:tc>
        <w:tc>
          <w:tcPr>
            <w:tcW w:w="2708" w:type="dxa"/>
            <w:gridSpan w:val="3"/>
            <w:vAlign w:val="center"/>
            <w:hideMark/>
          </w:tcPr>
          <w:p w:rsidR="008E226F" w:rsidRPr="00DE4F90" w:rsidRDefault="00B305B4" w:rsidP="00AC149A">
            <w:pPr>
              <w:spacing w:after="0" w:line="240" w:lineRule="auto"/>
              <w:jc w:val="center"/>
              <w:rPr>
                <w:rFonts w:ascii="Times New Roman" w:hAnsi="Times New Roman" w:cs="Times New Roman"/>
                <w:bCs/>
              </w:rPr>
            </w:pPr>
            <w:r w:rsidRPr="00DE4F90">
              <w:rPr>
                <w:rFonts w:ascii="Times New Roman" w:hAnsi="Times New Roman" w:cs="Times New Roman"/>
                <w:bCs/>
              </w:rPr>
              <w:t>12</w:t>
            </w:r>
            <w:r w:rsidR="00E72181" w:rsidRPr="00DE4F90">
              <w:rPr>
                <w:rFonts w:ascii="Times New Roman" w:hAnsi="Times New Roman" w:cs="Times New Roman"/>
                <w:bCs/>
              </w:rPr>
              <w:t xml:space="preserve"> </w:t>
            </w:r>
            <w:r w:rsidR="00AC149A" w:rsidRPr="00DE4F90">
              <w:rPr>
                <w:rFonts w:ascii="Times New Roman" w:hAnsi="Times New Roman" w:cs="Times New Roman"/>
                <w:bCs/>
              </w:rPr>
              <w:t>мес. 2020</w:t>
            </w:r>
            <w:r w:rsidR="00127750" w:rsidRPr="00DE4F90">
              <w:rPr>
                <w:rFonts w:ascii="Times New Roman" w:hAnsi="Times New Roman" w:cs="Times New Roman"/>
                <w:bCs/>
              </w:rPr>
              <w:t xml:space="preserve"> года</w:t>
            </w:r>
          </w:p>
        </w:tc>
      </w:tr>
      <w:tr w:rsidR="008E226F" w:rsidRPr="00DE4F90" w:rsidTr="00AB50B2">
        <w:trPr>
          <w:trHeight w:val="727"/>
          <w:tblHeader/>
        </w:trPr>
        <w:tc>
          <w:tcPr>
            <w:tcW w:w="4086" w:type="dxa"/>
            <w:vMerge/>
            <w:hideMark/>
          </w:tcPr>
          <w:p w:rsidR="008E226F" w:rsidRPr="00DE4F90" w:rsidRDefault="008E226F" w:rsidP="004621C5">
            <w:pPr>
              <w:spacing w:after="0" w:line="240" w:lineRule="auto"/>
              <w:jc w:val="both"/>
              <w:rPr>
                <w:rFonts w:ascii="Times New Roman" w:hAnsi="Times New Roman" w:cs="Times New Roman"/>
                <w:bCs/>
                <w:i/>
                <w:iCs/>
              </w:rPr>
            </w:pPr>
          </w:p>
        </w:tc>
        <w:tc>
          <w:tcPr>
            <w:tcW w:w="988" w:type="dxa"/>
            <w:gridSpan w:val="2"/>
            <w:vAlign w:val="center"/>
            <w:hideMark/>
          </w:tcPr>
          <w:p w:rsidR="008E226F" w:rsidRPr="00DE4F90" w:rsidRDefault="008E226F" w:rsidP="004621C5">
            <w:pPr>
              <w:spacing w:after="0" w:line="240" w:lineRule="auto"/>
              <w:jc w:val="center"/>
              <w:rPr>
                <w:rFonts w:ascii="Times New Roman" w:hAnsi="Times New Roman" w:cs="Times New Roman"/>
                <w:bCs/>
              </w:rPr>
            </w:pPr>
            <w:r w:rsidRPr="00DE4F90">
              <w:rPr>
                <w:rFonts w:ascii="Times New Roman" w:hAnsi="Times New Roman" w:cs="Times New Roman"/>
                <w:bCs/>
              </w:rPr>
              <w:t>Всего</w:t>
            </w:r>
          </w:p>
        </w:tc>
        <w:tc>
          <w:tcPr>
            <w:tcW w:w="840" w:type="dxa"/>
            <w:gridSpan w:val="3"/>
            <w:vAlign w:val="center"/>
            <w:hideMark/>
          </w:tcPr>
          <w:p w:rsidR="008E226F" w:rsidRPr="00DE4F90" w:rsidRDefault="008E226F" w:rsidP="004621C5">
            <w:pPr>
              <w:spacing w:after="0" w:line="240" w:lineRule="auto"/>
              <w:jc w:val="center"/>
              <w:rPr>
                <w:rFonts w:ascii="Times New Roman" w:hAnsi="Times New Roman" w:cs="Times New Roman"/>
              </w:rPr>
            </w:pPr>
            <w:r w:rsidRPr="00DE4F90">
              <w:rPr>
                <w:rFonts w:ascii="Times New Roman" w:hAnsi="Times New Roman" w:cs="Times New Roman"/>
              </w:rPr>
              <w:t>Плановые</w:t>
            </w:r>
          </w:p>
        </w:tc>
        <w:tc>
          <w:tcPr>
            <w:tcW w:w="1012" w:type="dxa"/>
            <w:gridSpan w:val="3"/>
            <w:vAlign w:val="center"/>
            <w:hideMark/>
          </w:tcPr>
          <w:p w:rsidR="008E226F" w:rsidRPr="00DE4F90" w:rsidRDefault="008E226F" w:rsidP="004621C5">
            <w:pPr>
              <w:spacing w:after="0" w:line="240" w:lineRule="auto"/>
              <w:jc w:val="center"/>
              <w:rPr>
                <w:rFonts w:ascii="Times New Roman" w:hAnsi="Times New Roman" w:cs="Times New Roman"/>
              </w:rPr>
            </w:pPr>
            <w:r w:rsidRPr="00DE4F90">
              <w:rPr>
                <w:rFonts w:ascii="Times New Roman" w:hAnsi="Times New Roman" w:cs="Times New Roman"/>
              </w:rPr>
              <w:t>Иные</w:t>
            </w:r>
          </w:p>
        </w:tc>
        <w:tc>
          <w:tcPr>
            <w:tcW w:w="854" w:type="dxa"/>
            <w:vAlign w:val="center"/>
            <w:hideMark/>
          </w:tcPr>
          <w:p w:rsidR="008E226F" w:rsidRPr="00DE4F90" w:rsidRDefault="008E226F" w:rsidP="004621C5">
            <w:pPr>
              <w:spacing w:after="0" w:line="240" w:lineRule="auto"/>
              <w:jc w:val="center"/>
              <w:rPr>
                <w:rFonts w:ascii="Times New Roman" w:hAnsi="Times New Roman" w:cs="Times New Roman"/>
                <w:bCs/>
              </w:rPr>
            </w:pPr>
            <w:r w:rsidRPr="00DE4F90">
              <w:rPr>
                <w:rFonts w:ascii="Times New Roman" w:hAnsi="Times New Roman" w:cs="Times New Roman"/>
                <w:bCs/>
              </w:rPr>
              <w:t>Всего</w:t>
            </w:r>
          </w:p>
        </w:tc>
        <w:tc>
          <w:tcPr>
            <w:tcW w:w="853" w:type="dxa"/>
            <w:vAlign w:val="center"/>
            <w:hideMark/>
          </w:tcPr>
          <w:p w:rsidR="008E226F" w:rsidRPr="00DE4F90" w:rsidRDefault="008E226F" w:rsidP="004621C5">
            <w:pPr>
              <w:spacing w:after="0" w:line="240" w:lineRule="auto"/>
              <w:jc w:val="center"/>
              <w:rPr>
                <w:rFonts w:ascii="Times New Roman" w:hAnsi="Times New Roman" w:cs="Times New Roman"/>
              </w:rPr>
            </w:pPr>
            <w:r w:rsidRPr="00DE4F90">
              <w:rPr>
                <w:rFonts w:ascii="Times New Roman" w:hAnsi="Times New Roman" w:cs="Times New Roman"/>
              </w:rPr>
              <w:t>Плановые</w:t>
            </w:r>
          </w:p>
        </w:tc>
        <w:tc>
          <w:tcPr>
            <w:tcW w:w="1001" w:type="dxa"/>
            <w:vAlign w:val="center"/>
            <w:hideMark/>
          </w:tcPr>
          <w:p w:rsidR="008E226F" w:rsidRPr="00DE4F90" w:rsidRDefault="008E226F" w:rsidP="004621C5">
            <w:pPr>
              <w:spacing w:after="0" w:line="240" w:lineRule="auto"/>
              <w:jc w:val="center"/>
              <w:rPr>
                <w:rFonts w:ascii="Times New Roman" w:hAnsi="Times New Roman" w:cs="Times New Roman"/>
              </w:rPr>
            </w:pPr>
            <w:r w:rsidRPr="00DE4F90">
              <w:rPr>
                <w:rFonts w:ascii="Times New Roman" w:hAnsi="Times New Roman" w:cs="Times New Roman"/>
              </w:rPr>
              <w:t>Иные</w:t>
            </w:r>
          </w:p>
        </w:tc>
      </w:tr>
      <w:tr w:rsidR="00AF4BA0" w:rsidRPr="00DE4F90" w:rsidTr="00AB50B2">
        <w:trPr>
          <w:trHeight w:val="1120"/>
        </w:trPr>
        <w:tc>
          <w:tcPr>
            <w:tcW w:w="4095" w:type="dxa"/>
            <w:gridSpan w:val="2"/>
          </w:tcPr>
          <w:p w:rsidR="00AF4BA0" w:rsidRPr="00DE4F90" w:rsidRDefault="00AF4BA0" w:rsidP="00AF4BA0">
            <w:pPr>
              <w:spacing w:after="0" w:line="240" w:lineRule="auto"/>
              <w:rPr>
                <w:rFonts w:ascii="Times New Roman" w:hAnsi="Times New Roman" w:cs="Times New Roman"/>
              </w:rPr>
            </w:pPr>
            <w:r w:rsidRPr="00DE4F90">
              <w:rPr>
                <w:rFonts w:ascii="Times New Roman" w:hAnsi="Times New Roman" w:cs="Times New Roman"/>
              </w:rPr>
              <w:t>Федеральный государственный надзор в области промышленной безопасности опасных производственных объектов</w:t>
            </w:r>
          </w:p>
        </w:tc>
        <w:tc>
          <w:tcPr>
            <w:tcW w:w="985" w:type="dxa"/>
            <w:gridSpan w:val="2"/>
            <w:shd w:val="clear" w:color="auto" w:fill="auto"/>
          </w:tcPr>
          <w:p w:rsidR="00AF4BA0" w:rsidRPr="00DE4F90" w:rsidRDefault="00AF4BA0" w:rsidP="00AF4BA0">
            <w:pPr>
              <w:rPr>
                <w:rFonts w:ascii="Times New Roman" w:hAnsi="Times New Roman" w:cs="Times New Roman"/>
              </w:rPr>
            </w:pPr>
            <w:r w:rsidRPr="00DE4F90">
              <w:rPr>
                <w:rFonts w:ascii="Times New Roman" w:hAnsi="Times New Roman" w:cs="Times New Roman"/>
              </w:rPr>
              <w:t>1512</w:t>
            </w:r>
          </w:p>
        </w:tc>
        <w:tc>
          <w:tcPr>
            <w:tcW w:w="850" w:type="dxa"/>
            <w:gridSpan w:val="3"/>
            <w:shd w:val="clear" w:color="auto" w:fill="auto"/>
          </w:tcPr>
          <w:p w:rsidR="00AF4BA0" w:rsidRPr="00DE4F90" w:rsidRDefault="00AF4BA0" w:rsidP="00AF4BA0">
            <w:pPr>
              <w:rPr>
                <w:rFonts w:ascii="Times New Roman" w:hAnsi="Times New Roman" w:cs="Times New Roman"/>
              </w:rPr>
            </w:pPr>
            <w:r w:rsidRPr="00DE4F90">
              <w:rPr>
                <w:rFonts w:ascii="Times New Roman" w:hAnsi="Times New Roman" w:cs="Times New Roman"/>
              </w:rPr>
              <w:t>89</w:t>
            </w:r>
          </w:p>
        </w:tc>
        <w:tc>
          <w:tcPr>
            <w:tcW w:w="996" w:type="dxa"/>
            <w:gridSpan w:val="2"/>
            <w:shd w:val="clear" w:color="auto" w:fill="auto"/>
          </w:tcPr>
          <w:p w:rsidR="00AF4BA0" w:rsidRPr="00DE4F90" w:rsidRDefault="00AF4BA0" w:rsidP="00AF4BA0">
            <w:pPr>
              <w:rPr>
                <w:rFonts w:ascii="Times New Roman" w:hAnsi="Times New Roman" w:cs="Times New Roman"/>
              </w:rPr>
            </w:pPr>
            <w:r w:rsidRPr="00DE4F90">
              <w:rPr>
                <w:rFonts w:ascii="Times New Roman" w:hAnsi="Times New Roman" w:cs="Times New Roman"/>
              </w:rPr>
              <w:t>1423</w:t>
            </w:r>
          </w:p>
        </w:tc>
        <w:tc>
          <w:tcPr>
            <w:tcW w:w="854" w:type="dxa"/>
            <w:shd w:val="clear" w:color="auto" w:fill="auto"/>
          </w:tcPr>
          <w:p w:rsidR="00AF4BA0" w:rsidRPr="00DE4F90" w:rsidRDefault="00AF4BA0" w:rsidP="00AF4BA0">
            <w:pPr>
              <w:rPr>
                <w:rFonts w:ascii="Times New Roman" w:hAnsi="Times New Roman" w:cs="Times New Roman"/>
              </w:rPr>
            </w:pPr>
            <w:r w:rsidRPr="00DE4F90">
              <w:rPr>
                <w:rFonts w:ascii="Times New Roman" w:hAnsi="Times New Roman" w:cs="Times New Roman"/>
              </w:rPr>
              <w:t>953</w:t>
            </w:r>
          </w:p>
        </w:tc>
        <w:tc>
          <w:tcPr>
            <w:tcW w:w="853" w:type="dxa"/>
            <w:shd w:val="clear" w:color="auto" w:fill="auto"/>
          </w:tcPr>
          <w:p w:rsidR="00AF4BA0" w:rsidRPr="00DE4F90" w:rsidRDefault="00AF4BA0" w:rsidP="00AF4BA0">
            <w:pPr>
              <w:rPr>
                <w:rFonts w:ascii="Times New Roman" w:hAnsi="Times New Roman" w:cs="Times New Roman"/>
              </w:rPr>
            </w:pPr>
            <w:r w:rsidRPr="00DE4F90">
              <w:rPr>
                <w:rFonts w:ascii="Times New Roman" w:hAnsi="Times New Roman" w:cs="Times New Roman"/>
              </w:rPr>
              <w:t>75</w:t>
            </w:r>
          </w:p>
        </w:tc>
        <w:tc>
          <w:tcPr>
            <w:tcW w:w="1001" w:type="dxa"/>
            <w:shd w:val="clear" w:color="auto" w:fill="auto"/>
          </w:tcPr>
          <w:p w:rsidR="00AF4BA0" w:rsidRPr="00DE4F90" w:rsidRDefault="00AF4BA0" w:rsidP="00AF4BA0">
            <w:pPr>
              <w:rPr>
                <w:rFonts w:ascii="Times New Roman" w:hAnsi="Times New Roman" w:cs="Times New Roman"/>
              </w:rPr>
            </w:pPr>
            <w:r w:rsidRPr="00DE4F90">
              <w:rPr>
                <w:rFonts w:ascii="Times New Roman" w:hAnsi="Times New Roman" w:cs="Times New Roman"/>
              </w:rPr>
              <w:t>878</w:t>
            </w:r>
          </w:p>
        </w:tc>
      </w:tr>
      <w:tr w:rsidR="00AF4BA0" w:rsidRPr="00DE4F90" w:rsidTr="00AB50B2">
        <w:trPr>
          <w:trHeight w:val="838"/>
        </w:trPr>
        <w:tc>
          <w:tcPr>
            <w:tcW w:w="4095" w:type="dxa"/>
            <w:gridSpan w:val="2"/>
          </w:tcPr>
          <w:p w:rsidR="00AF4BA0" w:rsidRPr="00DE4F90" w:rsidRDefault="00AF4BA0" w:rsidP="00AF4BA0">
            <w:pPr>
              <w:spacing w:after="0" w:line="240" w:lineRule="auto"/>
              <w:rPr>
                <w:rFonts w:ascii="Times New Roman" w:hAnsi="Times New Roman" w:cs="Times New Roman"/>
              </w:rPr>
            </w:pPr>
            <w:r w:rsidRPr="00DE4F90">
              <w:rPr>
                <w:rFonts w:ascii="Times New Roman" w:hAnsi="Times New Roman" w:cs="Times New Roman"/>
              </w:rPr>
              <w:lastRenderedPageBreak/>
              <w:t>Федеральный государственный энергетический надзор</w:t>
            </w:r>
          </w:p>
        </w:tc>
        <w:tc>
          <w:tcPr>
            <w:tcW w:w="985" w:type="dxa"/>
            <w:gridSpan w:val="2"/>
            <w:tcBorders>
              <w:top w:val="single" w:sz="4" w:space="0" w:color="auto"/>
              <w:left w:val="nil"/>
              <w:right w:val="single" w:sz="4" w:space="0" w:color="auto"/>
            </w:tcBorders>
            <w:shd w:val="clear" w:color="auto" w:fill="auto"/>
          </w:tcPr>
          <w:p w:rsidR="00AF4BA0" w:rsidRPr="00DE4F90" w:rsidRDefault="00AF4BA0" w:rsidP="00AF4BA0">
            <w:pPr>
              <w:rPr>
                <w:rFonts w:ascii="Times New Roman" w:hAnsi="Times New Roman" w:cs="Times New Roman"/>
              </w:rPr>
            </w:pPr>
            <w:r w:rsidRPr="00DE4F90">
              <w:rPr>
                <w:rFonts w:ascii="Times New Roman" w:hAnsi="Times New Roman" w:cs="Times New Roman"/>
              </w:rPr>
              <w:t>1900</w:t>
            </w:r>
          </w:p>
        </w:tc>
        <w:tc>
          <w:tcPr>
            <w:tcW w:w="850" w:type="dxa"/>
            <w:gridSpan w:val="3"/>
            <w:tcBorders>
              <w:top w:val="single" w:sz="4" w:space="0" w:color="auto"/>
              <w:left w:val="nil"/>
              <w:right w:val="single" w:sz="4" w:space="0" w:color="auto"/>
            </w:tcBorders>
            <w:shd w:val="clear" w:color="auto" w:fill="auto"/>
          </w:tcPr>
          <w:p w:rsidR="00AF4BA0" w:rsidRPr="00DE4F90" w:rsidRDefault="00AF4BA0" w:rsidP="00AF4BA0">
            <w:pPr>
              <w:rPr>
                <w:rFonts w:ascii="Times New Roman" w:hAnsi="Times New Roman" w:cs="Times New Roman"/>
              </w:rPr>
            </w:pPr>
            <w:r w:rsidRPr="00DE4F90">
              <w:rPr>
                <w:rFonts w:ascii="Times New Roman" w:hAnsi="Times New Roman" w:cs="Times New Roman"/>
              </w:rPr>
              <w:t>0</w:t>
            </w:r>
          </w:p>
        </w:tc>
        <w:tc>
          <w:tcPr>
            <w:tcW w:w="996" w:type="dxa"/>
            <w:gridSpan w:val="2"/>
            <w:tcBorders>
              <w:top w:val="single" w:sz="4" w:space="0" w:color="auto"/>
              <w:left w:val="nil"/>
              <w:right w:val="single" w:sz="4" w:space="0" w:color="auto"/>
            </w:tcBorders>
            <w:shd w:val="clear" w:color="auto" w:fill="auto"/>
          </w:tcPr>
          <w:p w:rsidR="00AF4BA0" w:rsidRPr="00DE4F90" w:rsidRDefault="00AF4BA0" w:rsidP="00AF4BA0">
            <w:pPr>
              <w:rPr>
                <w:rFonts w:ascii="Times New Roman" w:hAnsi="Times New Roman" w:cs="Times New Roman"/>
              </w:rPr>
            </w:pPr>
            <w:r w:rsidRPr="00DE4F90">
              <w:rPr>
                <w:rFonts w:ascii="Times New Roman" w:hAnsi="Times New Roman" w:cs="Times New Roman"/>
              </w:rPr>
              <w:t>1900</w:t>
            </w:r>
          </w:p>
        </w:tc>
        <w:tc>
          <w:tcPr>
            <w:tcW w:w="854" w:type="dxa"/>
            <w:tcBorders>
              <w:top w:val="single" w:sz="4" w:space="0" w:color="auto"/>
              <w:left w:val="nil"/>
              <w:right w:val="single" w:sz="4" w:space="0" w:color="auto"/>
            </w:tcBorders>
            <w:shd w:val="clear" w:color="auto" w:fill="auto"/>
          </w:tcPr>
          <w:p w:rsidR="00AF4BA0" w:rsidRPr="00DE4F90" w:rsidRDefault="00AF4BA0" w:rsidP="00AF4BA0">
            <w:pPr>
              <w:rPr>
                <w:rFonts w:ascii="Times New Roman" w:hAnsi="Times New Roman" w:cs="Times New Roman"/>
                <w:sz w:val="24"/>
                <w:szCs w:val="24"/>
              </w:rPr>
            </w:pPr>
            <w:r w:rsidRPr="00DE4F90">
              <w:rPr>
                <w:rFonts w:ascii="Times New Roman" w:hAnsi="Times New Roman" w:cs="Times New Roman"/>
                <w:sz w:val="24"/>
                <w:szCs w:val="24"/>
              </w:rPr>
              <w:t>2568</w:t>
            </w:r>
          </w:p>
        </w:tc>
        <w:tc>
          <w:tcPr>
            <w:tcW w:w="853" w:type="dxa"/>
            <w:tcBorders>
              <w:top w:val="single" w:sz="4" w:space="0" w:color="auto"/>
              <w:left w:val="nil"/>
              <w:right w:val="single" w:sz="4" w:space="0" w:color="auto"/>
            </w:tcBorders>
            <w:shd w:val="clear" w:color="auto" w:fill="auto"/>
          </w:tcPr>
          <w:p w:rsidR="00AF4BA0" w:rsidRPr="00DE4F90" w:rsidRDefault="00AF4BA0" w:rsidP="00AF4BA0">
            <w:pPr>
              <w:rPr>
                <w:rFonts w:ascii="Times New Roman" w:hAnsi="Times New Roman" w:cs="Times New Roman"/>
                <w:sz w:val="24"/>
                <w:szCs w:val="24"/>
              </w:rPr>
            </w:pPr>
            <w:r w:rsidRPr="00DE4F90">
              <w:rPr>
                <w:rFonts w:ascii="Times New Roman" w:hAnsi="Times New Roman" w:cs="Times New Roman"/>
                <w:sz w:val="24"/>
                <w:szCs w:val="24"/>
              </w:rPr>
              <w:t>0</w:t>
            </w:r>
          </w:p>
        </w:tc>
        <w:tc>
          <w:tcPr>
            <w:tcW w:w="1001" w:type="dxa"/>
            <w:tcBorders>
              <w:top w:val="single" w:sz="4" w:space="0" w:color="auto"/>
              <w:left w:val="nil"/>
              <w:right w:val="single" w:sz="4" w:space="0" w:color="auto"/>
            </w:tcBorders>
            <w:shd w:val="clear" w:color="auto" w:fill="auto"/>
          </w:tcPr>
          <w:p w:rsidR="00AF4BA0" w:rsidRPr="00DE4F90" w:rsidRDefault="00AF4BA0" w:rsidP="00AF4BA0">
            <w:pPr>
              <w:rPr>
                <w:rFonts w:ascii="Times New Roman" w:hAnsi="Times New Roman" w:cs="Times New Roman"/>
                <w:sz w:val="24"/>
                <w:szCs w:val="24"/>
              </w:rPr>
            </w:pPr>
            <w:r w:rsidRPr="00DE4F90">
              <w:rPr>
                <w:rFonts w:ascii="Times New Roman" w:hAnsi="Times New Roman" w:cs="Times New Roman"/>
                <w:sz w:val="24"/>
                <w:szCs w:val="24"/>
              </w:rPr>
              <w:t>2568</w:t>
            </w:r>
          </w:p>
        </w:tc>
      </w:tr>
      <w:tr w:rsidR="00AF4BA0" w:rsidRPr="00DE4F90" w:rsidTr="00AB50B2">
        <w:trPr>
          <w:trHeight w:val="1104"/>
        </w:trPr>
        <w:tc>
          <w:tcPr>
            <w:tcW w:w="4095" w:type="dxa"/>
            <w:gridSpan w:val="2"/>
          </w:tcPr>
          <w:p w:rsidR="00AF4BA0" w:rsidRPr="00DE4F90" w:rsidRDefault="00AF4BA0" w:rsidP="00AF4BA0">
            <w:pPr>
              <w:spacing w:after="0" w:line="240" w:lineRule="auto"/>
              <w:rPr>
                <w:rFonts w:ascii="Times New Roman" w:hAnsi="Times New Roman" w:cs="Times New Roman"/>
              </w:rPr>
            </w:pPr>
            <w:r w:rsidRPr="00DE4F90">
              <w:rPr>
                <w:rFonts w:ascii="Times New Roman" w:hAnsi="Times New Roman" w:cs="Times New Roman"/>
              </w:rPr>
              <w:t>Государственный надзор в сфере безопасности гидротехнических сооружений</w:t>
            </w:r>
          </w:p>
        </w:tc>
        <w:tc>
          <w:tcPr>
            <w:tcW w:w="1003" w:type="dxa"/>
            <w:gridSpan w:val="3"/>
            <w:tcBorders>
              <w:top w:val="single" w:sz="4" w:space="0" w:color="auto"/>
              <w:left w:val="nil"/>
              <w:bottom w:val="single" w:sz="4" w:space="0" w:color="auto"/>
              <w:right w:val="single" w:sz="4" w:space="0" w:color="auto"/>
            </w:tcBorders>
            <w:shd w:val="clear" w:color="auto" w:fill="auto"/>
          </w:tcPr>
          <w:p w:rsidR="00AF4BA0" w:rsidRPr="00DE4F90" w:rsidRDefault="0017350D" w:rsidP="0017350D">
            <w:pPr>
              <w:rPr>
                <w:rFonts w:ascii="Times New Roman" w:hAnsi="Times New Roman" w:cs="Times New Roman"/>
              </w:rPr>
            </w:pPr>
            <w:r w:rsidRPr="00DE4F90">
              <w:rPr>
                <w:rFonts w:ascii="Times New Roman" w:hAnsi="Times New Roman" w:cs="Times New Roman"/>
              </w:rPr>
              <w:t>17</w:t>
            </w:r>
          </w:p>
        </w:tc>
        <w:tc>
          <w:tcPr>
            <w:tcW w:w="846" w:type="dxa"/>
            <w:gridSpan w:val="3"/>
            <w:tcBorders>
              <w:top w:val="single" w:sz="4" w:space="0" w:color="auto"/>
              <w:left w:val="nil"/>
              <w:bottom w:val="single" w:sz="4" w:space="0" w:color="auto"/>
              <w:right w:val="single" w:sz="4" w:space="0" w:color="auto"/>
            </w:tcBorders>
            <w:shd w:val="clear" w:color="auto" w:fill="auto"/>
          </w:tcPr>
          <w:p w:rsidR="00AF4BA0" w:rsidRPr="00DE4F90" w:rsidRDefault="00C650A5" w:rsidP="00AF4BA0">
            <w:pPr>
              <w:rPr>
                <w:rFonts w:ascii="Times New Roman" w:hAnsi="Times New Roman" w:cs="Times New Roman"/>
              </w:rPr>
            </w:pPr>
            <w:r w:rsidRPr="00DE4F90">
              <w:rPr>
                <w:rFonts w:ascii="Times New Roman" w:hAnsi="Times New Roman" w:cs="Times New Roman"/>
              </w:rPr>
              <w:t>0</w:t>
            </w:r>
          </w:p>
        </w:tc>
        <w:tc>
          <w:tcPr>
            <w:tcW w:w="982" w:type="dxa"/>
            <w:tcBorders>
              <w:top w:val="single" w:sz="4" w:space="0" w:color="auto"/>
              <w:left w:val="nil"/>
              <w:bottom w:val="single" w:sz="4" w:space="0" w:color="auto"/>
              <w:right w:val="single" w:sz="4" w:space="0" w:color="auto"/>
            </w:tcBorders>
            <w:shd w:val="clear" w:color="auto" w:fill="auto"/>
          </w:tcPr>
          <w:p w:rsidR="00AF4BA0" w:rsidRPr="00DE4F90" w:rsidRDefault="0017350D" w:rsidP="00AF4BA0">
            <w:pPr>
              <w:rPr>
                <w:rFonts w:ascii="Times New Roman" w:hAnsi="Times New Roman" w:cs="Times New Roman"/>
              </w:rPr>
            </w:pPr>
            <w:r w:rsidRPr="00DE4F90">
              <w:rPr>
                <w:rFonts w:ascii="Times New Roman" w:hAnsi="Times New Roman" w:cs="Times New Roman"/>
              </w:rPr>
              <w:t>17</w:t>
            </w:r>
          </w:p>
        </w:tc>
        <w:tc>
          <w:tcPr>
            <w:tcW w:w="854" w:type="dxa"/>
            <w:tcBorders>
              <w:top w:val="single" w:sz="4" w:space="0" w:color="auto"/>
              <w:left w:val="nil"/>
              <w:bottom w:val="single" w:sz="4" w:space="0" w:color="auto"/>
              <w:right w:val="single" w:sz="4" w:space="0" w:color="auto"/>
            </w:tcBorders>
            <w:shd w:val="clear" w:color="auto" w:fill="auto"/>
          </w:tcPr>
          <w:p w:rsidR="00AF4BA0" w:rsidRPr="00DE4F90" w:rsidRDefault="0017350D" w:rsidP="0017350D">
            <w:pPr>
              <w:rPr>
                <w:rFonts w:ascii="Times New Roman" w:hAnsi="Times New Roman" w:cs="Times New Roman"/>
              </w:rPr>
            </w:pPr>
            <w:r w:rsidRPr="00DE4F90">
              <w:rPr>
                <w:rFonts w:ascii="Times New Roman" w:hAnsi="Times New Roman" w:cs="Times New Roman"/>
              </w:rPr>
              <w:t>3</w:t>
            </w:r>
          </w:p>
        </w:tc>
        <w:tc>
          <w:tcPr>
            <w:tcW w:w="853" w:type="dxa"/>
            <w:tcBorders>
              <w:top w:val="single" w:sz="4" w:space="0" w:color="auto"/>
              <w:left w:val="nil"/>
              <w:bottom w:val="single" w:sz="4" w:space="0" w:color="auto"/>
              <w:right w:val="single" w:sz="4" w:space="0" w:color="auto"/>
            </w:tcBorders>
            <w:shd w:val="clear" w:color="auto" w:fill="auto"/>
          </w:tcPr>
          <w:p w:rsidR="00AF4BA0" w:rsidRPr="00DE4F90" w:rsidRDefault="0017350D" w:rsidP="00AF4BA0">
            <w:pPr>
              <w:rPr>
                <w:rFonts w:ascii="Times New Roman" w:hAnsi="Times New Roman" w:cs="Times New Roman"/>
              </w:rPr>
            </w:pPr>
            <w:r w:rsidRPr="00DE4F90">
              <w:rPr>
                <w:rFonts w:ascii="Times New Roman" w:hAnsi="Times New Roman" w:cs="Times New Roman"/>
              </w:rPr>
              <w:t>0</w:t>
            </w:r>
          </w:p>
        </w:tc>
        <w:tc>
          <w:tcPr>
            <w:tcW w:w="1001" w:type="dxa"/>
            <w:tcBorders>
              <w:top w:val="single" w:sz="4" w:space="0" w:color="auto"/>
              <w:left w:val="nil"/>
              <w:bottom w:val="single" w:sz="4" w:space="0" w:color="auto"/>
              <w:right w:val="single" w:sz="4" w:space="0" w:color="auto"/>
            </w:tcBorders>
            <w:shd w:val="clear" w:color="auto" w:fill="auto"/>
          </w:tcPr>
          <w:p w:rsidR="00AF4BA0" w:rsidRPr="00DE4F90" w:rsidRDefault="0017350D" w:rsidP="00AF4BA0">
            <w:pPr>
              <w:rPr>
                <w:rFonts w:ascii="Times New Roman" w:hAnsi="Times New Roman" w:cs="Times New Roman"/>
              </w:rPr>
            </w:pPr>
            <w:r w:rsidRPr="00DE4F90">
              <w:rPr>
                <w:rFonts w:ascii="Times New Roman" w:hAnsi="Times New Roman" w:cs="Times New Roman"/>
              </w:rPr>
              <w:t>3</w:t>
            </w:r>
          </w:p>
        </w:tc>
      </w:tr>
      <w:tr w:rsidR="00AF4BA0" w:rsidRPr="00DE4F90" w:rsidTr="00AB50B2">
        <w:trPr>
          <w:trHeight w:val="1104"/>
        </w:trPr>
        <w:tc>
          <w:tcPr>
            <w:tcW w:w="4095" w:type="dxa"/>
            <w:gridSpan w:val="2"/>
          </w:tcPr>
          <w:p w:rsidR="00AF4BA0" w:rsidRPr="00DE4F90" w:rsidRDefault="00AF4BA0" w:rsidP="00AF4BA0">
            <w:pPr>
              <w:spacing w:after="0" w:line="240" w:lineRule="auto"/>
              <w:rPr>
                <w:rFonts w:ascii="Times New Roman" w:hAnsi="Times New Roman" w:cs="Times New Roman"/>
              </w:rPr>
            </w:pPr>
            <w:r w:rsidRPr="00DE4F90">
              <w:rPr>
                <w:rFonts w:ascii="Times New Roman" w:hAnsi="Times New Roman" w:cs="Times New Roman"/>
              </w:rPr>
              <w:t>Федеральный государственный строительный надзор"</w:t>
            </w:r>
          </w:p>
        </w:tc>
        <w:tc>
          <w:tcPr>
            <w:tcW w:w="1003" w:type="dxa"/>
            <w:gridSpan w:val="3"/>
            <w:tcBorders>
              <w:top w:val="single" w:sz="4" w:space="0" w:color="auto"/>
              <w:left w:val="nil"/>
              <w:bottom w:val="single" w:sz="4" w:space="0" w:color="auto"/>
              <w:right w:val="single" w:sz="4" w:space="0" w:color="auto"/>
            </w:tcBorders>
            <w:shd w:val="clear" w:color="auto" w:fill="auto"/>
          </w:tcPr>
          <w:p w:rsidR="00AF4BA0" w:rsidRPr="00DE4F90" w:rsidRDefault="00993820" w:rsidP="00993820">
            <w:pPr>
              <w:rPr>
                <w:rFonts w:ascii="Times New Roman" w:hAnsi="Times New Roman" w:cs="Times New Roman"/>
              </w:rPr>
            </w:pPr>
            <w:r w:rsidRPr="00DE4F90">
              <w:rPr>
                <w:rFonts w:ascii="Times New Roman" w:hAnsi="Times New Roman" w:cs="Times New Roman"/>
              </w:rPr>
              <w:t>538</w:t>
            </w:r>
          </w:p>
        </w:tc>
        <w:tc>
          <w:tcPr>
            <w:tcW w:w="846" w:type="dxa"/>
            <w:gridSpan w:val="3"/>
            <w:tcBorders>
              <w:top w:val="single" w:sz="4" w:space="0" w:color="auto"/>
              <w:left w:val="nil"/>
              <w:bottom w:val="single" w:sz="4" w:space="0" w:color="auto"/>
              <w:right w:val="single" w:sz="4" w:space="0" w:color="auto"/>
            </w:tcBorders>
            <w:shd w:val="clear" w:color="auto" w:fill="auto"/>
          </w:tcPr>
          <w:p w:rsidR="00AF4BA0" w:rsidRPr="00DE4F90" w:rsidRDefault="00AF4BA0" w:rsidP="00AF4BA0">
            <w:pPr>
              <w:rPr>
                <w:rFonts w:ascii="Times New Roman" w:hAnsi="Times New Roman" w:cs="Times New Roman"/>
              </w:rPr>
            </w:pPr>
            <w:r w:rsidRPr="00DE4F90">
              <w:rPr>
                <w:rFonts w:ascii="Times New Roman" w:hAnsi="Times New Roman" w:cs="Times New Roman"/>
              </w:rPr>
              <w:t>0</w:t>
            </w:r>
          </w:p>
        </w:tc>
        <w:tc>
          <w:tcPr>
            <w:tcW w:w="982" w:type="dxa"/>
            <w:tcBorders>
              <w:top w:val="single" w:sz="4" w:space="0" w:color="auto"/>
              <w:left w:val="nil"/>
              <w:bottom w:val="single" w:sz="4" w:space="0" w:color="auto"/>
              <w:right w:val="single" w:sz="4" w:space="0" w:color="auto"/>
            </w:tcBorders>
            <w:shd w:val="clear" w:color="auto" w:fill="auto"/>
          </w:tcPr>
          <w:p w:rsidR="00AF4BA0" w:rsidRPr="00DE4F90" w:rsidRDefault="00993820" w:rsidP="00AF4BA0">
            <w:pPr>
              <w:rPr>
                <w:rFonts w:ascii="Times New Roman" w:hAnsi="Times New Roman" w:cs="Times New Roman"/>
              </w:rPr>
            </w:pPr>
            <w:r w:rsidRPr="00DE4F90">
              <w:rPr>
                <w:rFonts w:ascii="Times New Roman" w:hAnsi="Times New Roman" w:cs="Times New Roman"/>
              </w:rPr>
              <w:t>538</w:t>
            </w:r>
          </w:p>
        </w:tc>
        <w:tc>
          <w:tcPr>
            <w:tcW w:w="854" w:type="dxa"/>
            <w:tcBorders>
              <w:top w:val="single" w:sz="4" w:space="0" w:color="auto"/>
              <w:left w:val="nil"/>
              <w:bottom w:val="single" w:sz="4" w:space="0" w:color="auto"/>
              <w:right w:val="single" w:sz="4" w:space="0" w:color="auto"/>
            </w:tcBorders>
            <w:shd w:val="clear" w:color="auto" w:fill="auto"/>
          </w:tcPr>
          <w:p w:rsidR="00AF4BA0" w:rsidRPr="00DE4F90" w:rsidRDefault="0055643B" w:rsidP="00AF4BA0">
            <w:pPr>
              <w:rPr>
                <w:rFonts w:ascii="Times New Roman" w:hAnsi="Times New Roman" w:cs="Times New Roman"/>
              </w:rPr>
            </w:pPr>
            <w:r w:rsidRPr="00DE4F90">
              <w:rPr>
                <w:rFonts w:ascii="Times New Roman" w:hAnsi="Times New Roman" w:cs="Times New Roman"/>
              </w:rPr>
              <w:t>347</w:t>
            </w:r>
          </w:p>
        </w:tc>
        <w:tc>
          <w:tcPr>
            <w:tcW w:w="853" w:type="dxa"/>
            <w:tcBorders>
              <w:top w:val="single" w:sz="4" w:space="0" w:color="auto"/>
              <w:left w:val="nil"/>
              <w:bottom w:val="single" w:sz="4" w:space="0" w:color="auto"/>
              <w:right w:val="single" w:sz="4" w:space="0" w:color="auto"/>
            </w:tcBorders>
            <w:shd w:val="clear" w:color="auto" w:fill="auto"/>
          </w:tcPr>
          <w:p w:rsidR="0055643B" w:rsidRPr="00DE4F90" w:rsidRDefault="00AF4BA0" w:rsidP="00AF4BA0">
            <w:pPr>
              <w:rPr>
                <w:rFonts w:ascii="Times New Roman" w:hAnsi="Times New Roman" w:cs="Times New Roman"/>
              </w:rPr>
            </w:pPr>
            <w:r w:rsidRPr="00DE4F90">
              <w:rPr>
                <w:rFonts w:ascii="Times New Roman" w:hAnsi="Times New Roman" w:cs="Times New Roman"/>
              </w:rPr>
              <w:t>0</w:t>
            </w:r>
          </w:p>
        </w:tc>
        <w:tc>
          <w:tcPr>
            <w:tcW w:w="1001" w:type="dxa"/>
            <w:tcBorders>
              <w:top w:val="single" w:sz="4" w:space="0" w:color="auto"/>
              <w:left w:val="nil"/>
              <w:bottom w:val="single" w:sz="4" w:space="0" w:color="auto"/>
              <w:right w:val="single" w:sz="4" w:space="0" w:color="auto"/>
            </w:tcBorders>
            <w:shd w:val="clear" w:color="auto" w:fill="auto"/>
          </w:tcPr>
          <w:p w:rsidR="00AF4BA0" w:rsidRPr="00DE4F90" w:rsidRDefault="0055643B" w:rsidP="0055643B">
            <w:pPr>
              <w:rPr>
                <w:rFonts w:ascii="Times New Roman" w:hAnsi="Times New Roman" w:cs="Times New Roman"/>
              </w:rPr>
            </w:pPr>
            <w:r w:rsidRPr="00DE4F90">
              <w:rPr>
                <w:rFonts w:ascii="Times New Roman" w:hAnsi="Times New Roman" w:cs="Times New Roman"/>
              </w:rPr>
              <w:t>347</w:t>
            </w:r>
          </w:p>
        </w:tc>
      </w:tr>
      <w:tr w:rsidR="00AF4BA0" w:rsidRPr="00DE4F90" w:rsidTr="00AB50B2">
        <w:trPr>
          <w:trHeight w:val="882"/>
        </w:trPr>
        <w:tc>
          <w:tcPr>
            <w:tcW w:w="4095" w:type="dxa"/>
            <w:gridSpan w:val="2"/>
          </w:tcPr>
          <w:p w:rsidR="00AF4BA0" w:rsidRPr="00DE4F90" w:rsidRDefault="00AF4BA0" w:rsidP="00AF4BA0">
            <w:pPr>
              <w:spacing w:after="0" w:line="240" w:lineRule="auto"/>
              <w:rPr>
                <w:rFonts w:ascii="Times New Roman" w:hAnsi="Times New Roman" w:cs="Times New Roman"/>
              </w:rPr>
            </w:pPr>
            <w:r w:rsidRPr="00DE4F90">
              <w:rPr>
                <w:rFonts w:ascii="Times New Roman" w:hAnsi="Times New Roman" w:cs="Times New Roman"/>
              </w:rPr>
              <w:t>Государственный надзор ТР</w:t>
            </w:r>
          </w:p>
        </w:tc>
        <w:tc>
          <w:tcPr>
            <w:tcW w:w="1003" w:type="dxa"/>
            <w:gridSpan w:val="3"/>
            <w:tcBorders>
              <w:top w:val="single" w:sz="4" w:space="0" w:color="auto"/>
              <w:left w:val="nil"/>
              <w:bottom w:val="single" w:sz="4" w:space="0" w:color="auto"/>
              <w:right w:val="single" w:sz="4" w:space="0" w:color="auto"/>
            </w:tcBorders>
            <w:shd w:val="clear" w:color="auto" w:fill="auto"/>
          </w:tcPr>
          <w:p w:rsidR="00AF4BA0" w:rsidRPr="00DE4F90" w:rsidRDefault="00613E39" w:rsidP="00AF4BA0">
            <w:pPr>
              <w:rPr>
                <w:rFonts w:ascii="Times New Roman" w:hAnsi="Times New Roman" w:cs="Times New Roman"/>
              </w:rPr>
            </w:pPr>
            <w:r w:rsidRPr="00DE4F90">
              <w:rPr>
                <w:rFonts w:ascii="Times New Roman" w:hAnsi="Times New Roman" w:cs="Times New Roman"/>
              </w:rPr>
              <w:t>15</w:t>
            </w:r>
          </w:p>
        </w:tc>
        <w:tc>
          <w:tcPr>
            <w:tcW w:w="846" w:type="dxa"/>
            <w:gridSpan w:val="3"/>
            <w:tcBorders>
              <w:top w:val="single" w:sz="4" w:space="0" w:color="auto"/>
              <w:left w:val="nil"/>
              <w:bottom w:val="single" w:sz="4" w:space="0" w:color="auto"/>
              <w:right w:val="single" w:sz="4" w:space="0" w:color="auto"/>
            </w:tcBorders>
            <w:shd w:val="clear" w:color="auto" w:fill="auto"/>
          </w:tcPr>
          <w:p w:rsidR="00AF4BA0" w:rsidRPr="00DE4F90" w:rsidRDefault="00613E39" w:rsidP="00AF4BA0">
            <w:pPr>
              <w:rPr>
                <w:rFonts w:ascii="Times New Roman" w:hAnsi="Times New Roman" w:cs="Times New Roman"/>
              </w:rPr>
            </w:pPr>
            <w:r w:rsidRPr="00DE4F90">
              <w:rPr>
                <w:rFonts w:ascii="Times New Roman" w:hAnsi="Times New Roman" w:cs="Times New Roman"/>
              </w:rPr>
              <w:t>4</w:t>
            </w:r>
          </w:p>
        </w:tc>
        <w:tc>
          <w:tcPr>
            <w:tcW w:w="982" w:type="dxa"/>
            <w:tcBorders>
              <w:top w:val="single" w:sz="4" w:space="0" w:color="auto"/>
              <w:left w:val="nil"/>
              <w:bottom w:val="single" w:sz="4" w:space="0" w:color="auto"/>
              <w:right w:val="single" w:sz="4" w:space="0" w:color="auto"/>
            </w:tcBorders>
            <w:shd w:val="clear" w:color="auto" w:fill="auto"/>
          </w:tcPr>
          <w:p w:rsidR="00AF4BA0" w:rsidRPr="00DE4F90" w:rsidRDefault="00613E39" w:rsidP="00AF4BA0">
            <w:pPr>
              <w:rPr>
                <w:rFonts w:ascii="Times New Roman" w:hAnsi="Times New Roman" w:cs="Times New Roman"/>
              </w:rPr>
            </w:pPr>
            <w:r w:rsidRPr="00DE4F90">
              <w:rPr>
                <w:rFonts w:ascii="Times New Roman" w:hAnsi="Times New Roman" w:cs="Times New Roman"/>
              </w:rPr>
              <w:t>11</w:t>
            </w:r>
          </w:p>
        </w:tc>
        <w:tc>
          <w:tcPr>
            <w:tcW w:w="854" w:type="dxa"/>
            <w:tcBorders>
              <w:top w:val="single" w:sz="4" w:space="0" w:color="auto"/>
              <w:left w:val="nil"/>
              <w:bottom w:val="single" w:sz="4" w:space="0" w:color="auto"/>
              <w:right w:val="single" w:sz="4" w:space="0" w:color="auto"/>
            </w:tcBorders>
            <w:shd w:val="clear" w:color="auto" w:fill="auto"/>
          </w:tcPr>
          <w:p w:rsidR="00AF4BA0" w:rsidRPr="00DE4F90" w:rsidRDefault="001A4D08" w:rsidP="001A4D08">
            <w:pPr>
              <w:rPr>
                <w:rFonts w:ascii="Times New Roman" w:hAnsi="Times New Roman" w:cs="Times New Roman"/>
              </w:rPr>
            </w:pPr>
            <w:r w:rsidRPr="00DE4F90">
              <w:rPr>
                <w:rFonts w:ascii="Times New Roman" w:hAnsi="Times New Roman" w:cs="Times New Roman"/>
              </w:rPr>
              <w:t>46</w:t>
            </w:r>
          </w:p>
        </w:tc>
        <w:tc>
          <w:tcPr>
            <w:tcW w:w="853" w:type="dxa"/>
            <w:tcBorders>
              <w:top w:val="single" w:sz="4" w:space="0" w:color="auto"/>
              <w:left w:val="nil"/>
              <w:bottom w:val="single" w:sz="4" w:space="0" w:color="auto"/>
              <w:right w:val="single" w:sz="4" w:space="0" w:color="auto"/>
            </w:tcBorders>
            <w:shd w:val="clear" w:color="auto" w:fill="auto"/>
          </w:tcPr>
          <w:p w:rsidR="00AF4BA0" w:rsidRPr="00DE4F90" w:rsidRDefault="001A4D08" w:rsidP="00AF4BA0">
            <w:pPr>
              <w:rPr>
                <w:rFonts w:ascii="Times New Roman" w:hAnsi="Times New Roman" w:cs="Times New Roman"/>
              </w:rPr>
            </w:pPr>
            <w:r w:rsidRPr="00DE4F90">
              <w:rPr>
                <w:rFonts w:ascii="Times New Roman" w:hAnsi="Times New Roman" w:cs="Times New Roman"/>
              </w:rPr>
              <w:t>12</w:t>
            </w:r>
          </w:p>
        </w:tc>
        <w:tc>
          <w:tcPr>
            <w:tcW w:w="1001" w:type="dxa"/>
            <w:tcBorders>
              <w:top w:val="single" w:sz="4" w:space="0" w:color="auto"/>
              <w:left w:val="nil"/>
              <w:bottom w:val="single" w:sz="4" w:space="0" w:color="auto"/>
              <w:right w:val="single" w:sz="4" w:space="0" w:color="auto"/>
            </w:tcBorders>
            <w:shd w:val="clear" w:color="auto" w:fill="auto"/>
          </w:tcPr>
          <w:p w:rsidR="00AF4BA0" w:rsidRPr="00DE4F90" w:rsidRDefault="001A4D08" w:rsidP="00AF4BA0">
            <w:pPr>
              <w:rPr>
                <w:rFonts w:ascii="Times New Roman" w:hAnsi="Times New Roman" w:cs="Times New Roman"/>
              </w:rPr>
            </w:pPr>
            <w:r w:rsidRPr="00DE4F90">
              <w:rPr>
                <w:rFonts w:ascii="Times New Roman" w:hAnsi="Times New Roman" w:cs="Times New Roman"/>
              </w:rPr>
              <w:t>34</w:t>
            </w:r>
          </w:p>
        </w:tc>
      </w:tr>
      <w:tr w:rsidR="00AF4BA0" w:rsidRPr="00DE4F90" w:rsidTr="00AB50B2">
        <w:trPr>
          <w:trHeight w:val="980"/>
        </w:trPr>
        <w:tc>
          <w:tcPr>
            <w:tcW w:w="4095" w:type="dxa"/>
            <w:gridSpan w:val="2"/>
            <w:vAlign w:val="center"/>
          </w:tcPr>
          <w:p w:rsidR="00AF4BA0" w:rsidRPr="00DE4F90" w:rsidRDefault="00AF4BA0" w:rsidP="00AF4BA0">
            <w:pPr>
              <w:spacing w:after="0" w:line="240" w:lineRule="auto"/>
              <w:rPr>
                <w:rFonts w:ascii="Times New Roman" w:hAnsi="Times New Roman" w:cs="Times New Roman"/>
              </w:rPr>
            </w:pPr>
            <w:r w:rsidRPr="00DE4F90">
              <w:rPr>
                <w:rFonts w:ascii="Times New Roman" w:hAnsi="Times New Roman" w:cs="Times New Roman"/>
              </w:rPr>
              <w:t>Всего по управлению</w:t>
            </w:r>
          </w:p>
        </w:tc>
        <w:tc>
          <w:tcPr>
            <w:tcW w:w="1003" w:type="dxa"/>
            <w:gridSpan w:val="3"/>
            <w:shd w:val="clear" w:color="auto" w:fill="auto"/>
          </w:tcPr>
          <w:p w:rsidR="00AF4BA0" w:rsidRPr="00DE4F90" w:rsidRDefault="00613E39" w:rsidP="00AF4BA0">
            <w:pPr>
              <w:rPr>
                <w:rFonts w:ascii="Times New Roman" w:hAnsi="Times New Roman" w:cs="Times New Roman"/>
              </w:rPr>
            </w:pPr>
            <w:r w:rsidRPr="00DE4F90">
              <w:rPr>
                <w:rFonts w:ascii="Times New Roman" w:hAnsi="Times New Roman" w:cs="Times New Roman"/>
              </w:rPr>
              <w:t>3982</w:t>
            </w:r>
          </w:p>
        </w:tc>
        <w:tc>
          <w:tcPr>
            <w:tcW w:w="846" w:type="dxa"/>
            <w:gridSpan w:val="3"/>
            <w:shd w:val="clear" w:color="auto" w:fill="auto"/>
          </w:tcPr>
          <w:p w:rsidR="00AF4BA0" w:rsidRPr="00DE4F90" w:rsidRDefault="00613E39" w:rsidP="00AF4BA0">
            <w:pPr>
              <w:rPr>
                <w:rFonts w:ascii="Times New Roman" w:hAnsi="Times New Roman" w:cs="Times New Roman"/>
              </w:rPr>
            </w:pPr>
            <w:r w:rsidRPr="00DE4F90">
              <w:rPr>
                <w:rFonts w:ascii="Times New Roman" w:hAnsi="Times New Roman" w:cs="Times New Roman"/>
              </w:rPr>
              <w:t>93</w:t>
            </w:r>
          </w:p>
        </w:tc>
        <w:tc>
          <w:tcPr>
            <w:tcW w:w="982" w:type="dxa"/>
            <w:shd w:val="clear" w:color="auto" w:fill="auto"/>
          </w:tcPr>
          <w:p w:rsidR="00AF4BA0" w:rsidRPr="00DE4F90" w:rsidRDefault="00613E39" w:rsidP="00AF4BA0">
            <w:pPr>
              <w:rPr>
                <w:rFonts w:ascii="Times New Roman" w:hAnsi="Times New Roman" w:cs="Times New Roman"/>
              </w:rPr>
            </w:pPr>
            <w:r w:rsidRPr="00DE4F90">
              <w:rPr>
                <w:rFonts w:ascii="Times New Roman" w:hAnsi="Times New Roman" w:cs="Times New Roman"/>
              </w:rPr>
              <w:t>3889</w:t>
            </w:r>
          </w:p>
        </w:tc>
        <w:tc>
          <w:tcPr>
            <w:tcW w:w="854" w:type="dxa"/>
            <w:shd w:val="clear" w:color="auto" w:fill="auto"/>
          </w:tcPr>
          <w:p w:rsidR="00AF4BA0" w:rsidRPr="00DE4F90" w:rsidRDefault="00613E39" w:rsidP="00AF4BA0">
            <w:pPr>
              <w:rPr>
                <w:rFonts w:ascii="Times New Roman" w:hAnsi="Times New Roman" w:cs="Times New Roman"/>
              </w:rPr>
            </w:pPr>
            <w:r w:rsidRPr="00DE4F90">
              <w:rPr>
                <w:rFonts w:ascii="Times New Roman" w:hAnsi="Times New Roman" w:cs="Times New Roman"/>
              </w:rPr>
              <w:t>3917</w:t>
            </w:r>
          </w:p>
        </w:tc>
        <w:tc>
          <w:tcPr>
            <w:tcW w:w="853" w:type="dxa"/>
            <w:shd w:val="clear" w:color="auto" w:fill="auto"/>
          </w:tcPr>
          <w:p w:rsidR="00AF4BA0" w:rsidRPr="00DE4F90" w:rsidRDefault="00613E39" w:rsidP="00AF4BA0">
            <w:pPr>
              <w:rPr>
                <w:rFonts w:ascii="Times New Roman" w:hAnsi="Times New Roman" w:cs="Times New Roman"/>
              </w:rPr>
            </w:pPr>
            <w:r w:rsidRPr="00DE4F90">
              <w:rPr>
                <w:rFonts w:ascii="Times New Roman" w:hAnsi="Times New Roman" w:cs="Times New Roman"/>
              </w:rPr>
              <w:t>87</w:t>
            </w:r>
          </w:p>
        </w:tc>
        <w:tc>
          <w:tcPr>
            <w:tcW w:w="1001" w:type="dxa"/>
            <w:shd w:val="clear" w:color="auto" w:fill="auto"/>
          </w:tcPr>
          <w:p w:rsidR="00AF4BA0" w:rsidRPr="00DE4F90" w:rsidRDefault="00613E39" w:rsidP="00AF4BA0">
            <w:pPr>
              <w:rPr>
                <w:rFonts w:ascii="Times New Roman" w:hAnsi="Times New Roman" w:cs="Times New Roman"/>
              </w:rPr>
            </w:pPr>
            <w:r w:rsidRPr="00DE4F90">
              <w:rPr>
                <w:rFonts w:ascii="Times New Roman" w:hAnsi="Times New Roman" w:cs="Times New Roman"/>
              </w:rPr>
              <w:t>1530</w:t>
            </w:r>
          </w:p>
        </w:tc>
      </w:tr>
    </w:tbl>
    <w:p w:rsidR="008761CB" w:rsidRPr="00DE4F90" w:rsidRDefault="008761CB" w:rsidP="002B73E3">
      <w:pPr>
        <w:pStyle w:val="10"/>
        <w:keepNext/>
        <w:numPr>
          <w:ilvl w:val="1"/>
          <w:numId w:val="4"/>
        </w:numPr>
        <w:tabs>
          <w:tab w:val="left" w:pos="1701"/>
          <w:tab w:val="left" w:pos="1843"/>
        </w:tabs>
        <w:spacing w:before="360" w:after="360" w:line="240" w:lineRule="auto"/>
        <w:ind w:left="788" w:hanging="431"/>
      </w:pPr>
      <w:bookmarkStart w:id="3" w:name="_Toc43274421"/>
      <w:r w:rsidRPr="00DE4F90">
        <w:t xml:space="preserve">О </w:t>
      </w:r>
      <w:r w:rsidR="000F21DB" w:rsidRPr="00DE4F90">
        <w:t>типовых и массовых нарушениях обязательных требований с возможными мероприятиями по их устранению</w:t>
      </w:r>
      <w:bookmarkEnd w:id="3"/>
    </w:p>
    <w:p w:rsidR="008761CB" w:rsidRPr="00DE4F90" w:rsidRDefault="00CE1256" w:rsidP="008D0C2B">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 xml:space="preserve">В ходе контрольных мероприятий в отчётном периоде выявлено </w:t>
      </w:r>
      <w:r w:rsidR="00811B77" w:rsidRPr="00DE4F90">
        <w:rPr>
          <w:rFonts w:ascii="Times New Roman" w:hAnsi="Times New Roman" w:cs="Times New Roman"/>
          <w:bCs/>
          <w:sz w:val="24"/>
          <w:szCs w:val="24"/>
        </w:rPr>
        <w:t>6096</w:t>
      </w:r>
      <w:r w:rsidRPr="00DE4F90">
        <w:rPr>
          <w:rFonts w:ascii="Times New Roman" w:hAnsi="Times New Roman" w:cs="Times New Roman"/>
          <w:sz w:val="24"/>
          <w:szCs w:val="24"/>
        </w:rPr>
        <w:t xml:space="preserve"> нарушени</w:t>
      </w:r>
      <w:r w:rsidR="00763D2D" w:rsidRPr="00DE4F90">
        <w:rPr>
          <w:rFonts w:ascii="Times New Roman" w:hAnsi="Times New Roman" w:cs="Times New Roman"/>
          <w:sz w:val="24"/>
          <w:szCs w:val="24"/>
        </w:rPr>
        <w:t>я</w:t>
      </w:r>
      <w:r w:rsidRPr="00DE4F90">
        <w:rPr>
          <w:rFonts w:ascii="Times New Roman" w:hAnsi="Times New Roman" w:cs="Times New Roman"/>
          <w:sz w:val="24"/>
          <w:szCs w:val="24"/>
        </w:rPr>
        <w:t xml:space="preserve"> соблюдени</w:t>
      </w:r>
      <w:r w:rsidR="00763D2D" w:rsidRPr="00DE4F90">
        <w:rPr>
          <w:rFonts w:ascii="Times New Roman" w:hAnsi="Times New Roman" w:cs="Times New Roman"/>
          <w:sz w:val="24"/>
          <w:szCs w:val="24"/>
        </w:rPr>
        <w:t>й</w:t>
      </w:r>
      <w:r w:rsidRPr="00DE4F90">
        <w:rPr>
          <w:rFonts w:ascii="Times New Roman" w:hAnsi="Times New Roman" w:cs="Times New Roman"/>
          <w:sz w:val="24"/>
          <w:szCs w:val="24"/>
        </w:rPr>
        <w:t xml:space="preserve"> обязательных требований</w:t>
      </w:r>
      <w:r w:rsidR="00C651F4" w:rsidRPr="00DE4F90">
        <w:rPr>
          <w:rFonts w:ascii="Times New Roman" w:hAnsi="Times New Roman" w:cs="Times New Roman"/>
          <w:sz w:val="24"/>
          <w:szCs w:val="24"/>
        </w:rPr>
        <w:t xml:space="preserve"> законодательства и невыполнения предписаний органов государственного контроля (надзора)</w:t>
      </w:r>
      <w:r w:rsidRPr="00DE4F90">
        <w:rPr>
          <w:rFonts w:ascii="Times New Roman" w:hAnsi="Times New Roman" w:cs="Times New Roman"/>
          <w:sz w:val="24"/>
          <w:szCs w:val="24"/>
        </w:rPr>
        <w:t xml:space="preserve">, что на </w:t>
      </w:r>
      <w:r w:rsidR="00811B77" w:rsidRPr="00DE4F90">
        <w:rPr>
          <w:rFonts w:ascii="Times New Roman" w:hAnsi="Times New Roman" w:cs="Times New Roman"/>
          <w:sz w:val="24"/>
          <w:szCs w:val="24"/>
        </w:rPr>
        <w:t>70</w:t>
      </w:r>
      <w:r w:rsidR="00A644D5" w:rsidRPr="00DE4F90">
        <w:rPr>
          <w:rFonts w:ascii="Times New Roman" w:hAnsi="Times New Roman" w:cs="Times New Roman"/>
          <w:sz w:val="24"/>
          <w:szCs w:val="24"/>
        </w:rPr>
        <w:t xml:space="preserve"> </w:t>
      </w:r>
      <w:r w:rsidRPr="00DE4F90">
        <w:rPr>
          <w:rFonts w:ascii="Times New Roman" w:hAnsi="Times New Roman" w:cs="Times New Roman"/>
          <w:sz w:val="24"/>
          <w:szCs w:val="24"/>
        </w:rPr>
        <w:t xml:space="preserve">(на </w:t>
      </w:r>
      <w:r w:rsidR="009C537E" w:rsidRPr="00DE4F90">
        <w:rPr>
          <w:rFonts w:ascii="Times New Roman" w:hAnsi="Times New Roman" w:cs="Times New Roman"/>
          <w:sz w:val="24"/>
          <w:szCs w:val="24"/>
        </w:rPr>
        <w:t>1,1</w:t>
      </w:r>
      <w:r w:rsidR="00763D2D" w:rsidRPr="00DE4F90">
        <w:rPr>
          <w:rFonts w:ascii="Times New Roman" w:hAnsi="Times New Roman" w:cs="Times New Roman"/>
          <w:sz w:val="24"/>
          <w:szCs w:val="24"/>
        </w:rPr>
        <w:t xml:space="preserve"> </w:t>
      </w:r>
      <w:r w:rsidRPr="00DE4F90">
        <w:rPr>
          <w:rFonts w:ascii="Times New Roman" w:hAnsi="Times New Roman" w:cs="Times New Roman"/>
          <w:sz w:val="24"/>
          <w:szCs w:val="24"/>
        </w:rPr>
        <w:t xml:space="preserve">%) </w:t>
      </w:r>
      <w:r w:rsidR="00052CF3" w:rsidRPr="00DE4F90">
        <w:rPr>
          <w:rFonts w:ascii="Times New Roman" w:hAnsi="Times New Roman" w:cs="Times New Roman"/>
          <w:sz w:val="24"/>
          <w:szCs w:val="24"/>
        </w:rPr>
        <w:t>бол</w:t>
      </w:r>
      <w:r w:rsidR="00C83778" w:rsidRPr="00DE4F90">
        <w:rPr>
          <w:rFonts w:ascii="Times New Roman" w:hAnsi="Times New Roman" w:cs="Times New Roman"/>
          <w:sz w:val="24"/>
          <w:szCs w:val="24"/>
        </w:rPr>
        <w:t>ьше</w:t>
      </w:r>
      <w:r w:rsidRPr="00DE4F90">
        <w:rPr>
          <w:rFonts w:ascii="Times New Roman" w:hAnsi="Times New Roman" w:cs="Times New Roman"/>
          <w:sz w:val="24"/>
          <w:szCs w:val="24"/>
        </w:rPr>
        <w:t>, чем за АППГ. В отношении плановых проверок</w:t>
      </w:r>
      <w:r w:rsidR="00763D2D" w:rsidRPr="00DE4F90">
        <w:rPr>
          <w:rFonts w:ascii="Times New Roman" w:hAnsi="Times New Roman" w:cs="Times New Roman"/>
          <w:sz w:val="24"/>
          <w:szCs w:val="24"/>
        </w:rPr>
        <w:t xml:space="preserve"> </w:t>
      </w:r>
      <w:r w:rsidR="000F5AD4" w:rsidRPr="00DE4F90">
        <w:rPr>
          <w:rFonts w:ascii="Times New Roman" w:hAnsi="Times New Roman" w:cs="Times New Roman"/>
          <w:sz w:val="24"/>
          <w:szCs w:val="24"/>
        </w:rPr>
        <w:t>–</w:t>
      </w:r>
      <w:r w:rsidR="00811B77" w:rsidRPr="00DE4F90">
        <w:rPr>
          <w:rFonts w:ascii="Times New Roman" w:hAnsi="Times New Roman" w:cs="Times New Roman"/>
          <w:bCs/>
          <w:sz w:val="24"/>
          <w:szCs w:val="24"/>
        </w:rPr>
        <w:t xml:space="preserve"> 613</w:t>
      </w:r>
      <w:r w:rsidRPr="00DE4F90">
        <w:rPr>
          <w:rFonts w:ascii="Times New Roman" w:hAnsi="Times New Roman" w:cs="Times New Roman"/>
          <w:sz w:val="24"/>
          <w:szCs w:val="24"/>
        </w:rPr>
        <w:t>,</w:t>
      </w:r>
      <w:r w:rsidRPr="00DE4F90">
        <w:rPr>
          <w:rFonts w:ascii="Times New Roman" w:hAnsi="Times New Roman" w:cs="Times New Roman"/>
          <w:color w:val="FF0000"/>
          <w:sz w:val="24"/>
          <w:szCs w:val="24"/>
        </w:rPr>
        <w:t xml:space="preserve"> </w:t>
      </w:r>
      <w:r w:rsidRPr="00DE4F90">
        <w:rPr>
          <w:rFonts w:ascii="Times New Roman" w:hAnsi="Times New Roman" w:cs="Times New Roman"/>
          <w:sz w:val="24"/>
          <w:szCs w:val="24"/>
        </w:rPr>
        <w:t xml:space="preserve">что на </w:t>
      </w:r>
      <w:r w:rsidR="00811B77" w:rsidRPr="00DE4F90">
        <w:rPr>
          <w:rFonts w:ascii="Times New Roman" w:hAnsi="Times New Roman" w:cs="Times New Roman"/>
          <w:sz w:val="24"/>
          <w:szCs w:val="24"/>
        </w:rPr>
        <w:t>115</w:t>
      </w:r>
      <w:r w:rsidR="00763D2D" w:rsidRPr="00DE4F90">
        <w:rPr>
          <w:rFonts w:ascii="Times New Roman" w:hAnsi="Times New Roman" w:cs="Times New Roman"/>
          <w:sz w:val="24"/>
          <w:szCs w:val="24"/>
        </w:rPr>
        <w:t xml:space="preserve"> </w:t>
      </w:r>
      <w:r w:rsidRPr="00DE4F90">
        <w:rPr>
          <w:rFonts w:ascii="Times New Roman" w:hAnsi="Times New Roman" w:cs="Times New Roman"/>
          <w:sz w:val="24"/>
          <w:szCs w:val="24"/>
        </w:rPr>
        <w:t xml:space="preserve">(на </w:t>
      </w:r>
      <w:r w:rsidR="00BC4E1B" w:rsidRPr="00DE4F90">
        <w:rPr>
          <w:rFonts w:ascii="Times New Roman" w:hAnsi="Times New Roman" w:cs="Times New Roman"/>
          <w:sz w:val="24"/>
          <w:szCs w:val="24"/>
        </w:rPr>
        <w:t>18,8</w:t>
      </w:r>
      <w:r w:rsidR="00763D2D" w:rsidRPr="00DE4F90">
        <w:rPr>
          <w:rFonts w:ascii="Times New Roman" w:hAnsi="Times New Roman" w:cs="Times New Roman"/>
          <w:sz w:val="24"/>
          <w:szCs w:val="24"/>
        </w:rPr>
        <w:t xml:space="preserve"> </w:t>
      </w:r>
      <w:r w:rsidRPr="00DE4F90">
        <w:rPr>
          <w:rFonts w:ascii="Times New Roman" w:hAnsi="Times New Roman" w:cs="Times New Roman"/>
          <w:sz w:val="24"/>
          <w:szCs w:val="24"/>
        </w:rPr>
        <w:t xml:space="preserve">%) </w:t>
      </w:r>
      <w:r w:rsidR="0027119D" w:rsidRPr="00DE4F90">
        <w:rPr>
          <w:rFonts w:ascii="Times New Roman" w:hAnsi="Times New Roman" w:cs="Times New Roman"/>
          <w:sz w:val="24"/>
          <w:szCs w:val="24"/>
        </w:rPr>
        <w:t>мень</w:t>
      </w:r>
      <w:r w:rsidRPr="00DE4F90">
        <w:rPr>
          <w:rFonts w:ascii="Times New Roman" w:hAnsi="Times New Roman" w:cs="Times New Roman"/>
          <w:sz w:val="24"/>
          <w:szCs w:val="24"/>
        </w:rPr>
        <w:t>ше</w:t>
      </w:r>
      <w:r w:rsidR="00B17A03" w:rsidRPr="00DE4F90">
        <w:rPr>
          <w:rFonts w:ascii="Times New Roman" w:hAnsi="Times New Roman" w:cs="Times New Roman"/>
          <w:sz w:val="24"/>
          <w:szCs w:val="24"/>
        </w:rPr>
        <w:t xml:space="preserve"> чем за АППГ</w:t>
      </w:r>
      <w:r w:rsidRPr="00DE4F90">
        <w:rPr>
          <w:rFonts w:ascii="Times New Roman" w:hAnsi="Times New Roman" w:cs="Times New Roman"/>
          <w:sz w:val="24"/>
          <w:szCs w:val="24"/>
        </w:rPr>
        <w:t>.</w:t>
      </w:r>
    </w:p>
    <w:p w:rsidR="00C651F4" w:rsidRPr="00DE4F90" w:rsidRDefault="00C651F4" w:rsidP="00C651F4">
      <w:pPr>
        <w:keepNext/>
        <w:spacing w:before="360" w:after="0" w:line="240" w:lineRule="auto"/>
        <w:ind w:firstLine="680"/>
        <w:jc w:val="center"/>
        <w:rPr>
          <w:rFonts w:ascii="Times New Roman" w:hAnsi="Times New Roman" w:cs="Times New Roman"/>
          <w:sz w:val="24"/>
          <w:szCs w:val="24"/>
        </w:rPr>
      </w:pPr>
      <w:r w:rsidRPr="00DE4F90">
        <w:rPr>
          <w:rFonts w:ascii="Times New Roman" w:hAnsi="Times New Roman" w:cs="Times New Roman"/>
          <w:sz w:val="24"/>
          <w:szCs w:val="24"/>
        </w:rPr>
        <w:t xml:space="preserve">Общее количество выявленных в ходе контрольных мероприятий правонарушений </w:t>
      </w:r>
      <w:r w:rsidR="00B53B01" w:rsidRPr="00DE4F90">
        <w:rPr>
          <w:rFonts w:ascii="Times New Roman" w:hAnsi="Times New Roman" w:cs="Times New Roman"/>
          <w:sz w:val="24"/>
          <w:szCs w:val="24"/>
        </w:rPr>
        <w:t xml:space="preserve">за </w:t>
      </w:r>
      <w:r w:rsidR="007E7649" w:rsidRPr="00DE4F90">
        <w:rPr>
          <w:rFonts w:ascii="Times New Roman" w:hAnsi="Times New Roman" w:cs="Times New Roman"/>
          <w:sz w:val="24"/>
          <w:szCs w:val="24"/>
        </w:rPr>
        <w:t>3 мес. 2020</w:t>
      </w:r>
      <w:r w:rsidRPr="00DE4F90">
        <w:rPr>
          <w:rFonts w:ascii="Times New Roman" w:hAnsi="Times New Roman" w:cs="Times New Roman"/>
          <w:sz w:val="24"/>
          <w:szCs w:val="24"/>
        </w:rPr>
        <w:t xml:space="preserve"> года по видам надзорной деятельности</w:t>
      </w:r>
    </w:p>
    <w:p w:rsidR="00C651F4" w:rsidRPr="00DE4F90" w:rsidRDefault="00C651F4" w:rsidP="00C651F4">
      <w:pPr>
        <w:pStyle w:val="aff5"/>
        <w:keepNext/>
        <w:rPr>
          <w:sz w:val="24"/>
        </w:rPr>
      </w:pPr>
      <w:r w:rsidRPr="00DE4F90">
        <w:rPr>
          <w:sz w:val="24"/>
        </w:rPr>
        <w:t>Таблица 2</w:t>
      </w:r>
    </w:p>
    <w:tbl>
      <w:tblPr>
        <w:tblW w:w="0" w:type="auto"/>
        <w:jc w:val="center"/>
        <w:tblLayout w:type="fixed"/>
        <w:tblLook w:val="04A0" w:firstRow="1" w:lastRow="0" w:firstColumn="1" w:lastColumn="0" w:noHBand="0" w:noVBand="1"/>
      </w:tblPr>
      <w:tblGrid>
        <w:gridCol w:w="3964"/>
        <w:gridCol w:w="908"/>
        <w:gridCol w:w="909"/>
        <w:gridCol w:w="909"/>
        <w:gridCol w:w="909"/>
        <w:gridCol w:w="909"/>
        <w:gridCol w:w="909"/>
      </w:tblGrid>
      <w:tr w:rsidR="009130CC" w:rsidRPr="00DE4F90" w:rsidTr="00BF4665">
        <w:trPr>
          <w:trHeight w:val="20"/>
          <w:tblHeader/>
          <w:jc w:val="center"/>
        </w:trPr>
        <w:tc>
          <w:tcPr>
            <w:tcW w:w="396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9130CC" w:rsidRPr="00DE4F90" w:rsidRDefault="009130CC" w:rsidP="009130CC">
            <w:pPr>
              <w:spacing w:after="0" w:line="240" w:lineRule="auto"/>
              <w:jc w:val="right"/>
              <w:rPr>
                <w:rFonts w:ascii="Times New Roman" w:hAnsi="Times New Roman" w:cs="Times New Roman"/>
                <w:bCs/>
                <w:iCs/>
                <w:sz w:val="24"/>
                <w:szCs w:val="24"/>
              </w:rPr>
            </w:pPr>
            <w:r w:rsidRPr="00DE4F90">
              <w:rPr>
                <w:rFonts w:ascii="Times New Roman" w:hAnsi="Times New Roman" w:cs="Times New Roman"/>
                <w:bCs/>
                <w:iCs/>
                <w:sz w:val="24"/>
                <w:szCs w:val="24"/>
              </w:rPr>
              <w:t>Вид контроля</w:t>
            </w:r>
          </w:p>
          <w:p w:rsidR="009130CC" w:rsidRPr="00DE4F90" w:rsidRDefault="009130CC" w:rsidP="009130CC">
            <w:pPr>
              <w:spacing w:after="0" w:line="240" w:lineRule="auto"/>
              <w:jc w:val="both"/>
              <w:rPr>
                <w:rFonts w:ascii="Times New Roman" w:hAnsi="Times New Roman" w:cs="Times New Roman"/>
                <w:bCs/>
                <w:iCs/>
                <w:sz w:val="24"/>
                <w:szCs w:val="24"/>
              </w:rPr>
            </w:pPr>
            <w:r w:rsidRPr="00DE4F90">
              <w:rPr>
                <w:rFonts w:ascii="Times New Roman" w:hAnsi="Times New Roman" w:cs="Times New Roman"/>
                <w:bCs/>
                <w:iCs/>
                <w:sz w:val="24"/>
                <w:szCs w:val="24"/>
              </w:rPr>
              <w:t>Группа надзора</w:t>
            </w:r>
          </w:p>
        </w:tc>
        <w:tc>
          <w:tcPr>
            <w:tcW w:w="2726" w:type="dxa"/>
            <w:gridSpan w:val="3"/>
            <w:tcBorders>
              <w:top w:val="single" w:sz="4" w:space="0" w:color="auto"/>
              <w:left w:val="single" w:sz="4" w:space="0" w:color="auto"/>
              <w:bottom w:val="single" w:sz="4" w:space="0" w:color="auto"/>
              <w:right w:val="single" w:sz="4" w:space="0" w:color="auto"/>
            </w:tcBorders>
            <w:vAlign w:val="center"/>
            <w:hideMark/>
          </w:tcPr>
          <w:p w:rsidR="009130CC" w:rsidRPr="00DE4F90" w:rsidRDefault="007E7649" w:rsidP="007E7649">
            <w:pPr>
              <w:spacing w:after="0" w:line="240" w:lineRule="auto"/>
              <w:jc w:val="center"/>
              <w:rPr>
                <w:rFonts w:ascii="Times New Roman" w:hAnsi="Times New Roman" w:cs="Times New Roman"/>
                <w:bCs/>
                <w:sz w:val="24"/>
                <w:szCs w:val="24"/>
              </w:rPr>
            </w:pPr>
            <w:r w:rsidRPr="00DE4F90">
              <w:rPr>
                <w:rFonts w:ascii="Times New Roman" w:hAnsi="Times New Roman" w:cs="Times New Roman"/>
                <w:bCs/>
                <w:sz w:val="24"/>
                <w:szCs w:val="24"/>
              </w:rPr>
              <w:t>3</w:t>
            </w:r>
            <w:r w:rsidR="00A42C06" w:rsidRPr="00DE4F90">
              <w:rPr>
                <w:rFonts w:ascii="Times New Roman" w:hAnsi="Times New Roman" w:cs="Times New Roman"/>
                <w:bCs/>
                <w:sz w:val="24"/>
                <w:szCs w:val="24"/>
              </w:rPr>
              <w:t xml:space="preserve"> мес. 201</w:t>
            </w:r>
            <w:r w:rsidRPr="00DE4F90">
              <w:rPr>
                <w:rFonts w:ascii="Times New Roman" w:hAnsi="Times New Roman" w:cs="Times New Roman"/>
                <w:bCs/>
                <w:sz w:val="24"/>
                <w:szCs w:val="24"/>
              </w:rPr>
              <w:t>9</w:t>
            </w:r>
            <w:r w:rsidR="009130CC" w:rsidRPr="00DE4F90">
              <w:rPr>
                <w:rFonts w:ascii="Times New Roman" w:hAnsi="Times New Roman" w:cs="Times New Roman"/>
                <w:bCs/>
                <w:sz w:val="24"/>
                <w:szCs w:val="24"/>
              </w:rPr>
              <w:t xml:space="preserve"> года</w:t>
            </w:r>
          </w:p>
        </w:tc>
        <w:tc>
          <w:tcPr>
            <w:tcW w:w="2727" w:type="dxa"/>
            <w:gridSpan w:val="3"/>
            <w:tcBorders>
              <w:top w:val="single" w:sz="4" w:space="0" w:color="auto"/>
              <w:left w:val="single" w:sz="4" w:space="0" w:color="auto"/>
              <w:bottom w:val="single" w:sz="4" w:space="0" w:color="auto"/>
              <w:right w:val="single" w:sz="4" w:space="0" w:color="auto"/>
            </w:tcBorders>
            <w:vAlign w:val="center"/>
            <w:hideMark/>
          </w:tcPr>
          <w:p w:rsidR="009130CC" w:rsidRPr="00DE4F90" w:rsidRDefault="007E7649" w:rsidP="007E7649">
            <w:pPr>
              <w:spacing w:after="0" w:line="240" w:lineRule="auto"/>
              <w:jc w:val="center"/>
              <w:rPr>
                <w:rFonts w:ascii="Times New Roman" w:hAnsi="Times New Roman" w:cs="Times New Roman"/>
                <w:bCs/>
                <w:sz w:val="24"/>
                <w:szCs w:val="24"/>
              </w:rPr>
            </w:pPr>
            <w:r w:rsidRPr="00DE4F90">
              <w:rPr>
                <w:rFonts w:ascii="Times New Roman" w:hAnsi="Times New Roman" w:cs="Times New Roman"/>
                <w:bCs/>
                <w:sz w:val="24"/>
                <w:szCs w:val="24"/>
              </w:rPr>
              <w:t>3</w:t>
            </w:r>
            <w:r w:rsidR="00652EEB" w:rsidRPr="00DE4F90">
              <w:rPr>
                <w:rFonts w:ascii="Times New Roman" w:hAnsi="Times New Roman" w:cs="Times New Roman"/>
                <w:bCs/>
                <w:sz w:val="24"/>
                <w:szCs w:val="24"/>
              </w:rPr>
              <w:t xml:space="preserve"> </w:t>
            </w:r>
            <w:r w:rsidRPr="00DE4F90">
              <w:rPr>
                <w:rFonts w:ascii="Times New Roman" w:hAnsi="Times New Roman" w:cs="Times New Roman"/>
                <w:bCs/>
                <w:sz w:val="24"/>
                <w:szCs w:val="24"/>
              </w:rPr>
              <w:t>мес. 2020</w:t>
            </w:r>
            <w:r w:rsidR="009130CC" w:rsidRPr="00DE4F90">
              <w:rPr>
                <w:rFonts w:ascii="Times New Roman" w:hAnsi="Times New Roman" w:cs="Times New Roman"/>
                <w:bCs/>
                <w:sz w:val="24"/>
                <w:szCs w:val="24"/>
              </w:rPr>
              <w:t xml:space="preserve"> года</w:t>
            </w:r>
          </w:p>
        </w:tc>
      </w:tr>
      <w:tr w:rsidR="00C651F4" w:rsidRPr="00DE4F90" w:rsidTr="00BF4665">
        <w:trPr>
          <w:trHeight w:val="20"/>
          <w:tblHeader/>
          <w:jc w:val="center"/>
        </w:trPr>
        <w:tc>
          <w:tcPr>
            <w:tcW w:w="3964" w:type="dxa"/>
            <w:vMerge/>
            <w:tcBorders>
              <w:top w:val="single" w:sz="4" w:space="0" w:color="auto"/>
              <w:left w:val="single" w:sz="4" w:space="0" w:color="auto"/>
              <w:bottom w:val="single" w:sz="4" w:space="0" w:color="auto"/>
              <w:right w:val="single" w:sz="4" w:space="0" w:color="auto"/>
              <w:tl2br w:val="single" w:sz="4" w:space="0" w:color="auto"/>
            </w:tcBorders>
            <w:hideMark/>
          </w:tcPr>
          <w:p w:rsidR="00C651F4" w:rsidRPr="00DE4F90" w:rsidRDefault="00C651F4" w:rsidP="00BF4665">
            <w:pPr>
              <w:spacing w:after="0" w:line="240" w:lineRule="auto"/>
              <w:jc w:val="both"/>
              <w:rPr>
                <w:rFonts w:ascii="Times New Roman" w:hAnsi="Times New Roman" w:cs="Times New Roman"/>
                <w:bCs/>
                <w:i/>
                <w:iCs/>
                <w:sz w:val="24"/>
                <w:szCs w:val="24"/>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C651F4" w:rsidRPr="00DE4F90" w:rsidRDefault="00C651F4" w:rsidP="00BF4665">
            <w:pPr>
              <w:spacing w:after="0" w:line="240" w:lineRule="auto"/>
              <w:jc w:val="center"/>
              <w:rPr>
                <w:rFonts w:ascii="Times New Roman" w:hAnsi="Times New Roman" w:cs="Times New Roman"/>
                <w:bCs/>
                <w:sz w:val="24"/>
                <w:szCs w:val="24"/>
              </w:rPr>
            </w:pPr>
            <w:r w:rsidRPr="00DE4F90">
              <w:rPr>
                <w:rFonts w:ascii="Times New Roman" w:hAnsi="Times New Roman" w:cs="Times New Roman"/>
                <w:bCs/>
                <w:sz w:val="24"/>
                <w:szCs w:val="24"/>
              </w:rPr>
              <w:t>Всего</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DE4F90" w:rsidRDefault="00C651F4" w:rsidP="00BF4665">
            <w:pPr>
              <w:spacing w:after="0" w:line="240" w:lineRule="auto"/>
              <w:jc w:val="center"/>
              <w:rPr>
                <w:rFonts w:ascii="Times New Roman" w:hAnsi="Times New Roman" w:cs="Times New Roman"/>
                <w:sz w:val="24"/>
                <w:szCs w:val="24"/>
              </w:rPr>
            </w:pPr>
            <w:r w:rsidRPr="00DE4F90">
              <w:rPr>
                <w:rFonts w:ascii="Times New Roman" w:hAnsi="Times New Roman" w:cs="Times New Roman"/>
                <w:sz w:val="24"/>
                <w:szCs w:val="24"/>
              </w:rPr>
              <w:t>Плановые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DE4F90" w:rsidRDefault="00C651F4" w:rsidP="00BF4665">
            <w:pPr>
              <w:spacing w:after="0" w:line="240" w:lineRule="auto"/>
              <w:jc w:val="center"/>
              <w:rPr>
                <w:rFonts w:ascii="Times New Roman" w:hAnsi="Times New Roman" w:cs="Times New Roman"/>
                <w:sz w:val="24"/>
                <w:szCs w:val="24"/>
              </w:rPr>
            </w:pPr>
            <w:r w:rsidRPr="00DE4F90">
              <w:rPr>
                <w:rFonts w:ascii="Times New Roman" w:hAnsi="Times New Roman" w:cs="Times New Roman"/>
                <w:sz w:val="24"/>
                <w:szCs w:val="24"/>
              </w:rPr>
              <w:t>Иные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DE4F90" w:rsidRDefault="00C651F4" w:rsidP="00BF4665">
            <w:pPr>
              <w:spacing w:after="0" w:line="240" w:lineRule="auto"/>
              <w:jc w:val="center"/>
              <w:rPr>
                <w:rFonts w:ascii="Times New Roman" w:hAnsi="Times New Roman" w:cs="Times New Roman"/>
                <w:bCs/>
                <w:sz w:val="24"/>
                <w:szCs w:val="24"/>
              </w:rPr>
            </w:pPr>
            <w:r w:rsidRPr="00DE4F90">
              <w:rPr>
                <w:rFonts w:ascii="Times New Roman" w:hAnsi="Times New Roman" w:cs="Times New Roman"/>
                <w:bCs/>
                <w:sz w:val="24"/>
                <w:szCs w:val="24"/>
              </w:rPr>
              <w:t>Всего</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DE4F90" w:rsidRDefault="00C651F4" w:rsidP="00BF4665">
            <w:pPr>
              <w:spacing w:after="0" w:line="240" w:lineRule="auto"/>
              <w:jc w:val="center"/>
              <w:rPr>
                <w:rFonts w:ascii="Times New Roman" w:hAnsi="Times New Roman" w:cs="Times New Roman"/>
                <w:sz w:val="24"/>
                <w:szCs w:val="24"/>
              </w:rPr>
            </w:pPr>
            <w:r w:rsidRPr="00DE4F90">
              <w:rPr>
                <w:rFonts w:ascii="Times New Roman" w:hAnsi="Times New Roman" w:cs="Times New Roman"/>
                <w:sz w:val="24"/>
                <w:szCs w:val="24"/>
              </w:rPr>
              <w:t>Плановые</w:t>
            </w:r>
          </w:p>
        </w:tc>
        <w:tc>
          <w:tcPr>
            <w:tcW w:w="909" w:type="dxa"/>
            <w:tcBorders>
              <w:top w:val="single" w:sz="4" w:space="0" w:color="auto"/>
              <w:left w:val="single" w:sz="4" w:space="0" w:color="auto"/>
              <w:bottom w:val="single" w:sz="4" w:space="0" w:color="auto"/>
              <w:right w:val="single" w:sz="4" w:space="0" w:color="auto"/>
            </w:tcBorders>
            <w:vAlign w:val="center"/>
            <w:hideMark/>
          </w:tcPr>
          <w:p w:rsidR="00C651F4" w:rsidRPr="00DE4F90" w:rsidRDefault="00C651F4" w:rsidP="00BF4665">
            <w:pPr>
              <w:spacing w:after="0" w:line="240" w:lineRule="auto"/>
              <w:jc w:val="center"/>
              <w:rPr>
                <w:rFonts w:ascii="Times New Roman" w:hAnsi="Times New Roman" w:cs="Times New Roman"/>
                <w:sz w:val="24"/>
                <w:szCs w:val="24"/>
              </w:rPr>
            </w:pPr>
            <w:r w:rsidRPr="00DE4F90">
              <w:rPr>
                <w:rFonts w:ascii="Times New Roman" w:hAnsi="Times New Roman" w:cs="Times New Roman"/>
                <w:sz w:val="24"/>
                <w:szCs w:val="24"/>
              </w:rPr>
              <w:t>Иные</w:t>
            </w:r>
          </w:p>
        </w:tc>
      </w:tr>
      <w:tr w:rsidR="00944A3F" w:rsidRPr="00DE4F90" w:rsidTr="00735B1B">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44A3F" w:rsidRPr="00DE4F90" w:rsidRDefault="00944A3F" w:rsidP="00944A3F">
            <w:pPr>
              <w:spacing w:after="0" w:line="240" w:lineRule="auto"/>
              <w:rPr>
                <w:rFonts w:ascii="Times New Roman" w:hAnsi="Times New Roman" w:cs="Times New Roman"/>
                <w:sz w:val="24"/>
                <w:szCs w:val="24"/>
              </w:rPr>
            </w:pPr>
            <w:r w:rsidRPr="00DE4F90">
              <w:rPr>
                <w:rFonts w:ascii="Times New Roman" w:hAnsi="Times New Roman" w:cs="Times New Roman"/>
                <w:sz w:val="24"/>
                <w:szCs w:val="24"/>
              </w:rPr>
              <w:t>Федеральный государственный надзор в области промышленной безопасности опасных производственных объектов</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7E7649" w:rsidP="007E7649">
            <w:pPr>
              <w:jc w:val="center"/>
              <w:rPr>
                <w:rFonts w:ascii="Times New Roman" w:hAnsi="Times New Roman" w:cs="Times New Roman"/>
                <w:bCs/>
                <w:sz w:val="24"/>
                <w:szCs w:val="24"/>
              </w:rPr>
            </w:pPr>
            <w:r w:rsidRPr="00DE4F90">
              <w:rPr>
                <w:rFonts w:ascii="Times New Roman" w:hAnsi="Times New Roman" w:cs="Times New Roman"/>
                <w:bCs/>
                <w:sz w:val="24"/>
                <w:szCs w:val="24"/>
              </w:rPr>
              <w:t>1140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7E7649" w:rsidP="00944A3F">
            <w:pPr>
              <w:jc w:val="center"/>
              <w:rPr>
                <w:rFonts w:ascii="Times New Roman" w:hAnsi="Times New Roman" w:cs="Times New Roman"/>
                <w:bCs/>
                <w:color w:val="000000"/>
                <w:sz w:val="24"/>
                <w:szCs w:val="24"/>
              </w:rPr>
            </w:pPr>
            <w:r w:rsidRPr="00DE4F90">
              <w:rPr>
                <w:rFonts w:ascii="Times New Roman" w:hAnsi="Times New Roman" w:cs="Times New Roman"/>
                <w:bCs/>
                <w:color w:val="000000"/>
                <w:sz w:val="24"/>
                <w:szCs w:val="24"/>
              </w:rPr>
              <w:t>726</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3A5C28" w:rsidP="00944A3F">
            <w:pPr>
              <w:jc w:val="center"/>
              <w:rPr>
                <w:rFonts w:ascii="Times New Roman" w:hAnsi="Times New Roman" w:cs="Times New Roman"/>
                <w:bCs/>
                <w:color w:val="000000"/>
                <w:sz w:val="24"/>
                <w:szCs w:val="24"/>
              </w:rPr>
            </w:pPr>
            <w:r w:rsidRPr="00DE4F90">
              <w:rPr>
                <w:rFonts w:ascii="Times New Roman" w:hAnsi="Times New Roman" w:cs="Times New Roman"/>
                <w:bCs/>
                <w:color w:val="000000"/>
                <w:sz w:val="24"/>
                <w:szCs w:val="24"/>
              </w:rPr>
              <w:t>414</w:t>
            </w:r>
          </w:p>
        </w:tc>
        <w:tc>
          <w:tcPr>
            <w:tcW w:w="909" w:type="dxa"/>
            <w:tcBorders>
              <w:top w:val="single" w:sz="4" w:space="0" w:color="auto"/>
              <w:left w:val="single" w:sz="4" w:space="0" w:color="auto"/>
              <w:bottom w:val="single" w:sz="4" w:space="0" w:color="auto"/>
              <w:right w:val="single" w:sz="4" w:space="0" w:color="auto"/>
            </w:tcBorders>
            <w:vAlign w:val="center"/>
          </w:tcPr>
          <w:p w:rsidR="00944A3F" w:rsidRPr="00DE4F90" w:rsidRDefault="007E7649"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1096</w:t>
            </w:r>
          </w:p>
        </w:tc>
        <w:tc>
          <w:tcPr>
            <w:tcW w:w="909" w:type="dxa"/>
            <w:tcBorders>
              <w:top w:val="single" w:sz="4" w:space="0" w:color="auto"/>
              <w:left w:val="single" w:sz="4" w:space="0" w:color="auto"/>
              <w:bottom w:val="single" w:sz="4" w:space="0" w:color="auto"/>
              <w:right w:val="single" w:sz="4" w:space="0" w:color="auto"/>
            </w:tcBorders>
            <w:vAlign w:val="center"/>
          </w:tcPr>
          <w:p w:rsidR="00944A3F" w:rsidRPr="00DE4F90" w:rsidRDefault="007E7649" w:rsidP="00944A3F">
            <w:pPr>
              <w:jc w:val="center"/>
              <w:rPr>
                <w:rFonts w:ascii="Times New Roman" w:hAnsi="Times New Roman" w:cs="Times New Roman"/>
                <w:bCs/>
                <w:color w:val="000000"/>
                <w:sz w:val="24"/>
                <w:szCs w:val="24"/>
              </w:rPr>
            </w:pPr>
            <w:r w:rsidRPr="00DE4F90">
              <w:rPr>
                <w:rFonts w:ascii="Times New Roman" w:hAnsi="Times New Roman" w:cs="Times New Roman"/>
                <w:bCs/>
                <w:color w:val="000000"/>
                <w:sz w:val="24"/>
                <w:szCs w:val="24"/>
              </w:rPr>
              <w:t>531</w:t>
            </w:r>
          </w:p>
        </w:tc>
        <w:tc>
          <w:tcPr>
            <w:tcW w:w="909" w:type="dxa"/>
            <w:tcBorders>
              <w:top w:val="single" w:sz="4" w:space="0" w:color="auto"/>
              <w:left w:val="single" w:sz="4" w:space="0" w:color="auto"/>
              <w:bottom w:val="single" w:sz="4" w:space="0" w:color="auto"/>
              <w:right w:val="single" w:sz="4" w:space="0" w:color="auto"/>
            </w:tcBorders>
            <w:vAlign w:val="center"/>
          </w:tcPr>
          <w:p w:rsidR="00944A3F" w:rsidRPr="00DE4F90" w:rsidRDefault="007E7649" w:rsidP="00944A3F">
            <w:pPr>
              <w:jc w:val="center"/>
              <w:rPr>
                <w:rFonts w:ascii="Times New Roman" w:hAnsi="Times New Roman" w:cs="Times New Roman"/>
                <w:bCs/>
                <w:color w:val="000000"/>
                <w:sz w:val="24"/>
                <w:szCs w:val="24"/>
              </w:rPr>
            </w:pPr>
            <w:r w:rsidRPr="00DE4F90">
              <w:rPr>
                <w:rFonts w:ascii="Times New Roman" w:hAnsi="Times New Roman" w:cs="Times New Roman"/>
                <w:bCs/>
                <w:color w:val="000000"/>
                <w:sz w:val="24"/>
                <w:szCs w:val="24"/>
              </w:rPr>
              <w:t>565</w:t>
            </w:r>
          </w:p>
        </w:tc>
      </w:tr>
      <w:tr w:rsidR="00944A3F" w:rsidRPr="00DE4F90" w:rsidTr="007A4B32">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44A3F" w:rsidRPr="00DE4F90" w:rsidRDefault="00944A3F" w:rsidP="00944A3F">
            <w:pPr>
              <w:spacing w:after="0" w:line="240" w:lineRule="auto"/>
              <w:rPr>
                <w:rFonts w:ascii="Times New Roman" w:hAnsi="Times New Roman" w:cs="Times New Roman"/>
                <w:sz w:val="24"/>
                <w:szCs w:val="24"/>
              </w:rPr>
            </w:pPr>
            <w:r w:rsidRPr="00DE4F90">
              <w:rPr>
                <w:rFonts w:ascii="Times New Roman" w:hAnsi="Times New Roman" w:cs="Times New Roman"/>
                <w:sz w:val="24"/>
                <w:szCs w:val="24"/>
              </w:rPr>
              <w:t>Федеральный государственный энергетический надзор</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3852</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3852</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4230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4230</w:t>
            </w:r>
          </w:p>
        </w:tc>
      </w:tr>
      <w:tr w:rsidR="00944A3F" w:rsidRPr="00DE4F90" w:rsidTr="007A4B32">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44A3F" w:rsidRPr="00DE4F90" w:rsidRDefault="00944A3F" w:rsidP="00944A3F">
            <w:pPr>
              <w:spacing w:after="0" w:line="240" w:lineRule="auto"/>
              <w:rPr>
                <w:rFonts w:ascii="Times New Roman" w:hAnsi="Times New Roman" w:cs="Times New Roman"/>
                <w:sz w:val="24"/>
                <w:szCs w:val="24"/>
              </w:rPr>
            </w:pPr>
            <w:r w:rsidRPr="00DE4F90">
              <w:rPr>
                <w:rFonts w:ascii="Times New Roman" w:hAnsi="Times New Roman" w:cs="Times New Roman"/>
                <w:sz w:val="24"/>
                <w:szCs w:val="24"/>
              </w:rPr>
              <w:t>Государственный надзор в сфере безопасности гидротехнических сооружений</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53</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53</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3</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9E789D"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3</w:t>
            </w:r>
          </w:p>
        </w:tc>
      </w:tr>
      <w:tr w:rsidR="00944A3F" w:rsidRPr="00DE4F90" w:rsidTr="00FD1334">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944A3F" w:rsidRPr="00DE4F90" w:rsidRDefault="00944A3F" w:rsidP="00944A3F">
            <w:pPr>
              <w:spacing w:after="0" w:line="240" w:lineRule="auto"/>
              <w:rPr>
                <w:rFonts w:ascii="Times New Roman" w:hAnsi="Times New Roman" w:cs="Times New Roman"/>
                <w:sz w:val="24"/>
                <w:szCs w:val="24"/>
              </w:rPr>
            </w:pPr>
            <w:r w:rsidRPr="00DE4F90">
              <w:rPr>
                <w:rFonts w:ascii="Times New Roman" w:hAnsi="Times New Roman" w:cs="Times New Roman"/>
                <w:sz w:val="24"/>
                <w:szCs w:val="24"/>
              </w:rPr>
              <w:t>Федеральный государственный строительный надзор"</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0643C4"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978</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0643C4"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0643C4"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978</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0643C4"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598</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0643C4"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44A3F" w:rsidRPr="00DE4F90" w:rsidRDefault="000643C4" w:rsidP="00944A3F">
            <w:pPr>
              <w:jc w:val="center"/>
              <w:rPr>
                <w:rFonts w:ascii="Times New Roman" w:hAnsi="Times New Roman" w:cs="Times New Roman"/>
                <w:bCs/>
                <w:sz w:val="24"/>
                <w:szCs w:val="24"/>
              </w:rPr>
            </w:pPr>
            <w:r w:rsidRPr="00DE4F90">
              <w:rPr>
                <w:rFonts w:ascii="Times New Roman" w:hAnsi="Times New Roman" w:cs="Times New Roman"/>
                <w:bCs/>
                <w:sz w:val="24"/>
                <w:szCs w:val="24"/>
              </w:rPr>
              <w:t>598</w:t>
            </w:r>
          </w:p>
        </w:tc>
      </w:tr>
      <w:tr w:rsidR="000643C4" w:rsidRPr="00DE4F90" w:rsidTr="00FD1334">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0643C4" w:rsidRPr="00DE4F90" w:rsidRDefault="000643C4" w:rsidP="000643C4">
            <w:pPr>
              <w:spacing w:after="0" w:line="240" w:lineRule="auto"/>
              <w:rPr>
                <w:rFonts w:ascii="Times New Roman" w:hAnsi="Times New Roman" w:cs="Times New Roman"/>
                <w:sz w:val="24"/>
                <w:szCs w:val="24"/>
              </w:rPr>
            </w:pPr>
            <w:r w:rsidRPr="00DE4F90">
              <w:rPr>
                <w:rFonts w:ascii="Times New Roman" w:hAnsi="Times New Roman" w:cs="Times New Roman"/>
                <w:sz w:val="24"/>
                <w:szCs w:val="24"/>
              </w:rPr>
              <w:t>Государственный надзор ТР</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0643C4" w:rsidRPr="00DE4F90" w:rsidRDefault="000643C4" w:rsidP="000643C4">
            <w:pPr>
              <w:jc w:val="center"/>
              <w:rPr>
                <w:rFonts w:ascii="Times New Roman" w:hAnsi="Times New Roman" w:cs="Times New Roman"/>
                <w:bCs/>
                <w:sz w:val="24"/>
                <w:szCs w:val="24"/>
              </w:rPr>
            </w:pPr>
            <w:r w:rsidRPr="00DE4F90">
              <w:rPr>
                <w:rFonts w:ascii="Times New Roman" w:hAnsi="Times New Roman" w:cs="Times New Roman"/>
                <w:bCs/>
                <w:sz w:val="24"/>
                <w:szCs w:val="24"/>
              </w:rPr>
              <w:t>3</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643C4" w:rsidRPr="00DE4F90" w:rsidRDefault="000643C4" w:rsidP="000643C4">
            <w:pPr>
              <w:jc w:val="center"/>
              <w:rPr>
                <w:rFonts w:ascii="Times New Roman" w:hAnsi="Times New Roman" w:cs="Times New Roman"/>
                <w:bCs/>
                <w:sz w:val="24"/>
                <w:szCs w:val="24"/>
              </w:rPr>
            </w:pPr>
            <w:r w:rsidRPr="00DE4F90">
              <w:rPr>
                <w:rFonts w:ascii="Times New Roman" w:hAnsi="Times New Roman" w:cs="Times New Roman"/>
                <w:bCs/>
                <w:sz w:val="24"/>
                <w:szCs w:val="24"/>
              </w:rPr>
              <w:t>2</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643C4" w:rsidRPr="00DE4F90" w:rsidRDefault="000643C4" w:rsidP="000643C4">
            <w:pPr>
              <w:jc w:val="center"/>
              <w:rPr>
                <w:rFonts w:ascii="Times New Roman" w:hAnsi="Times New Roman" w:cs="Times New Roman"/>
                <w:bCs/>
                <w:sz w:val="24"/>
                <w:szCs w:val="24"/>
              </w:rPr>
            </w:pPr>
            <w:r w:rsidRPr="00DE4F90">
              <w:rPr>
                <w:rFonts w:ascii="Times New Roman" w:hAnsi="Times New Roman" w:cs="Times New Roman"/>
                <w:bCs/>
                <w:sz w:val="24"/>
                <w:szCs w:val="24"/>
              </w:rPr>
              <w:t>1</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643C4" w:rsidRPr="00DE4F90" w:rsidRDefault="000643C4" w:rsidP="000643C4">
            <w:pPr>
              <w:jc w:val="center"/>
              <w:rPr>
                <w:rFonts w:ascii="Times New Roman" w:hAnsi="Times New Roman" w:cs="Times New Roman"/>
                <w:bCs/>
                <w:sz w:val="24"/>
                <w:szCs w:val="24"/>
              </w:rPr>
            </w:pPr>
            <w:r w:rsidRPr="00DE4F90">
              <w:rPr>
                <w:rFonts w:ascii="Times New Roman" w:hAnsi="Times New Roman" w:cs="Times New Roman"/>
                <w:bCs/>
                <w:sz w:val="24"/>
                <w:szCs w:val="24"/>
              </w:rPr>
              <w:t>169</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643C4" w:rsidRPr="00DE4F90" w:rsidRDefault="000643C4" w:rsidP="000643C4">
            <w:pPr>
              <w:jc w:val="center"/>
              <w:rPr>
                <w:rFonts w:ascii="Times New Roman" w:hAnsi="Times New Roman" w:cs="Times New Roman"/>
                <w:bCs/>
                <w:sz w:val="24"/>
                <w:szCs w:val="24"/>
              </w:rPr>
            </w:pPr>
            <w:r w:rsidRPr="00DE4F90">
              <w:rPr>
                <w:rFonts w:ascii="Times New Roman" w:hAnsi="Times New Roman" w:cs="Times New Roman"/>
                <w:bCs/>
                <w:sz w:val="24"/>
                <w:szCs w:val="24"/>
              </w:rPr>
              <w:t>82</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643C4" w:rsidRPr="00DE4F90" w:rsidRDefault="000643C4" w:rsidP="000643C4">
            <w:pPr>
              <w:jc w:val="center"/>
              <w:rPr>
                <w:rFonts w:ascii="Times New Roman" w:hAnsi="Times New Roman" w:cs="Times New Roman"/>
                <w:bCs/>
                <w:sz w:val="24"/>
                <w:szCs w:val="24"/>
              </w:rPr>
            </w:pPr>
            <w:r w:rsidRPr="00DE4F90">
              <w:rPr>
                <w:rFonts w:ascii="Times New Roman" w:hAnsi="Times New Roman" w:cs="Times New Roman"/>
                <w:bCs/>
                <w:sz w:val="24"/>
                <w:szCs w:val="24"/>
              </w:rPr>
              <w:t>87</w:t>
            </w:r>
          </w:p>
        </w:tc>
      </w:tr>
      <w:tr w:rsidR="000643C4" w:rsidRPr="00DE4F90" w:rsidTr="00FD1334">
        <w:trPr>
          <w:trHeight w:val="441"/>
          <w:jc w:val="center"/>
        </w:trPr>
        <w:tc>
          <w:tcPr>
            <w:tcW w:w="3964" w:type="dxa"/>
            <w:tcBorders>
              <w:top w:val="single" w:sz="4" w:space="0" w:color="auto"/>
              <w:left w:val="single" w:sz="4" w:space="0" w:color="auto"/>
              <w:bottom w:val="single" w:sz="4" w:space="0" w:color="auto"/>
              <w:right w:val="single" w:sz="4" w:space="0" w:color="auto"/>
            </w:tcBorders>
            <w:vAlign w:val="center"/>
          </w:tcPr>
          <w:p w:rsidR="000643C4" w:rsidRPr="00DE4F90" w:rsidRDefault="000643C4" w:rsidP="000643C4">
            <w:pPr>
              <w:spacing w:after="0" w:line="240" w:lineRule="auto"/>
              <w:jc w:val="center"/>
              <w:rPr>
                <w:rFonts w:ascii="Times New Roman" w:hAnsi="Times New Roman" w:cs="Times New Roman"/>
                <w:sz w:val="24"/>
                <w:szCs w:val="24"/>
              </w:rPr>
            </w:pPr>
            <w:r w:rsidRPr="00DE4F90">
              <w:rPr>
                <w:rFonts w:ascii="Times New Roman" w:hAnsi="Times New Roman" w:cs="Times New Roman"/>
                <w:bCs/>
                <w:sz w:val="24"/>
                <w:szCs w:val="24"/>
              </w:rPr>
              <w:t>Всего по управлению</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0643C4" w:rsidRPr="00DE4F90" w:rsidRDefault="00B34CEE" w:rsidP="000643C4">
            <w:pPr>
              <w:pStyle w:val="afa"/>
              <w:jc w:val="center"/>
            </w:pPr>
            <w:r w:rsidRPr="00DE4F90">
              <w:t>6026</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643C4" w:rsidRPr="00DE4F90" w:rsidRDefault="00B34CEE" w:rsidP="000643C4">
            <w:pPr>
              <w:pStyle w:val="afa"/>
              <w:jc w:val="center"/>
            </w:pPr>
            <w:r w:rsidRPr="00DE4F90">
              <w:t>728</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0643C4" w:rsidRPr="00DE4F90" w:rsidRDefault="00173D17" w:rsidP="000643C4">
            <w:pPr>
              <w:pStyle w:val="afa"/>
              <w:jc w:val="center"/>
            </w:pPr>
            <w:r w:rsidRPr="00DE4F90">
              <w:t>5298</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0643C4" w:rsidRPr="00DE4F90" w:rsidRDefault="00173D17" w:rsidP="000643C4">
            <w:pPr>
              <w:jc w:val="center"/>
              <w:rPr>
                <w:rFonts w:ascii="Times New Roman" w:hAnsi="Times New Roman" w:cs="Times New Roman"/>
                <w:bCs/>
                <w:sz w:val="24"/>
                <w:szCs w:val="24"/>
              </w:rPr>
            </w:pPr>
            <w:r w:rsidRPr="00DE4F90">
              <w:rPr>
                <w:rFonts w:ascii="Times New Roman" w:hAnsi="Times New Roman" w:cs="Times New Roman"/>
                <w:bCs/>
                <w:sz w:val="24"/>
                <w:szCs w:val="24"/>
              </w:rPr>
              <w:t>6096</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0643C4" w:rsidRPr="00DE4F90" w:rsidRDefault="00173D17" w:rsidP="000643C4">
            <w:pPr>
              <w:rPr>
                <w:rFonts w:ascii="Times New Roman" w:hAnsi="Times New Roman" w:cs="Times New Roman"/>
                <w:bCs/>
                <w:sz w:val="24"/>
                <w:szCs w:val="24"/>
              </w:rPr>
            </w:pPr>
            <w:r w:rsidRPr="00DE4F90">
              <w:rPr>
                <w:rFonts w:ascii="Times New Roman" w:hAnsi="Times New Roman" w:cs="Times New Roman"/>
                <w:bCs/>
                <w:sz w:val="24"/>
                <w:szCs w:val="24"/>
              </w:rPr>
              <w:t>613</w:t>
            </w:r>
          </w:p>
        </w:tc>
        <w:tc>
          <w:tcPr>
            <w:tcW w:w="909" w:type="dxa"/>
            <w:tcBorders>
              <w:top w:val="single" w:sz="4" w:space="0" w:color="auto"/>
              <w:left w:val="single" w:sz="4" w:space="0" w:color="auto"/>
              <w:bottom w:val="single" w:sz="4" w:space="0" w:color="auto"/>
              <w:right w:val="single" w:sz="4" w:space="0" w:color="auto"/>
            </w:tcBorders>
            <w:shd w:val="clear" w:color="auto" w:fill="auto"/>
          </w:tcPr>
          <w:p w:rsidR="000643C4" w:rsidRPr="00DE4F90" w:rsidRDefault="00173D17" w:rsidP="000643C4">
            <w:pPr>
              <w:rPr>
                <w:rFonts w:ascii="Times New Roman" w:hAnsi="Times New Roman" w:cs="Times New Roman"/>
                <w:bCs/>
                <w:sz w:val="24"/>
                <w:szCs w:val="24"/>
              </w:rPr>
            </w:pPr>
            <w:r w:rsidRPr="00DE4F90">
              <w:rPr>
                <w:rFonts w:ascii="Times New Roman" w:hAnsi="Times New Roman" w:cs="Times New Roman"/>
                <w:bCs/>
                <w:sz w:val="24"/>
                <w:szCs w:val="24"/>
              </w:rPr>
              <w:t>5483</w:t>
            </w:r>
          </w:p>
        </w:tc>
      </w:tr>
    </w:tbl>
    <w:p w:rsidR="00AC6FE7" w:rsidRPr="00DE4F90" w:rsidRDefault="00AC6FE7" w:rsidP="002B73E3">
      <w:pPr>
        <w:pStyle w:val="10"/>
        <w:keepNext/>
        <w:numPr>
          <w:ilvl w:val="2"/>
          <w:numId w:val="4"/>
        </w:numPr>
        <w:tabs>
          <w:tab w:val="left" w:pos="1701"/>
          <w:tab w:val="left" w:pos="1843"/>
        </w:tabs>
        <w:spacing w:before="360" w:after="360" w:line="240" w:lineRule="auto"/>
        <w:ind w:left="1225" w:hanging="505"/>
      </w:pPr>
      <w:bookmarkStart w:id="4" w:name="_Toc43274422"/>
      <w:r w:rsidRPr="00DE4F90">
        <w:lastRenderedPageBreak/>
        <w:t>О нарушениях, приведших к аварийности и производственному травматизму</w:t>
      </w:r>
      <w:bookmarkEnd w:id="4"/>
    </w:p>
    <w:p w:rsidR="000A7AF1" w:rsidRPr="00DE4F90" w:rsidRDefault="000A7AF1" w:rsidP="000A7AF1">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Основной целью проверок, отнесённых к компетенции Ростехнадзора, является обеспечение безопасности при эксплуатации поднадзорных объектов и, как следствие, защита жизни и здоровья работников таких объектов.</w:t>
      </w:r>
    </w:p>
    <w:p w:rsidR="000A7AF1" w:rsidRPr="00DE4F90" w:rsidRDefault="000A7AF1" w:rsidP="000A7AF1">
      <w:pPr>
        <w:spacing w:after="0" w:line="36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 xml:space="preserve">Важным показателем осуществления надзорной деятельности является уровень аварийности и смертельного производственного травматизма в поднадзорных организациях. </w:t>
      </w:r>
    </w:p>
    <w:p w:rsidR="005159D8" w:rsidRPr="00DE4F90" w:rsidRDefault="000A7AF1" w:rsidP="005159D8">
      <w:pPr>
        <w:spacing w:after="0" w:line="24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 xml:space="preserve">За </w:t>
      </w:r>
      <w:r w:rsidR="0063645D" w:rsidRPr="00DE4F90">
        <w:rPr>
          <w:rFonts w:ascii="Times New Roman" w:hAnsi="Times New Roman" w:cs="Times New Roman"/>
          <w:sz w:val="24"/>
          <w:szCs w:val="24"/>
        </w:rPr>
        <w:t>3 мес. 2020</w:t>
      </w:r>
      <w:r w:rsidRPr="00DE4F90">
        <w:rPr>
          <w:rFonts w:ascii="Times New Roman" w:hAnsi="Times New Roman" w:cs="Times New Roman"/>
          <w:sz w:val="24"/>
          <w:szCs w:val="24"/>
        </w:rPr>
        <w:t xml:space="preserve"> года на объектах и производствах, поднадзорных управлению, зарегистрировано</w:t>
      </w:r>
      <w:r w:rsidR="00130261" w:rsidRPr="00DE4F90">
        <w:rPr>
          <w:rFonts w:ascii="Times New Roman" w:hAnsi="Times New Roman" w:cs="Times New Roman"/>
          <w:sz w:val="24"/>
          <w:szCs w:val="24"/>
        </w:rPr>
        <w:t xml:space="preserve"> </w:t>
      </w:r>
      <w:r w:rsidR="00EE12CD" w:rsidRPr="00DE4F90">
        <w:rPr>
          <w:rFonts w:ascii="Times New Roman" w:hAnsi="Times New Roman" w:cs="Times New Roman"/>
          <w:sz w:val="24"/>
          <w:szCs w:val="24"/>
        </w:rPr>
        <w:t>2</w:t>
      </w:r>
      <w:r w:rsidR="00071BAA" w:rsidRPr="00DE4F90">
        <w:rPr>
          <w:rFonts w:ascii="Times New Roman" w:hAnsi="Times New Roman" w:cs="Times New Roman"/>
          <w:sz w:val="24"/>
          <w:szCs w:val="24"/>
        </w:rPr>
        <w:t xml:space="preserve"> </w:t>
      </w:r>
      <w:r w:rsidRPr="00DE4F90">
        <w:rPr>
          <w:rFonts w:ascii="Times New Roman" w:hAnsi="Times New Roman" w:cs="Times New Roman"/>
          <w:sz w:val="24"/>
          <w:szCs w:val="24"/>
        </w:rPr>
        <w:t>авари</w:t>
      </w:r>
      <w:r w:rsidR="00EE12CD" w:rsidRPr="00DE4F90">
        <w:rPr>
          <w:rFonts w:ascii="Times New Roman" w:hAnsi="Times New Roman" w:cs="Times New Roman"/>
          <w:sz w:val="24"/>
          <w:szCs w:val="24"/>
        </w:rPr>
        <w:t>и</w:t>
      </w:r>
      <w:r w:rsidRPr="00DE4F90">
        <w:rPr>
          <w:rFonts w:ascii="Times New Roman" w:hAnsi="Times New Roman" w:cs="Times New Roman"/>
          <w:sz w:val="24"/>
          <w:szCs w:val="24"/>
        </w:rPr>
        <w:t>, что</w:t>
      </w:r>
      <w:r w:rsidR="00130261" w:rsidRPr="00DE4F90">
        <w:rPr>
          <w:rFonts w:ascii="Times New Roman" w:hAnsi="Times New Roman" w:cs="Times New Roman"/>
          <w:sz w:val="24"/>
          <w:szCs w:val="24"/>
        </w:rPr>
        <w:t xml:space="preserve"> на </w:t>
      </w:r>
      <w:r w:rsidR="00EE12CD" w:rsidRPr="00DE4F90">
        <w:rPr>
          <w:rFonts w:ascii="Times New Roman" w:hAnsi="Times New Roman" w:cs="Times New Roman"/>
          <w:sz w:val="24"/>
          <w:szCs w:val="24"/>
        </w:rPr>
        <w:t>5</w:t>
      </w:r>
      <w:r w:rsidR="00071BAA" w:rsidRPr="00DE4F90">
        <w:rPr>
          <w:rFonts w:ascii="Times New Roman" w:hAnsi="Times New Roman" w:cs="Times New Roman"/>
          <w:sz w:val="24"/>
          <w:szCs w:val="24"/>
        </w:rPr>
        <w:t xml:space="preserve"> </w:t>
      </w:r>
      <w:proofErr w:type="gramStart"/>
      <w:r w:rsidR="00A83A6B" w:rsidRPr="00DE4F90">
        <w:rPr>
          <w:rFonts w:ascii="Times New Roman" w:hAnsi="Times New Roman" w:cs="Times New Roman"/>
          <w:sz w:val="24"/>
          <w:szCs w:val="24"/>
        </w:rPr>
        <w:t xml:space="preserve">( </w:t>
      </w:r>
      <w:r w:rsidR="00EE12CD" w:rsidRPr="00DE4F90">
        <w:rPr>
          <w:rFonts w:ascii="Times New Roman" w:hAnsi="Times New Roman" w:cs="Times New Roman"/>
          <w:sz w:val="24"/>
          <w:szCs w:val="24"/>
        </w:rPr>
        <w:t>250</w:t>
      </w:r>
      <w:proofErr w:type="gramEnd"/>
      <w:r w:rsidR="00EE12CD" w:rsidRPr="00DE4F90">
        <w:rPr>
          <w:rFonts w:ascii="Times New Roman" w:hAnsi="Times New Roman" w:cs="Times New Roman"/>
          <w:sz w:val="24"/>
          <w:szCs w:val="24"/>
        </w:rPr>
        <w:t xml:space="preserve"> </w:t>
      </w:r>
      <w:r w:rsidR="00A83A6B" w:rsidRPr="00DE4F90">
        <w:rPr>
          <w:rFonts w:ascii="Times New Roman" w:hAnsi="Times New Roman" w:cs="Times New Roman"/>
          <w:sz w:val="24"/>
          <w:szCs w:val="24"/>
        </w:rPr>
        <w:t>%</w:t>
      </w:r>
      <w:r w:rsidR="00071BAA" w:rsidRPr="00DE4F90">
        <w:rPr>
          <w:rFonts w:ascii="Times New Roman" w:hAnsi="Times New Roman" w:cs="Times New Roman"/>
          <w:sz w:val="24"/>
          <w:szCs w:val="24"/>
        </w:rPr>
        <w:t xml:space="preserve">) </w:t>
      </w:r>
      <w:r w:rsidR="00130261" w:rsidRPr="00DE4F90">
        <w:rPr>
          <w:rFonts w:ascii="Times New Roman" w:hAnsi="Times New Roman" w:cs="Times New Roman"/>
          <w:sz w:val="24"/>
          <w:szCs w:val="24"/>
        </w:rPr>
        <w:t>авари</w:t>
      </w:r>
      <w:r w:rsidR="00BD11EF" w:rsidRPr="00DE4F90">
        <w:rPr>
          <w:rFonts w:ascii="Times New Roman" w:hAnsi="Times New Roman" w:cs="Times New Roman"/>
          <w:sz w:val="24"/>
          <w:szCs w:val="24"/>
        </w:rPr>
        <w:t>и</w:t>
      </w:r>
      <w:r w:rsidR="00130261" w:rsidRPr="00DE4F90">
        <w:rPr>
          <w:rFonts w:ascii="Times New Roman" w:hAnsi="Times New Roman" w:cs="Times New Roman"/>
          <w:sz w:val="24"/>
          <w:szCs w:val="24"/>
        </w:rPr>
        <w:t xml:space="preserve"> </w:t>
      </w:r>
      <w:r w:rsidR="00EE12CD" w:rsidRPr="00DE4F90">
        <w:rPr>
          <w:rFonts w:ascii="Times New Roman" w:hAnsi="Times New Roman" w:cs="Times New Roman"/>
          <w:sz w:val="24"/>
          <w:szCs w:val="24"/>
        </w:rPr>
        <w:t>мен</w:t>
      </w:r>
      <w:r w:rsidR="00BD11EF" w:rsidRPr="00DE4F90">
        <w:rPr>
          <w:rFonts w:ascii="Times New Roman" w:hAnsi="Times New Roman" w:cs="Times New Roman"/>
          <w:sz w:val="24"/>
          <w:szCs w:val="24"/>
        </w:rPr>
        <w:t>ьше</w:t>
      </w:r>
      <w:r w:rsidR="00130261" w:rsidRPr="00DE4F90">
        <w:rPr>
          <w:rFonts w:ascii="Times New Roman" w:hAnsi="Times New Roman" w:cs="Times New Roman"/>
          <w:sz w:val="24"/>
          <w:szCs w:val="24"/>
        </w:rPr>
        <w:t xml:space="preserve"> по сравнению за </w:t>
      </w:r>
      <w:r w:rsidRPr="00DE4F90">
        <w:rPr>
          <w:rFonts w:ascii="Times New Roman" w:hAnsi="Times New Roman" w:cs="Times New Roman"/>
          <w:sz w:val="24"/>
          <w:szCs w:val="24"/>
        </w:rPr>
        <w:t>АППГ.</w:t>
      </w:r>
      <w:bookmarkStart w:id="5" w:name="_Toc159293588"/>
      <w:bookmarkStart w:id="6" w:name="_Toc126392179"/>
    </w:p>
    <w:p w:rsidR="005965B8" w:rsidRPr="00DE4F90" w:rsidRDefault="005965B8" w:rsidP="0063645D">
      <w:pPr>
        <w:spacing w:after="0" w:line="240" w:lineRule="auto"/>
        <w:rPr>
          <w:rFonts w:ascii="Times New Roman" w:hAnsi="Times New Roman" w:cs="Times New Roman"/>
          <w:sz w:val="24"/>
          <w:szCs w:val="24"/>
        </w:rPr>
      </w:pPr>
    </w:p>
    <w:p w:rsidR="005965B8" w:rsidRPr="00DE4F90" w:rsidRDefault="005965B8" w:rsidP="005159D8">
      <w:pPr>
        <w:spacing w:after="0" w:line="240" w:lineRule="auto"/>
        <w:ind w:firstLine="680"/>
        <w:jc w:val="center"/>
        <w:rPr>
          <w:rFonts w:ascii="Times New Roman" w:hAnsi="Times New Roman" w:cs="Times New Roman"/>
          <w:sz w:val="24"/>
          <w:szCs w:val="24"/>
        </w:rPr>
      </w:pPr>
    </w:p>
    <w:p w:rsidR="003F5E91" w:rsidRPr="00DE4F90" w:rsidRDefault="003F5E91" w:rsidP="005159D8">
      <w:pPr>
        <w:spacing w:after="0" w:line="240" w:lineRule="auto"/>
        <w:ind w:firstLine="680"/>
        <w:jc w:val="center"/>
        <w:rPr>
          <w:rFonts w:ascii="Times New Roman" w:hAnsi="Times New Roman" w:cs="Arial"/>
          <w:b/>
          <w:iCs/>
          <w:sz w:val="28"/>
          <w:szCs w:val="28"/>
        </w:rPr>
      </w:pPr>
      <w:r w:rsidRPr="00DE4F90">
        <w:rPr>
          <w:rFonts w:ascii="Times New Roman" w:hAnsi="Times New Roman" w:cs="Arial"/>
          <w:b/>
          <w:iCs/>
          <w:sz w:val="28"/>
          <w:szCs w:val="28"/>
        </w:rPr>
        <w:t>Аварийность</w:t>
      </w:r>
      <w:bookmarkEnd w:id="5"/>
      <w:bookmarkEnd w:id="6"/>
    </w:p>
    <w:p w:rsidR="005159D8" w:rsidRPr="00DE4F90" w:rsidRDefault="005159D8" w:rsidP="005159D8">
      <w:pPr>
        <w:spacing w:after="0" w:line="240" w:lineRule="auto"/>
        <w:ind w:firstLine="680"/>
        <w:jc w:val="center"/>
        <w:rPr>
          <w:rFonts w:ascii="Times New Roman" w:hAnsi="Times New Roman" w:cs="Times New Roman"/>
          <w:sz w:val="24"/>
          <w:szCs w:val="24"/>
        </w:rPr>
      </w:pPr>
    </w:p>
    <w:p w:rsidR="00A83A6B" w:rsidRDefault="00A83A6B" w:rsidP="007226E2">
      <w:pPr>
        <w:spacing w:after="0" w:line="240" w:lineRule="auto"/>
        <w:ind w:firstLine="680"/>
        <w:jc w:val="both"/>
        <w:rPr>
          <w:rFonts w:ascii="Times New Roman" w:hAnsi="Times New Roman" w:cs="Times New Roman"/>
          <w:sz w:val="24"/>
          <w:szCs w:val="24"/>
        </w:rPr>
      </w:pPr>
      <w:r w:rsidRPr="00DE4F90">
        <w:rPr>
          <w:rFonts w:ascii="Times New Roman" w:hAnsi="Times New Roman" w:cs="Times New Roman"/>
          <w:sz w:val="24"/>
          <w:szCs w:val="24"/>
        </w:rPr>
        <w:t xml:space="preserve">За </w:t>
      </w:r>
      <w:r w:rsidR="0063645D" w:rsidRPr="00DE4F90">
        <w:rPr>
          <w:rFonts w:ascii="Times New Roman" w:hAnsi="Times New Roman" w:cs="Times New Roman"/>
          <w:sz w:val="24"/>
          <w:szCs w:val="24"/>
        </w:rPr>
        <w:t>три месяца 2020</w:t>
      </w:r>
      <w:r w:rsidRPr="00DE4F90">
        <w:rPr>
          <w:rFonts w:ascii="Times New Roman" w:hAnsi="Times New Roman" w:cs="Times New Roman"/>
          <w:sz w:val="24"/>
          <w:szCs w:val="24"/>
        </w:rPr>
        <w:t xml:space="preserve"> года на объектах и производствах, поднадзорны</w:t>
      </w:r>
      <w:r w:rsidR="007226E2" w:rsidRPr="00DE4F90">
        <w:rPr>
          <w:rFonts w:ascii="Times New Roman" w:hAnsi="Times New Roman" w:cs="Times New Roman"/>
          <w:sz w:val="24"/>
          <w:szCs w:val="24"/>
        </w:rPr>
        <w:t>х управлению, зарегистрировано 2</w:t>
      </w:r>
      <w:r w:rsidRPr="00DE4F90">
        <w:rPr>
          <w:rFonts w:ascii="Times New Roman" w:hAnsi="Times New Roman" w:cs="Times New Roman"/>
          <w:sz w:val="24"/>
          <w:szCs w:val="24"/>
        </w:rPr>
        <w:t xml:space="preserve"> авари</w:t>
      </w:r>
      <w:r w:rsidR="007226E2" w:rsidRPr="00DE4F90">
        <w:rPr>
          <w:rFonts w:ascii="Times New Roman" w:hAnsi="Times New Roman" w:cs="Times New Roman"/>
          <w:sz w:val="24"/>
          <w:szCs w:val="24"/>
        </w:rPr>
        <w:t>и</w:t>
      </w:r>
      <w:r w:rsidRPr="00DE4F90">
        <w:rPr>
          <w:rFonts w:ascii="Times New Roman" w:hAnsi="Times New Roman" w:cs="Times New Roman"/>
          <w:sz w:val="24"/>
          <w:szCs w:val="24"/>
        </w:rPr>
        <w:t>, за аналогичный период 20</w:t>
      </w:r>
      <w:r w:rsidR="0063645D" w:rsidRPr="00DE4F90">
        <w:rPr>
          <w:rFonts w:ascii="Times New Roman" w:hAnsi="Times New Roman" w:cs="Times New Roman"/>
          <w:sz w:val="24"/>
          <w:szCs w:val="24"/>
        </w:rPr>
        <w:t>19</w:t>
      </w:r>
      <w:r w:rsidR="007226E2" w:rsidRPr="00DE4F90">
        <w:rPr>
          <w:rFonts w:ascii="Times New Roman" w:hAnsi="Times New Roman" w:cs="Times New Roman"/>
          <w:sz w:val="24"/>
          <w:szCs w:val="24"/>
        </w:rPr>
        <w:t xml:space="preserve"> года – 7 аварий</w:t>
      </w:r>
      <w:r w:rsidRPr="00DE4F90">
        <w:rPr>
          <w:rFonts w:ascii="Times New Roman" w:hAnsi="Times New Roman" w:cs="Times New Roman"/>
          <w:sz w:val="24"/>
          <w:szCs w:val="24"/>
        </w:rPr>
        <w:t>.</w:t>
      </w:r>
    </w:p>
    <w:p w:rsidR="00C33347" w:rsidRDefault="00C33347" w:rsidP="007226E2">
      <w:pPr>
        <w:spacing w:after="0" w:line="240" w:lineRule="auto"/>
        <w:ind w:firstLine="680"/>
        <w:jc w:val="both"/>
        <w:rPr>
          <w:rFonts w:ascii="Times New Roman" w:hAnsi="Times New Roman" w:cs="Times New Roman"/>
          <w:sz w:val="24"/>
          <w:szCs w:val="24"/>
        </w:rPr>
      </w:pPr>
    </w:p>
    <w:p w:rsidR="00C33347" w:rsidRPr="00DE4F90" w:rsidRDefault="00C33347" w:rsidP="007226E2">
      <w:pPr>
        <w:spacing w:after="0" w:line="240" w:lineRule="auto"/>
        <w:ind w:firstLine="680"/>
        <w:jc w:val="both"/>
        <w:rPr>
          <w:rFonts w:ascii="Times New Roman" w:hAnsi="Times New Roman" w:cs="Times New Roman"/>
          <w:sz w:val="24"/>
          <w:szCs w:val="24"/>
        </w:rPr>
      </w:pPr>
    </w:p>
    <w:p w:rsidR="00E867F8" w:rsidRPr="00DE4F90" w:rsidRDefault="00653180" w:rsidP="00E63DDE">
      <w:pPr>
        <w:spacing w:after="0" w:line="360" w:lineRule="auto"/>
        <w:ind w:right="-262"/>
        <w:jc w:val="both"/>
        <w:rPr>
          <w:rFonts w:ascii="Times New Roman" w:hAnsi="Times New Roman"/>
          <w:sz w:val="24"/>
          <w:szCs w:val="24"/>
        </w:rPr>
      </w:pPr>
      <w:r w:rsidRPr="00DE4F90">
        <w:rPr>
          <w:rFonts w:ascii="Times New Roman" w:hAnsi="Times New Roman"/>
          <w:noProof/>
          <w:sz w:val="28"/>
          <w:szCs w:val="28"/>
        </w:rPr>
        <w:drawing>
          <wp:inline distT="0" distB="0" distL="0" distR="0" wp14:anchorId="7BAAA499" wp14:editId="5C798647">
            <wp:extent cx="6376946" cy="3838054"/>
            <wp:effectExtent l="0" t="0" r="5080" b="10160"/>
            <wp:docPr id="7"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867F8" w:rsidRPr="00DE4F90">
        <w:rPr>
          <w:rFonts w:ascii="Times New Roman" w:hAnsi="Times New Roman"/>
          <w:sz w:val="24"/>
          <w:szCs w:val="24"/>
        </w:rPr>
        <w:t>Рис. 1</w:t>
      </w:r>
    </w:p>
    <w:p w:rsidR="00E867F8" w:rsidRPr="00DE4F90" w:rsidRDefault="00E867F8" w:rsidP="00E867F8">
      <w:pPr>
        <w:spacing w:after="0" w:line="240" w:lineRule="auto"/>
        <w:ind w:left="426"/>
        <w:jc w:val="right"/>
        <w:rPr>
          <w:rFonts w:ascii="Times New Roman" w:hAnsi="Times New Roman"/>
          <w:sz w:val="24"/>
          <w:szCs w:val="24"/>
        </w:rPr>
      </w:pPr>
      <w:r w:rsidRPr="00DE4F90">
        <w:rPr>
          <w:rFonts w:ascii="Times New Roman" w:hAnsi="Times New Roman"/>
          <w:sz w:val="24"/>
          <w:szCs w:val="24"/>
        </w:rPr>
        <w:t>Таблица 1</w:t>
      </w:r>
    </w:p>
    <w:p w:rsidR="00C33347" w:rsidRDefault="00C33347" w:rsidP="00E867F8">
      <w:pPr>
        <w:tabs>
          <w:tab w:val="center" w:pos="5172"/>
          <w:tab w:val="right" w:pos="9637"/>
        </w:tabs>
        <w:spacing w:after="0" w:line="240" w:lineRule="auto"/>
        <w:ind w:left="426"/>
        <w:jc w:val="center"/>
        <w:rPr>
          <w:rFonts w:ascii="Times New Roman" w:hAnsi="Times New Roman"/>
          <w:sz w:val="24"/>
          <w:szCs w:val="24"/>
        </w:rPr>
      </w:pPr>
    </w:p>
    <w:p w:rsidR="00C33347" w:rsidRDefault="00C33347" w:rsidP="00E867F8">
      <w:pPr>
        <w:tabs>
          <w:tab w:val="center" w:pos="5172"/>
          <w:tab w:val="right" w:pos="9637"/>
        </w:tabs>
        <w:spacing w:after="0" w:line="240" w:lineRule="auto"/>
        <w:ind w:left="426"/>
        <w:jc w:val="center"/>
        <w:rPr>
          <w:rFonts w:ascii="Times New Roman" w:hAnsi="Times New Roman"/>
          <w:sz w:val="24"/>
          <w:szCs w:val="24"/>
        </w:rPr>
      </w:pPr>
    </w:p>
    <w:p w:rsidR="00C33347" w:rsidRDefault="00C33347" w:rsidP="00E867F8">
      <w:pPr>
        <w:tabs>
          <w:tab w:val="center" w:pos="5172"/>
          <w:tab w:val="right" w:pos="9637"/>
        </w:tabs>
        <w:spacing w:after="0" w:line="240" w:lineRule="auto"/>
        <w:ind w:left="426"/>
        <w:jc w:val="center"/>
        <w:rPr>
          <w:rFonts w:ascii="Times New Roman" w:hAnsi="Times New Roman"/>
          <w:sz w:val="24"/>
          <w:szCs w:val="24"/>
        </w:rPr>
      </w:pPr>
    </w:p>
    <w:p w:rsidR="00C33347" w:rsidRDefault="00C33347" w:rsidP="00E867F8">
      <w:pPr>
        <w:tabs>
          <w:tab w:val="center" w:pos="5172"/>
          <w:tab w:val="right" w:pos="9637"/>
        </w:tabs>
        <w:spacing w:after="0" w:line="240" w:lineRule="auto"/>
        <w:ind w:left="426"/>
        <w:jc w:val="center"/>
        <w:rPr>
          <w:rFonts w:ascii="Times New Roman" w:hAnsi="Times New Roman"/>
          <w:sz w:val="24"/>
          <w:szCs w:val="24"/>
        </w:rPr>
      </w:pPr>
    </w:p>
    <w:p w:rsidR="00C33347" w:rsidRDefault="00C33347" w:rsidP="00E867F8">
      <w:pPr>
        <w:tabs>
          <w:tab w:val="center" w:pos="5172"/>
          <w:tab w:val="right" w:pos="9637"/>
        </w:tabs>
        <w:spacing w:after="0" w:line="240" w:lineRule="auto"/>
        <w:ind w:left="426"/>
        <w:jc w:val="center"/>
        <w:rPr>
          <w:rFonts w:ascii="Times New Roman" w:hAnsi="Times New Roman"/>
          <w:sz w:val="24"/>
          <w:szCs w:val="24"/>
        </w:rPr>
      </w:pPr>
    </w:p>
    <w:p w:rsidR="00C33347" w:rsidRDefault="00C33347" w:rsidP="00E867F8">
      <w:pPr>
        <w:tabs>
          <w:tab w:val="center" w:pos="5172"/>
          <w:tab w:val="right" w:pos="9637"/>
        </w:tabs>
        <w:spacing w:after="0" w:line="240" w:lineRule="auto"/>
        <w:ind w:left="426"/>
        <w:jc w:val="center"/>
        <w:rPr>
          <w:rFonts w:ascii="Times New Roman" w:hAnsi="Times New Roman"/>
          <w:sz w:val="24"/>
          <w:szCs w:val="24"/>
        </w:rPr>
      </w:pPr>
    </w:p>
    <w:p w:rsidR="00C33347" w:rsidRDefault="00C33347" w:rsidP="00E867F8">
      <w:pPr>
        <w:tabs>
          <w:tab w:val="center" w:pos="5172"/>
          <w:tab w:val="right" w:pos="9637"/>
        </w:tabs>
        <w:spacing w:after="0" w:line="240" w:lineRule="auto"/>
        <w:ind w:left="426"/>
        <w:jc w:val="center"/>
        <w:rPr>
          <w:rFonts w:ascii="Times New Roman" w:hAnsi="Times New Roman"/>
          <w:sz w:val="24"/>
          <w:szCs w:val="24"/>
        </w:rPr>
      </w:pPr>
    </w:p>
    <w:p w:rsidR="00E867F8" w:rsidRPr="00DE4F90" w:rsidRDefault="00E867F8" w:rsidP="00E867F8">
      <w:pPr>
        <w:tabs>
          <w:tab w:val="center" w:pos="5172"/>
          <w:tab w:val="right" w:pos="9637"/>
        </w:tabs>
        <w:spacing w:after="0" w:line="240" w:lineRule="auto"/>
        <w:ind w:left="426"/>
        <w:jc w:val="center"/>
        <w:rPr>
          <w:rFonts w:ascii="Times New Roman" w:hAnsi="Times New Roman"/>
          <w:sz w:val="24"/>
          <w:szCs w:val="24"/>
        </w:rPr>
      </w:pPr>
      <w:r w:rsidRPr="00DE4F90">
        <w:rPr>
          <w:rFonts w:ascii="Times New Roman" w:hAnsi="Times New Roman"/>
          <w:sz w:val="24"/>
          <w:szCs w:val="24"/>
        </w:rPr>
        <w:lastRenderedPageBreak/>
        <w:t>Динамика аварийности по отраслям промышленности</w:t>
      </w:r>
    </w:p>
    <w:p w:rsidR="00E867F8" w:rsidRPr="00DE4F90" w:rsidRDefault="00E867F8" w:rsidP="00E867F8">
      <w:pPr>
        <w:spacing w:after="0" w:line="240" w:lineRule="auto"/>
        <w:ind w:left="426"/>
        <w:jc w:val="center"/>
        <w:rPr>
          <w:rFonts w:ascii="Times New Roman" w:hAnsi="Times New Roman"/>
          <w:sz w:val="24"/>
          <w:szCs w:val="24"/>
        </w:rPr>
      </w:pPr>
      <w:r w:rsidRPr="00DE4F90">
        <w:rPr>
          <w:rFonts w:ascii="Times New Roman" w:hAnsi="Times New Roman"/>
          <w:sz w:val="24"/>
          <w:szCs w:val="24"/>
        </w:rPr>
        <w:t>и подконтрольным объектам</w:t>
      </w:r>
    </w:p>
    <w:p w:rsidR="00653180" w:rsidRPr="00DE4F90" w:rsidRDefault="00653180" w:rsidP="00653180">
      <w:pPr>
        <w:pStyle w:val="a4"/>
        <w:spacing w:after="0"/>
        <w:ind w:left="0" w:firstLine="709"/>
        <w:jc w:val="both"/>
        <w:rPr>
          <w:rFonts w:ascii="Times New Roman" w:hAnsi="Times New Roman"/>
          <w:sz w:val="28"/>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382"/>
        <w:gridCol w:w="1799"/>
        <w:gridCol w:w="1603"/>
        <w:gridCol w:w="1559"/>
      </w:tblGrid>
      <w:tr w:rsidR="00653180" w:rsidRPr="00DE4F90" w:rsidTr="00427814">
        <w:trPr>
          <w:tblHeader/>
          <w:jc w:val="center"/>
        </w:trPr>
        <w:tc>
          <w:tcPr>
            <w:tcW w:w="53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3180" w:rsidRPr="00DE4F90" w:rsidRDefault="00653180" w:rsidP="00427814">
            <w:pPr>
              <w:spacing w:after="0"/>
              <w:ind w:firstLine="29"/>
              <w:jc w:val="center"/>
              <w:rPr>
                <w:rFonts w:ascii="Times New Roman" w:hAnsi="Times New Roman"/>
                <w:sz w:val="24"/>
                <w:szCs w:val="24"/>
              </w:rPr>
            </w:pPr>
            <w:r w:rsidRPr="00DE4F90">
              <w:rPr>
                <w:rFonts w:ascii="Times New Roman" w:hAnsi="Times New Roman"/>
                <w:sz w:val="24"/>
                <w:szCs w:val="24"/>
              </w:rPr>
              <w:t xml:space="preserve">Отрасль промышленности, </w:t>
            </w:r>
            <w:r w:rsidRPr="00DE4F90">
              <w:rPr>
                <w:rFonts w:ascii="Times New Roman" w:hAnsi="Times New Roman"/>
                <w:sz w:val="24"/>
                <w:szCs w:val="24"/>
              </w:rPr>
              <w:br/>
              <w:t>подконтрольные объекты</w:t>
            </w:r>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3180" w:rsidRPr="00DE4F90" w:rsidRDefault="00653180" w:rsidP="00427814">
            <w:pPr>
              <w:spacing w:after="0"/>
              <w:ind w:firstLine="34"/>
              <w:jc w:val="center"/>
              <w:rPr>
                <w:rFonts w:ascii="Times New Roman" w:hAnsi="Times New Roman"/>
                <w:sz w:val="24"/>
                <w:szCs w:val="24"/>
              </w:rPr>
            </w:pPr>
            <w:r w:rsidRPr="00DE4F90">
              <w:rPr>
                <w:rFonts w:ascii="Times New Roman" w:hAnsi="Times New Roman"/>
                <w:sz w:val="24"/>
                <w:szCs w:val="24"/>
              </w:rPr>
              <w:t>Число аварий</w:t>
            </w:r>
          </w:p>
        </w:tc>
      </w:tr>
      <w:tr w:rsidR="00653180" w:rsidRPr="00DE4F90" w:rsidTr="00427814">
        <w:trPr>
          <w:tblHeader/>
          <w:jc w:val="center"/>
        </w:trPr>
        <w:tc>
          <w:tcPr>
            <w:tcW w:w="53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3180" w:rsidRPr="00DE4F90" w:rsidRDefault="00653180" w:rsidP="00427814">
            <w:pPr>
              <w:spacing w:after="0"/>
              <w:ind w:firstLine="29"/>
              <w:jc w:val="both"/>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3180" w:rsidRPr="00DE4F90" w:rsidRDefault="00653180" w:rsidP="00427814">
            <w:pPr>
              <w:spacing w:after="0"/>
              <w:ind w:firstLine="34"/>
              <w:jc w:val="both"/>
              <w:rPr>
                <w:rFonts w:ascii="Times New Roman" w:hAnsi="Times New Roman"/>
                <w:sz w:val="24"/>
                <w:szCs w:val="24"/>
              </w:rPr>
            </w:pPr>
            <w:r w:rsidRPr="00DE4F90">
              <w:rPr>
                <w:rFonts w:ascii="Times New Roman" w:hAnsi="Times New Roman"/>
                <w:sz w:val="24"/>
                <w:szCs w:val="24"/>
              </w:rPr>
              <w:t>2019 год</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3180" w:rsidRPr="00DE4F90" w:rsidRDefault="00653180" w:rsidP="00427814">
            <w:pPr>
              <w:spacing w:after="0"/>
              <w:ind w:firstLine="34"/>
              <w:jc w:val="both"/>
              <w:rPr>
                <w:rFonts w:ascii="Times New Roman" w:hAnsi="Times New Roman"/>
                <w:sz w:val="24"/>
                <w:szCs w:val="24"/>
              </w:rPr>
            </w:pPr>
            <w:r w:rsidRPr="00DE4F90">
              <w:rPr>
                <w:rFonts w:ascii="Times New Roman" w:hAnsi="Times New Roman"/>
                <w:sz w:val="24"/>
                <w:szCs w:val="24"/>
              </w:rPr>
              <w:t>2020 год</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53180" w:rsidRPr="00DE4F90" w:rsidRDefault="00653180" w:rsidP="00427814">
            <w:pPr>
              <w:spacing w:after="0"/>
              <w:ind w:firstLine="34"/>
              <w:jc w:val="both"/>
              <w:rPr>
                <w:rFonts w:ascii="Times New Roman" w:hAnsi="Times New Roman"/>
                <w:i/>
                <w:sz w:val="24"/>
                <w:szCs w:val="24"/>
              </w:rPr>
            </w:pPr>
            <w:r w:rsidRPr="00DE4F90">
              <w:rPr>
                <w:rFonts w:ascii="Times New Roman" w:hAnsi="Times New Roman"/>
                <w:i/>
                <w:sz w:val="24"/>
                <w:szCs w:val="24"/>
              </w:rPr>
              <w:t>+/-</w:t>
            </w:r>
          </w:p>
        </w:tc>
      </w:tr>
      <w:tr w:rsidR="00653180" w:rsidRPr="00DE4F90" w:rsidTr="00427814">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3180" w:rsidRPr="00C33347" w:rsidRDefault="00653180" w:rsidP="00C33347">
            <w:pPr>
              <w:spacing w:after="0" w:line="240" w:lineRule="auto"/>
              <w:ind w:firstLine="29"/>
              <w:jc w:val="both"/>
              <w:rPr>
                <w:rFonts w:ascii="Times New Roman" w:hAnsi="Times New Roman"/>
                <w:sz w:val="24"/>
                <w:szCs w:val="24"/>
              </w:rPr>
            </w:pPr>
            <w:r w:rsidRPr="00C33347">
              <w:rPr>
                <w:rFonts w:ascii="Times New Roman" w:hAnsi="Times New Roman"/>
                <w:sz w:val="24"/>
                <w:szCs w:val="24"/>
              </w:rPr>
              <w:t>Объекты нефтехимии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r>
      <w:tr w:rsidR="00653180" w:rsidRPr="00DE4F90" w:rsidTr="00427814">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3180" w:rsidRPr="00C33347" w:rsidRDefault="00653180" w:rsidP="00C33347">
            <w:pPr>
              <w:spacing w:after="0" w:line="240" w:lineRule="auto"/>
              <w:ind w:firstLine="29"/>
              <w:jc w:val="both"/>
              <w:rPr>
                <w:rFonts w:ascii="Times New Roman" w:hAnsi="Times New Roman"/>
                <w:sz w:val="24"/>
                <w:szCs w:val="24"/>
              </w:rPr>
            </w:pPr>
            <w:r w:rsidRPr="00C33347">
              <w:rPr>
                <w:rFonts w:ascii="Times New Roman" w:hAnsi="Times New Roman"/>
                <w:sz w:val="24"/>
                <w:szCs w:val="24"/>
              </w:rPr>
              <w:t xml:space="preserve">Объекты </w:t>
            </w:r>
            <w:proofErr w:type="spellStart"/>
            <w:r w:rsidRPr="00C33347">
              <w:rPr>
                <w:rFonts w:ascii="Times New Roman" w:hAnsi="Times New Roman"/>
                <w:sz w:val="24"/>
                <w:szCs w:val="24"/>
              </w:rPr>
              <w:t>нефтегазодобычи</w:t>
            </w:r>
            <w:proofErr w:type="spellEnd"/>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2</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-2</w:t>
            </w:r>
          </w:p>
        </w:tc>
      </w:tr>
      <w:tr w:rsidR="00653180" w:rsidRPr="00DE4F90" w:rsidTr="00427814">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3180" w:rsidRPr="00C33347" w:rsidRDefault="00653180" w:rsidP="00C33347">
            <w:pPr>
              <w:spacing w:after="0" w:line="240" w:lineRule="auto"/>
              <w:ind w:firstLine="29"/>
              <w:jc w:val="both"/>
              <w:rPr>
                <w:rFonts w:ascii="Times New Roman" w:hAnsi="Times New Roman"/>
                <w:sz w:val="24"/>
                <w:szCs w:val="24"/>
              </w:rPr>
            </w:pPr>
            <w:r w:rsidRPr="00C33347">
              <w:rPr>
                <w:rFonts w:ascii="Times New Roman" w:hAnsi="Times New Roman"/>
                <w:sz w:val="24"/>
                <w:szCs w:val="24"/>
              </w:rPr>
              <w:t>Объекты магистрального трубопроводного транспорта</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2</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-1</w:t>
            </w:r>
          </w:p>
        </w:tc>
      </w:tr>
      <w:tr w:rsidR="00653180" w:rsidRPr="00DE4F90" w:rsidTr="00427814">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3180" w:rsidRPr="00C33347" w:rsidRDefault="00653180" w:rsidP="00C33347">
            <w:pPr>
              <w:spacing w:after="0" w:line="240" w:lineRule="auto"/>
              <w:ind w:firstLine="29"/>
              <w:jc w:val="both"/>
              <w:rPr>
                <w:rFonts w:ascii="Times New Roman" w:hAnsi="Times New Roman"/>
                <w:sz w:val="24"/>
                <w:szCs w:val="24"/>
              </w:rPr>
            </w:pPr>
            <w:r w:rsidRPr="00C33347">
              <w:rPr>
                <w:rFonts w:ascii="Times New Roman" w:hAnsi="Times New Roman"/>
                <w:sz w:val="24"/>
                <w:szCs w:val="24"/>
              </w:rPr>
              <w:t>Взрывные работы</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r>
      <w:tr w:rsidR="00653180" w:rsidRPr="00DE4F90" w:rsidTr="00C33347">
        <w:trPr>
          <w:trHeight w:val="31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3180" w:rsidRPr="00C33347" w:rsidRDefault="00653180" w:rsidP="00C33347">
            <w:pPr>
              <w:spacing w:after="0" w:line="240" w:lineRule="auto"/>
              <w:ind w:firstLine="29"/>
              <w:jc w:val="both"/>
              <w:rPr>
                <w:rFonts w:ascii="Times New Roman" w:hAnsi="Times New Roman"/>
                <w:sz w:val="24"/>
                <w:szCs w:val="24"/>
              </w:rPr>
            </w:pPr>
            <w:r w:rsidRPr="00C33347">
              <w:rPr>
                <w:rFonts w:ascii="Times New Roman" w:hAnsi="Times New Roman"/>
                <w:sz w:val="24"/>
                <w:szCs w:val="24"/>
              </w:rPr>
              <w:t>Подъемные сооружения</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-1</w:t>
            </w:r>
          </w:p>
        </w:tc>
      </w:tr>
      <w:tr w:rsidR="00653180" w:rsidRPr="00DE4F90" w:rsidTr="00427814">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3180" w:rsidRPr="00C33347" w:rsidRDefault="00653180" w:rsidP="00C33347">
            <w:pPr>
              <w:spacing w:after="0" w:line="240" w:lineRule="auto"/>
              <w:ind w:firstLine="29"/>
              <w:jc w:val="both"/>
              <w:rPr>
                <w:rFonts w:ascii="Times New Roman" w:hAnsi="Times New Roman"/>
                <w:sz w:val="24"/>
                <w:szCs w:val="24"/>
              </w:rPr>
            </w:pPr>
            <w:r w:rsidRPr="00C33347">
              <w:rPr>
                <w:rFonts w:ascii="Times New Roman" w:hAnsi="Times New Roman"/>
                <w:sz w:val="24"/>
                <w:szCs w:val="24"/>
              </w:rPr>
              <w:t>О</w:t>
            </w:r>
            <w:r w:rsidR="00C33347" w:rsidRPr="00C33347">
              <w:rPr>
                <w:rFonts w:ascii="Times New Roman" w:hAnsi="Times New Roman"/>
                <w:sz w:val="24"/>
                <w:szCs w:val="24"/>
              </w:rPr>
              <w:t xml:space="preserve">бъекты газораспределения и </w:t>
            </w:r>
            <w:proofErr w:type="spellStart"/>
            <w:r w:rsidR="00C33347" w:rsidRPr="00C33347">
              <w:rPr>
                <w:rFonts w:ascii="Times New Roman" w:hAnsi="Times New Roman"/>
                <w:sz w:val="24"/>
                <w:szCs w:val="24"/>
              </w:rPr>
              <w:t>газо</w:t>
            </w:r>
            <w:r w:rsidRPr="00C33347">
              <w:rPr>
                <w:rFonts w:ascii="Times New Roman" w:hAnsi="Times New Roman"/>
                <w:sz w:val="24"/>
                <w:szCs w:val="24"/>
              </w:rPr>
              <w:t>потребления</w:t>
            </w:r>
            <w:proofErr w:type="spellEnd"/>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+1</w:t>
            </w:r>
          </w:p>
        </w:tc>
      </w:tr>
      <w:tr w:rsidR="00653180" w:rsidRPr="00DE4F90" w:rsidTr="00427814">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3180" w:rsidRPr="00C33347" w:rsidRDefault="00653180" w:rsidP="00C33347">
            <w:pPr>
              <w:spacing w:after="0" w:line="240" w:lineRule="auto"/>
              <w:ind w:firstLine="29"/>
              <w:jc w:val="both"/>
              <w:rPr>
                <w:rFonts w:ascii="Times New Roman" w:hAnsi="Times New Roman"/>
                <w:sz w:val="24"/>
                <w:szCs w:val="24"/>
              </w:rPr>
            </w:pPr>
            <w:r w:rsidRPr="00C33347">
              <w:rPr>
                <w:rFonts w:ascii="Times New Roman" w:hAnsi="Times New Roman"/>
                <w:sz w:val="24"/>
                <w:szCs w:val="24"/>
              </w:rPr>
              <w:t>Котлонадзор</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-1</w:t>
            </w:r>
          </w:p>
        </w:tc>
      </w:tr>
      <w:tr w:rsidR="00653180" w:rsidRPr="00DE4F90" w:rsidTr="00427814">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3180" w:rsidRPr="00C33347" w:rsidRDefault="00653180" w:rsidP="00C33347">
            <w:pPr>
              <w:spacing w:after="0" w:line="240" w:lineRule="auto"/>
              <w:ind w:firstLine="29"/>
              <w:jc w:val="both"/>
              <w:rPr>
                <w:rFonts w:ascii="Times New Roman" w:hAnsi="Times New Roman"/>
                <w:sz w:val="24"/>
                <w:szCs w:val="24"/>
              </w:rPr>
            </w:pPr>
            <w:r w:rsidRPr="00C33347">
              <w:rPr>
                <w:rFonts w:ascii="Times New Roman" w:hAnsi="Times New Roman"/>
                <w:sz w:val="24"/>
                <w:szCs w:val="24"/>
              </w:rPr>
              <w:t>Объекты энергетики</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1</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-1</w:t>
            </w:r>
          </w:p>
        </w:tc>
      </w:tr>
      <w:tr w:rsidR="00653180" w:rsidRPr="00DE4F90" w:rsidTr="00427814">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653180" w:rsidRPr="00C33347" w:rsidRDefault="00653180" w:rsidP="00C33347">
            <w:pPr>
              <w:spacing w:after="0" w:line="240" w:lineRule="auto"/>
              <w:ind w:firstLine="29"/>
              <w:jc w:val="both"/>
              <w:rPr>
                <w:rFonts w:ascii="Times New Roman" w:hAnsi="Times New Roman"/>
                <w:sz w:val="24"/>
                <w:szCs w:val="24"/>
              </w:rPr>
            </w:pPr>
            <w:r w:rsidRPr="00C33347">
              <w:rPr>
                <w:rFonts w:ascii="Times New Roman" w:hAnsi="Times New Roman"/>
                <w:sz w:val="24"/>
                <w:szCs w:val="24"/>
              </w:rPr>
              <w:t>Объекты ГТС</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r>
      <w:tr w:rsidR="00653180" w:rsidRPr="00DE4F90" w:rsidTr="00427814">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653180" w:rsidRPr="00C33347" w:rsidRDefault="00653180" w:rsidP="00C33347">
            <w:pPr>
              <w:spacing w:after="0" w:line="240" w:lineRule="auto"/>
              <w:ind w:firstLine="29"/>
              <w:jc w:val="both"/>
              <w:rPr>
                <w:rFonts w:ascii="Times New Roman" w:hAnsi="Times New Roman"/>
                <w:sz w:val="24"/>
                <w:szCs w:val="24"/>
              </w:rPr>
            </w:pPr>
            <w:r w:rsidRPr="00C33347">
              <w:rPr>
                <w:rFonts w:ascii="Times New Roman" w:hAnsi="Times New Roman"/>
                <w:sz w:val="24"/>
                <w:szCs w:val="24"/>
              </w:rPr>
              <w:t>Строительный надзор</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p>
        </w:tc>
      </w:tr>
      <w:tr w:rsidR="00653180" w:rsidRPr="00DE4F90" w:rsidTr="00427814">
        <w:trPr>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53180" w:rsidRPr="00C33347" w:rsidRDefault="00653180" w:rsidP="00C33347">
            <w:pPr>
              <w:spacing w:after="0" w:line="240" w:lineRule="auto"/>
              <w:ind w:firstLine="29"/>
              <w:jc w:val="both"/>
              <w:rPr>
                <w:rFonts w:ascii="Times New Roman" w:hAnsi="Times New Roman"/>
                <w:i/>
                <w:sz w:val="24"/>
                <w:szCs w:val="24"/>
              </w:rPr>
            </w:pPr>
            <w:r w:rsidRPr="00C33347">
              <w:rPr>
                <w:rFonts w:ascii="Times New Roman" w:hAnsi="Times New Roman"/>
                <w:i/>
                <w:sz w:val="24"/>
                <w:szCs w:val="24"/>
              </w:rPr>
              <w:t xml:space="preserve">Итого </w:t>
            </w: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7</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180" w:rsidRPr="00C33347" w:rsidRDefault="00653180" w:rsidP="00C33347">
            <w:pPr>
              <w:spacing w:after="0" w:line="240" w:lineRule="auto"/>
              <w:ind w:firstLine="34"/>
              <w:jc w:val="both"/>
              <w:rPr>
                <w:rFonts w:ascii="Times New Roman" w:hAnsi="Times New Roman"/>
                <w:sz w:val="24"/>
                <w:szCs w:val="24"/>
              </w:rPr>
            </w:pPr>
            <w:r w:rsidRPr="00C33347">
              <w:rPr>
                <w:rFonts w:ascii="Times New Roman" w:hAnsi="Times New Roman"/>
                <w:sz w:val="24"/>
                <w:szCs w:val="24"/>
              </w:rPr>
              <w:t>-5</w:t>
            </w:r>
          </w:p>
        </w:tc>
      </w:tr>
    </w:tbl>
    <w:p w:rsidR="00653180" w:rsidRPr="00DE4F90" w:rsidRDefault="00653180" w:rsidP="00723E80">
      <w:pPr>
        <w:spacing w:after="0"/>
        <w:ind w:firstLine="709"/>
        <w:jc w:val="both"/>
        <w:rPr>
          <w:rFonts w:ascii="Times New Roman" w:hAnsi="Times New Roman"/>
          <w:sz w:val="28"/>
          <w:szCs w:val="28"/>
        </w:rPr>
      </w:pPr>
    </w:p>
    <w:p w:rsidR="00723E80" w:rsidRPr="00C33347" w:rsidRDefault="009F6051" w:rsidP="00723E80">
      <w:pPr>
        <w:spacing w:after="0"/>
        <w:ind w:firstLine="709"/>
        <w:jc w:val="both"/>
        <w:rPr>
          <w:rFonts w:ascii="Times New Roman" w:hAnsi="Times New Roman"/>
          <w:sz w:val="24"/>
          <w:szCs w:val="24"/>
        </w:rPr>
      </w:pPr>
      <w:r w:rsidRPr="00C33347">
        <w:rPr>
          <w:rFonts w:ascii="Times New Roman" w:hAnsi="Times New Roman"/>
          <w:sz w:val="24"/>
          <w:szCs w:val="24"/>
        </w:rPr>
        <w:t>За 3 месяца 2020 года</w:t>
      </w:r>
      <w:r w:rsidR="00723E80" w:rsidRPr="00C33347">
        <w:rPr>
          <w:rFonts w:ascii="Times New Roman" w:hAnsi="Times New Roman"/>
          <w:sz w:val="24"/>
          <w:szCs w:val="24"/>
        </w:rPr>
        <w:t xml:space="preserve"> количество зарегистрированных аварий, в сравнении с</w:t>
      </w:r>
      <w:r w:rsidRPr="00C33347">
        <w:rPr>
          <w:rFonts w:ascii="Times New Roman" w:hAnsi="Times New Roman"/>
          <w:sz w:val="24"/>
          <w:szCs w:val="24"/>
        </w:rPr>
        <w:t xml:space="preserve"> аналогичным периодом 2019</w:t>
      </w:r>
      <w:r w:rsidR="00723E80" w:rsidRPr="00C33347">
        <w:rPr>
          <w:rFonts w:ascii="Times New Roman" w:hAnsi="Times New Roman"/>
          <w:sz w:val="24"/>
          <w:szCs w:val="24"/>
        </w:rPr>
        <w:t xml:space="preserve">, </w:t>
      </w:r>
      <w:r w:rsidR="009965DE" w:rsidRPr="00C33347">
        <w:rPr>
          <w:rFonts w:ascii="Times New Roman" w:hAnsi="Times New Roman"/>
          <w:sz w:val="24"/>
          <w:szCs w:val="24"/>
        </w:rPr>
        <w:t>снизилось с 7 до 2</w:t>
      </w:r>
      <w:r w:rsidR="00723E80" w:rsidRPr="00C33347">
        <w:rPr>
          <w:rFonts w:ascii="Times New Roman" w:hAnsi="Times New Roman"/>
          <w:sz w:val="24"/>
          <w:szCs w:val="24"/>
        </w:rPr>
        <w:t>.</w:t>
      </w:r>
    </w:p>
    <w:p w:rsidR="009F6051" w:rsidRPr="00C33347" w:rsidRDefault="009F6051" w:rsidP="009F6051">
      <w:pPr>
        <w:spacing w:after="0"/>
        <w:ind w:firstLine="709"/>
        <w:jc w:val="both"/>
        <w:rPr>
          <w:rFonts w:ascii="Times New Roman" w:hAnsi="Times New Roman"/>
          <w:sz w:val="24"/>
          <w:szCs w:val="24"/>
        </w:rPr>
      </w:pPr>
      <w:r w:rsidRPr="00C33347">
        <w:rPr>
          <w:rFonts w:ascii="Times New Roman" w:hAnsi="Times New Roman"/>
          <w:sz w:val="24"/>
          <w:szCs w:val="24"/>
        </w:rPr>
        <w:t xml:space="preserve">Рост аварийности произошел на объектах газораспределения и </w:t>
      </w:r>
      <w:proofErr w:type="spellStart"/>
      <w:r w:rsidRPr="00C33347">
        <w:rPr>
          <w:rFonts w:ascii="Times New Roman" w:hAnsi="Times New Roman"/>
          <w:sz w:val="24"/>
          <w:szCs w:val="24"/>
        </w:rPr>
        <w:t>газопотребления</w:t>
      </w:r>
      <w:proofErr w:type="spellEnd"/>
      <w:r w:rsidRPr="00C33347">
        <w:rPr>
          <w:rFonts w:ascii="Times New Roman" w:hAnsi="Times New Roman"/>
          <w:sz w:val="24"/>
          <w:szCs w:val="24"/>
        </w:rPr>
        <w:t>: за 3 месяца 2019 года аварий не зарегистрировано, за аналогичный период 2020 года – одна авария. На объектах магистрального трубопроводного транспорта за отчетный период 2020 года зарегистрирована одна авария, за 3 месяца</w:t>
      </w:r>
      <w:r w:rsidRPr="00C33347">
        <w:rPr>
          <w:rFonts w:ascii="Times New Roman" w:hAnsi="Times New Roman"/>
          <w:color w:val="FF0000"/>
          <w:sz w:val="24"/>
          <w:szCs w:val="24"/>
        </w:rPr>
        <w:t xml:space="preserve"> </w:t>
      </w:r>
      <w:r w:rsidRPr="00C33347">
        <w:rPr>
          <w:rFonts w:ascii="Times New Roman" w:hAnsi="Times New Roman"/>
          <w:sz w:val="24"/>
          <w:szCs w:val="24"/>
        </w:rPr>
        <w:t xml:space="preserve">2019 года – 2 аварии. На объектах, эксплуатирующих подъемные сооружения, в отчетном периоде 2020 года аварий не произошло, тогда как, в аналогичном периоде 2019 года была одна авария. Так же уменьшилось количество аварий на объектах </w:t>
      </w:r>
      <w:proofErr w:type="spellStart"/>
      <w:r w:rsidRPr="00C33347">
        <w:rPr>
          <w:rFonts w:ascii="Times New Roman" w:hAnsi="Times New Roman"/>
          <w:sz w:val="24"/>
          <w:szCs w:val="24"/>
        </w:rPr>
        <w:t>нефтегазодобычи</w:t>
      </w:r>
      <w:proofErr w:type="spellEnd"/>
      <w:r w:rsidRPr="00C33347">
        <w:rPr>
          <w:rFonts w:ascii="Times New Roman" w:hAnsi="Times New Roman"/>
          <w:sz w:val="24"/>
          <w:szCs w:val="24"/>
        </w:rPr>
        <w:t>: в 2019 году произошла 1 авария, в 2020 году аварий зарегистрировано не было. На объектах котлонадзора в 2019 году произошла 1 авария, в 2020 году аварий на данных объектах не было. Аналогичная ситуация на объектах энергетики – в 2020 году аварий зарегистрировано не было, в 2019 году – 1 авария за отчетный период.</w:t>
      </w:r>
    </w:p>
    <w:p w:rsidR="009F6051" w:rsidRPr="00C33347" w:rsidRDefault="009F6051" w:rsidP="009F6051">
      <w:pPr>
        <w:pStyle w:val="a4"/>
        <w:spacing w:after="0"/>
        <w:ind w:left="0" w:firstLine="709"/>
        <w:jc w:val="both"/>
        <w:rPr>
          <w:rFonts w:ascii="Times New Roman" w:hAnsi="Times New Roman"/>
          <w:color w:val="000000" w:themeColor="text1"/>
          <w:sz w:val="24"/>
          <w:szCs w:val="24"/>
        </w:rPr>
      </w:pPr>
      <w:r w:rsidRPr="00C33347">
        <w:rPr>
          <w:rFonts w:ascii="Times New Roman" w:hAnsi="Times New Roman"/>
          <w:color w:val="000000" w:themeColor="text1"/>
          <w:sz w:val="24"/>
          <w:szCs w:val="24"/>
        </w:rPr>
        <w:t>Аварии произошли:</w:t>
      </w:r>
    </w:p>
    <w:p w:rsidR="009F6051" w:rsidRPr="00C33347" w:rsidRDefault="009F6051" w:rsidP="009F6051">
      <w:pPr>
        <w:pStyle w:val="a4"/>
        <w:spacing w:after="0"/>
        <w:ind w:left="0" w:firstLine="709"/>
        <w:jc w:val="both"/>
        <w:rPr>
          <w:rFonts w:ascii="Times New Roman" w:hAnsi="Times New Roman"/>
          <w:color w:val="000000" w:themeColor="text1"/>
          <w:sz w:val="24"/>
          <w:szCs w:val="24"/>
        </w:rPr>
      </w:pPr>
      <w:r w:rsidRPr="00C33347">
        <w:rPr>
          <w:rFonts w:ascii="Times New Roman" w:hAnsi="Times New Roman"/>
          <w:color w:val="000000" w:themeColor="text1"/>
          <w:sz w:val="24"/>
          <w:szCs w:val="24"/>
        </w:rPr>
        <w:t>09.02.2020 АО «</w:t>
      </w:r>
      <w:r w:rsidR="00B22FE7" w:rsidRPr="00C33347">
        <w:rPr>
          <w:rFonts w:ascii="Times New Roman" w:hAnsi="Times New Roman"/>
          <w:color w:val="000000" w:themeColor="text1"/>
          <w:sz w:val="24"/>
          <w:szCs w:val="24"/>
        </w:rPr>
        <w:t>Организация 1</w:t>
      </w:r>
      <w:r w:rsidRPr="00C33347">
        <w:rPr>
          <w:rFonts w:ascii="Times New Roman" w:hAnsi="Times New Roman"/>
          <w:color w:val="000000" w:themeColor="text1"/>
          <w:sz w:val="24"/>
          <w:szCs w:val="24"/>
        </w:rPr>
        <w:t>» (Тюменская область)</w:t>
      </w:r>
    </w:p>
    <w:p w:rsidR="009F6051" w:rsidRPr="00C33347" w:rsidRDefault="009F6051" w:rsidP="009F6051">
      <w:pPr>
        <w:pStyle w:val="a4"/>
        <w:spacing w:after="0"/>
        <w:ind w:left="0" w:firstLine="709"/>
        <w:jc w:val="both"/>
        <w:rPr>
          <w:rFonts w:ascii="Times New Roman" w:hAnsi="Times New Roman"/>
          <w:color w:val="000000" w:themeColor="text1"/>
          <w:sz w:val="24"/>
          <w:szCs w:val="24"/>
        </w:rPr>
      </w:pPr>
      <w:r w:rsidRPr="00C33347">
        <w:rPr>
          <w:rFonts w:ascii="Times New Roman" w:hAnsi="Times New Roman"/>
          <w:color w:val="000000" w:themeColor="text1"/>
          <w:sz w:val="24"/>
          <w:szCs w:val="24"/>
        </w:rPr>
        <w:t>12.03.2020 ООО «</w:t>
      </w:r>
      <w:r w:rsidR="00B22FE7" w:rsidRPr="00C33347">
        <w:rPr>
          <w:rFonts w:ascii="Times New Roman" w:hAnsi="Times New Roman"/>
          <w:color w:val="000000" w:themeColor="text1"/>
          <w:sz w:val="24"/>
          <w:szCs w:val="24"/>
        </w:rPr>
        <w:t>Организация 2</w:t>
      </w:r>
      <w:r w:rsidRPr="00C33347">
        <w:rPr>
          <w:rFonts w:ascii="Times New Roman" w:hAnsi="Times New Roman"/>
          <w:color w:val="000000" w:themeColor="text1"/>
          <w:sz w:val="24"/>
          <w:szCs w:val="24"/>
        </w:rPr>
        <w:t>» (ХМАО-Югра)</w:t>
      </w:r>
    </w:p>
    <w:p w:rsidR="009F6051" w:rsidRPr="00C33347" w:rsidRDefault="009F6051" w:rsidP="009F6051">
      <w:pPr>
        <w:pStyle w:val="a4"/>
        <w:spacing w:after="0"/>
        <w:ind w:left="0" w:firstLine="709"/>
        <w:jc w:val="both"/>
        <w:rPr>
          <w:rFonts w:ascii="Times New Roman" w:hAnsi="Times New Roman"/>
          <w:color w:val="000000" w:themeColor="text1"/>
          <w:sz w:val="24"/>
          <w:szCs w:val="24"/>
        </w:rPr>
      </w:pPr>
    </w:p>
    <w:p w:rsidR="009F6051" w:rsidRPr="00C33347" w:rsidRDefault="009F6051" w:rsidP="009F6051">
      <w:pPr>
        <w:pStyle w:val="a4"/>
        <w:spacing w:after="0"/>
        <w:ind w:left="0" w:firstLine="709"/>
        <w:jc w:val="both"/>
        <w:rPr>
          <w:rFonts w:ascii="Times New Roman" w:hAnsi="Times New Roman"/>
          <w:b/>
          <w:color w:val="000000" w:themeColor="text1"/>
          <w:sz w:val="24"/>
          <w:szCs w:val="24"/>
        </w:rPr>
      </w:pPr>
      <w:r w:rsidRPr="00C33347">
        <w:rPr>
          <w:rFonts w:ascii="Times New Roman" w:hAnsi="Times New Roman"/>
          <w:b/>
          <w:color w:val="000000" w:themeColor="text1"/>
          <w:sz w:val="24"/>
          <w:szCs w:val="24"/>
        </w:rPr>
        <w:t>09.02.2020 АО «</w:t>
      </w:r>
      <w:r w:rsidR="00B22FE7" w:rsidRPr="00C33347">
        <w:rPr>
          <w:rFonts w:ascii="Times New Roman" w:hAnsi="Times New Roman"/>
          <w:b/>
          <w:color w:val="000000" w:themeColor="text1"/>
          <w:sz w:val="24"/>
          <w:szCs w:val="24"/>
        </w:rPr>
        <w:t>Организация 1</w:t>
      </w:r>
      <w:r w:rsidRPr="00C33347">
        <w:rPr>
          <w:rFonts w:ascii="Times New Roman" w:hAnsi="Times New Roman"/>
          <w:b/>
          <w:color w:val="000000" w:themeColor="text1"/>
          <w:sz w:val="24"/>
          <w:szCs w:val="24"/>
        </w:rPr>
        <w:t>»</w:t>
      </w:r>
      <w:r w:rsidRPr="00C33347">
        <w:rPr>
          <w:rFonts w:ascii="Times New Roman" w:hAnsi="Times New Roman"/>
          <w:color w:val="000000" w:themeColor="text1"/>
          <w:sz w:val="24"/>
          <w:szCs w:val="24"/>
        </w:rPr>
        <w:t xml:space="preserve"> </w:t>
      </w:r>
      <w:r w:rsidRPr="00C33347">
        <w:rPr>
          <w:rFonts w:ascii="Times New Roman" w:hAnsi="Times New Roman"/>
          <w:b/>
          <w:color w:val="000000" w:themeColor="text1"/>
          <w:sz w:val="24"/>
          <w:szCs w:val="24"/>
        </w:rPr>
        <w:t>(Тюменская область)</w:t>
      </w:r>
    </w:p>
    <w:p w:rsidR="009F6051" w:rsidRPr="00C33347" w:rsidRDefault="009F6051" w:rsidP="009F6051">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9 февраля 2020 г. в 12 ч. 19 мин. в организации АО «</w:t>
      </w:r>
      <w:r w:rsidR="00B22FE7" w:rsidRPr="00C33347">
        <w:rPr>
          <w:rFonts w:ascii="Times New Roman" w:hAnsi="Times New Roman"/>
          <w:color w:val="000000" w:themeColor="text1"/>
          <w:sz w:val="24"/>
          <w:szCs w:val="24"/>
        </w:rPr>
        <w:t>Организация 1</w:t>
      </w:r>
      <w:r w:rsidRPr="00C33347">
        <w:rPr>
          <w:rFonts w:ascii="Times New Roman" w:hAnsi="Times New Roman"/>
          <w:sz w:val="24"/>
          <w:szCs w:val="24"/>
        </w:rPr>
        <w:t xml:space="preserve">», </w:t>
      </w:r>
      <w:r w:rsidR="00B22FE7" w:rsidRPr="00C33347">
        <w:rPr>
          <w:rFonts w:ascii="Times New Roman" w:hAnsi="Times New Roman"/>
          <w:sz w:val="24"/>
          <w:szCs w:val="24"/>
        </w:rPr>
        <w:t xml:space="preserve">на территории предприятия в дирекции по производству в комплексе откормочного производства в подсобном помещении произошел хлопок газа. В это время в помещении находились два человека, у них было обеденное время. В результате хлопка </w:t>
      </w:r>
      <w:proofErr w:type="spellStart"/>
      <w:r w:rsidR="00B22FE7" w:rsidRPr="00C33347">
        <w:rPr>
          <w:rFonts w:ascii="Times New Roman" w:hAnsi="Times New Roman"/>
          <w:sz w:val="24"/>
          <w:szCs w:val="24"/>
        </w:rPr>
        <w:t>газовоздушной</w:t>
      </w:r>
      <w:proofErr w:type="spellEnd"/>
      <w:r w:rsidR="00B22FE7" w:rsidRPr="00C33347">
        <w:rPr>
          <w:rFonts w:ascii="Times New Roman" w:hAnsi="Times New Roman"/>
          <w:sz w:val="24"/>
          <w:szCs w:val="24"/>
        </w:rPr>
        <w:t xml:space="preserve"> </w:t>
      </w:r>
      <w:proofErr w:type="gramStart"/>
      <w:r w:rsidR="00B22FE7" w:rsidRPr="00C33347">
        <w:rPr>
          <w:rFonts w:ascii="Times New Roman" w:hAnsi="Times New Roman"/>
          <w:sz w:val="24"/>
          <w:szCs w:val="24"/>
        </w:rPr>
        <w:t>смеси</w:t>
      </w:r>
      <w:proofErr w:type="gramEnd"/>
      <w:r w:rsidR="00B22FE7" w:rsidRPr="00C33347">
        <w:rPr>
          <w:rFonts w:ascii="Times New Roman" w:hAnsi="Times New Roman"/>
          <w:sz w:val="24"/>
          <w:szCs w:val="24"/>
        </w:rPr>
        <w:t xml:space="preserve"> пострадавшие получили ожоги разных частей тела</w:t>
      </w:r>
      <w:r w:rsidRPr="00C33347">
        <w:rPr>
          <w:rFonts w:ascii="Times New Roman" w:hAnsi="Times New Roman"/>
          <w:sz w:val="24"/>
          <w:szCs w:val="24"/>
        </w:rPr>
        <w:t xml:space="preserve">. </w:t>
      </w:r>
    </w:p>
    <w:p w:rsidR="00745229" w:rsidRPr="00C33347" w:rsidRDefault="00745229" w:rsidP="009F6051">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Причины:</w:t>
      </w:r>
    </w:p>
    <w:p w:rsidR="00745229" w:rsidRPr="00C33347" w:rsidRDefault="00745229" w:rsidP="009F6051">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1. Технические причины:</w:t>
      </w:r>
    </w:p>
    <w:p w:rsidR="00745229" w:rsidRPr="00C33347" w:rsidRDefault="00745229" w:rsidP="00745229">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 xml:space="preserve">1.1. Повреждение газопровода низкого давления Р-0,003 МПа диаметром 110 мм при проведении работ по разработке траншеи для укладки кабельной линии Т-2. </w:t>
      </w:r>
    </w:p>
    <w:p w:rsidR="00745229" w:rsidRPr="00C33347" w:rsidRDefault="00745229" w:rsidP="00745229">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 xml:space="preserve">При проведении указанных работ, субподрядной организацией </w:t>
      </w:r>
      <w:r w:rsidR="009F177E" w:rsidRPr="00C33347">
        <w:rPr>
          <w:rFonts w:ascii="Times New Roman" w:hAnsi="Times New Roman"/>
          <w:sz w:val="24"/>
          <w:szCs w:val="24"/>
        </w:rPr>
        <w:t xml:space="preserve">ООО «ЭЭЭ» </w:t>
      </w:r>
      <w:r w:rsidRPr="00C33347">
        <w:rPr>
          <w:rFonts w:ascii="Times New Roman" w:hAnsi="Times New Roman"/>
          <w:sz w:val="24"/>
          <w:szCs w:val="24"/>
        </w:rPr>
        <w:t xml:space="preserve">на основании договора субподряда, заключенным с Обществом с ограниченной ответственностью «Монтаж», в период с 02.07.2018 по 06.07.2018, (согласно акта освидетельствования скрытых работ от 06.07.2018 № 02) были нарушены требования п. 24 «Правил охраны газораспределительных сетей» </w:t>
      </w:r>
      <w:r w:rsidRPr="00C33347">
        <w:rPr>
          <w:rFonts w:ascii="Times New Roman" w:hAnsi="Times New Roman"/>
          <w:sz w:val="24"/>
          <w:szCs w:val="24"/>
        </w:rPr>
        <w:lastRenderedPageBreak/>
        <w:t>утвержденных постановлением Правительства Российской Федерации от 20 ноября 2000 г. № 878.</w:t>
      </w:r>
    </w:p>
    <w:p w:rsidR="00745229" w:rsidRPr="00C33347" w:rsidRDefault="00745229" w:rsidP="00745229">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2. Организационные причины:</w:t>
      </w:r>
    </w:p>
    <w:p w:rsidR="009F177E" w:rsidRPr="00C33347" w:rsidRDefault="00745229" w:rsidP="009F177E">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 xml:space="preserve">2.1. </w:t>
      </w:r>
      <w:r w:rsidR="009F177E" w:rsidRPr="00C33347">
        <w:rPr>
          <w:rFonts w:ascii="Times New Roman" w:hAnsi="Times New Roman"/>
          <w:sz w:val="24"/>
          <w:szCs w:val="24"/>
        </w:rPr>
        <w:t xml:space="preserve">Субподрядная организация ООО «ЭЭЭ» на основании договора субподряда проводила земляные работы (работы повышенной опасности в месте прохождения сети </w:t>
      </w:r>
      <w:proofErr w:type="spellStart"/>
      <w:r w:rsidR="009F177E" w:rsidRPr="00C33347">
        <w:rPr>
          <w:rFonts w:ascii="Times New Roman" w:hAnsi="Times New Roman"/>
          <w:sz w:val="24"/>
          <w:szCs w:val="24"/>
        </w:rPr>
        <w:t>газопотребления</w:t>
      </w:r>
      <w:proofErr w:type="spellEnd"/>
      <w:r w:rsidR="009F177E" w:rsidRPr="00C33347">
        <w:rPr>
          <w:rFonts w:ascii="Times New Roman" w:hAnsi="Times New Roman"/>
          <w:sz w:val="24"/>
          <w:szCs w:val="24"/>
        </w:rPr>
        <w:t>) по укладке кабелей и разработку траншеи для укладки кабельной линии Т-2, в охранной зоне газопровода, без соответствующего согласования (разрешения) с организацией, эксплуатирующей опасный производственный объект. При повреждении газопровода не предприняты меры по извещению аварийно-диспетчерской службы газораспределительной сети, а также в установленном порядке органа исполнительной власти субъекта Российской Федерации и (или) органа местного самоуправления, чем нарушены требования п. 23, 24 «Правил охраны газораспределительных сетей» утвержденных постановлением Правительства Российской Федерации от 20.11.2000 № 878.</w:t>
      </w:r>
    </w:p>
    <w:p w:rsidR="009F177E" w:rsidRPr="00C33347" w:rsidRDefault="009F177E" w:rsidP="009F177E">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2.2. Отсутствие ориентирных столбиков с табличками указателями в местах прохождения подземного газопровода низкого давлением Р- 0,003 МПа, содержащих информацию о диаметре газопровода, давлении газа в нем, глубине залегания газопровода, материале труб, расстоянии до газопровода, телефонных номерах аварийно-спасательной службы, организации, эксплуатирующей этот участок газопровода, чем нарушены требования п. 10 «Правил охраны газораспределительных сетей» утвержденных постановлением Правительства Российской Федерации от 20 ноября 2000 г. № 878.</w:t>
      </w:r>
    </w:p>
    <w:p w:rsidR="009F177E" w:rsidRPr="00C33347" w:rsidRDefault="009F177E" w:rsidP="009F177E">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 xml:space="preserve">2.3. Отсутствие контроля со стороны АО «Организация 1» за нахождением сторонних организаций на территории опасного производственного объекта АО «Организация 1» – «Сеть </w:t>
      </w:r>
      <w:proofErr w:type="spellStart"/>
      <w:r w:rsidRPr="00C33347">
        <w:rPr>
          <w:rFonts w:ascii="Times New Roman" w:hAnsi="Times New Roman"/>
          <w:sz w:val="24"/>
          <w:szCs w:val="24"/>
        </w:rPr>
        <w:t>газопотребления</w:t>
      </w:r>
      <w:proofErr w:type="spellEnd"/>
      <w:r w:rsidRPr="00C33347">
        <w:rPr>
          <w:rFonts w:ascii="Times New Roman" w:hAnsi="Times New Roman"/>
          <w:sz w:val="24"/>
          <w:szCs w:val="24"/>
        </w:rPr>
        <w:t xml:space="preserve"> АО «Организация 1», чем нарушены требования ст. 9 Федерального закона «О промышленной безопасности опасных производственных объектов» от 21.07.1997 № 116.</w:t>
      </w:r>
    </w:p>
    <w:p w:rsidR="009F177E" w:rsidRPr="00C33347" w:rsidRDefault="009F177E" w:rsidP="009F177E">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2.4. При выполнении работ в охранной зоне газораспределительной сети Обществом с ограниченной ответственностью «Монтаж» при повреждении газораспределительных сетей и обнаружения утечки газа не извещена аварийно- диспетчерская служба эксплуатационной организации, чем нарушены требования п. 24 «Правил охраны газораспределительных сетей» утвержденных Постановлением Правительства Российской Федерации от 20.11.2000 № 878.</w:t>
      </w:r>
    </w:p>
    <w:p w:rsidR="00745229" w:rsidRPr="00C33347" w:rsidRDefault="009F177E" w:rsidP="009F177E">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 xml:space="preserve">2.5. Отсутствие контроля со стороны Союза «Т» на этапе строительства сетей газораспределения и </w:t>
      </w:r>
      <w:proofErr w:type="spellStart"/>
      <w:r w:rsidRPr="00C33347">
        <w:rPr>
          <w:rFonts w:ascii="Times New Roman" w:hAnsi="Times New Roman"/>
          <w:sz w:val="24"/>
          <w:szCs w:val="24"/>
        </w:rPr>
        <w:t>газопотребления</w:t>
      </w:r>
      <w:proofErr w:type="spellEnd"/>
      <w:r w:rsidRPr="00C33347">
        <w:rPr>
          <w:rFonts w:ascii="Times New Roman" w:hAnsi="Times New Roman"/>
          <w:sz w:val="24"/>
          <w:szCs w:val="24"/>
        </w:rPr>
        <w:t xml:space="preserve">, чем нарушен пункт 56 «Технического регламента о безопасности сетей </w:t>
      </w:r>
      <w:proofErr w:type="spellStart"/>
      <w:r w:rsidRPr="00C33347">
        <w:rPr>
          <w:rFonts w:ascii="Times New Roman" w:hAnsi="Times New Roman"/>
          <w:sz w:val="24"/>
          <w:szCs w:val="24"/>
        </w:rPr>
        <w:t>газораспределенияи</w:t>
      </w:r>
      <w:proofErr w:type="spellEnd"/>
      <w:r w:rsidRPr="00C33347">
        <w:rPr>
          <w:rFonts w:ascii="Times New Roman" w:hAnsi="Times New Roman"/>
          <w:sz w:val="24"/>
          <w:szCs w:val="24"/>
        </w:rPr>
        <w:t xml:space="preserve"> </w:t>
      </w:r>
      <w:proofErr w:type="spellStart"/>
      <w:r w:rsidRPr="00C33347">
        <w:rPr>
          <w:rFonts w:ascii="Times New Roman" w:hAnsi="Times New Roman"/>
          <w:sz w:val="24"/>
          <w:szCs w:val="24"/>
        </w:rPr>
        <w:t>газопотребления</w:t>
      </w:r>
      <w:proofErr w:type="spellEnd"/>
      <w:r w:rsidRPr="00C33347">
        <w:rPr>
          <w:rFonts w:ascii="Times New Roman" w:hAnsi="Times New Roman"/>
          <w:sz w:val="24"/>
          <w:szCs w:val="24"/>
        </w:rPr>
        <w:t>» утвержденного постановлением Правительства Российской Федерации от 29.10.2010 № 870.</w:t>
      </w:r>
    </w:p>
    <w:p w:rsidR="009F6051" w:rsidRPr="00C33347" w:rsidRDefault="005F4533" w:rsidP="005F4533">
      <w:pPr>
        <w:widowControl w:val="0"/>
        <w:autoSpaceDE w:val="0"/>
        <w:autoSpaceDN w:val="0"/>
        <w:adjustRightInd w:val="0"/>
        <w:spacing w:after="0"/>
        <w:ind w:firstLine="709"/>
        <w:jc w:val="both"/>
        <w:rPr>
          <w:rFonts w:ascii="Times New Roman" w:hAnsi="Times New Roman"/>
          <w:sz w:val="24"/>
          <w:szCs w:val="24"/>
        </w:rPr>
      </w:pPr>
      <w:r w:rsidRPr="00C33347">
        <w:rPr>
          <w:rFonts w:ascii="Times New Roman" w:hAnsi="Times New Roman"/>
          <w:sz w:val="24"/>
          <w:szCs w:val="24"/>
        </w:rPr>
        <w:t>Материальный ущерб - 1 665, 638 тыс. руб.</w:t>
      </w:r>
    </w:p>
    <w:p w:rsidR="005F4533" w:rsidRPr="00C33347" w:rsidRDefault="005F4533" w:rsidP="005F4533">
      <w:pPr>
        <w:widowControl w:val="0"/>
        <w:autoSpaceDE w:val="0"/>
        <w:autoSpaceDN w:val="0"/>
        <w:adjustRightInd w:val="0"/>
        <w:spacing w:after="0"/>
        <w:ind w:firstLine="709"/>
        <w:jc w:val="both"/>
        <w:rPr>
          <w:rFonts w:ascii="Times New Roman" w:hAnsi="Times New Roman"/>
          <w:sz w:val="24"/>
          <w:szCs w:val="24"/>
        </w:rPr>
      </w:pPr>
    </w:p>
    <w:p w:rsidR="009F6051" w:rsidRPr="00C33347" w:rsidRDefault="009F6051" w:rsidP="009F6051">
      <w:pPr>
        <w:spacing w:after="0"/>
        <w:ind w:firstLine="709"/>
        <w:jc w:val="both"/>
        <w:rPr>
          <w:rFonts w:ascii="Times New Roman" w:hAnsi="Times New Roman"/>
          <w:b/>
          <w:color w:val="000000" w:themeColor="text1"/>
          <w:sz w:val="24"/>
          <w:szCs w:val="24"/>
        </w:rPr>
      </w:pPr>
      <w:r w:rsidRPr="00C33347">
        <w:rPr>
          <w:rFonts w:ascii="Times New Roman" w:hAnsi="Times New Roman"/>
          <w:b/>
          <w:color w:val="000000" w:themeColor="text1"/>
          <w:sz w:val="24"/>
          <w:szCs w:val="24"/>
        </w:rPr>
        <w:t>12.03.2020 ООО «</w:t>
      </w:r>
      <w:r w:rsidR="00745229" w:rsidRPr="00C33347">
        <w:rPr>
          <w:rFonts w:ascii="Times New Roman" w:hAnsi="Times New Roman"/>
          <w:b/>
          <w:color w:val="000000" w:themeColor="text1"/>
          <w:sz w:val="24"/>
          <w:szCs w:val="24"/>
        </w:rPr>
        <w:t>Организация 2</w:t>
      </w:r>
      <w:r w:rsidRPr="00C33347">
        <w:rPr>
          <w:rFonts w:ascii="Times New Roman" w:hAnsi="Times New Roman"/>
          <w:b/>
          <w:color w:val="000000" w:themeColor="text1"/>
          <w:sz w:val="24"/>
          <w:szCs w:val="24"/>
        </w:rPr>
        <w:t>»</w:t>
      </w:r>
      <w:r w:rsidRPr="00C33347">
        <w:rPr>
          <w:rFonts w:ascii="Times New Roman" w:hAnsi="Times New Roman"/>
          <w:color w:val="000000" w:themeColor="text1"/>
          <w:sz w:val="24"/>
          <w:szCs w:val="24"/>
        </w:rPr>
        <w:t xml:space="preserve"> </w:t>
      </w:r>
      <w:r w:rsidRPr="00C33347">
        <w:rPr>
          <w:rFonts w:ascii="Times New Roman" w:hAnsi="Times New Roman"/>
          <w:b/>
          <w:color w:val="000000" w:themeColor="text1"/>
          <w:sz w:val="24"/>
          <w:szCs w:val="24"/>
        </w:rPr>
        <w:t>(ХМАО-Югра)</w:t>
      </w:r>
    </w:p>
    <w:p w:rsidR="009F6051" w:rsidRPr="00C33347" w:rsidRDefault="009F6051" w:rsidP="009F6051">
      <w:pPr>
        <w:spacing w:after="0"/>
        <w:ind w:firstLine="709"/>
        <w:jc w:val="both"/>
        <w:rPr>
          <w:rFonts w:ascii="Times New Roman" w:hAnsi="Times New Roman"/>
          <w:sz w:val="24"/>
          <w:szCs w:val="24"/>
        </w:rPr>
      </w:pPr>
      <w:r w:rsidRPr="00C33347">
        <w:rPr>
          <w:rFonts w:ascii="Times New Roman" w:hAnsi="Times New Roman"/>
          <w:sz w:val="24"/>
          <w:szCs w:val="24"/>
        </w:rPr>
        <w:t>12 марта 2020 г. в 03 ч. 24 мин. в организации ООО «</w:t>
      </w:r>
      <w:r w:rsidR="005F4533" w:rsidRPr="00C33347">
        <w:rPr>
          <w:rFonts w:ascii="Times New Roman" w:hAnsi="Times New Roman"/>
          <w:sz w:val="24"/>
          <w:szCs w:val="24"/>
        </w:rPr>
        <w:t>Организация 2</w:t>
      </w:r>
      <w:r w:rsidRPr="00C33347">
        <w:rPr>
          <w:rFonts w:ascii="Times New Roman" w:hAnsi="Times New Roman"/>
          <w:sz w:val="24"/>
          <w:szCs w:val="24"/>
        </w:rPr>
        <w:t xml:space="preserve">» </w:t>
      </w:r>
      <w:r w:rsidR="005F4533" w:rsidRPr="00C33347">
        <w:rPr>
          <w:rFonts w:ascii="Times New Roman" w:hAnsi="Times New Roman"/>
          <w:sz w:val="24"/>
          <w:szCs w:val="24"/>
        </w:rPr>
        <w:t>вследствие</w:t>
      </w:r>
      <w:r w:rsidRPr="00C33347">
        <w:rPr>
          <w:rFonts w:ascii="Times New Roman" w:hAnsi="Times New Roman"/>
          <w:sz w:val="24"/>
          <w:szCs w:val="24"/>
        </w:rPr>
        <w:t xml:space="preserve"> разрушения участка магистрального газопровода с возгоранием расположенного по адресу: </w:t>
      </w:r>
      <w:r w:rsidR="005F4533" w:rsidRPr="00C33347">
        <w:rPr>
          <w:rFonts w:ascii="Times New Roman" w:hAnsi="Times New Roman"/>
          <w:sz w:val="24"/>
          <w:szCs w:val="24"/>
          <w:lang w:val="en-US"/>
        </w:rPr>
        <w:t>N</w:t>
      </w:r>
      <w:r w:rsidR="005F4533" w:rsidRPr="00C33347">
        <w:rPr>
          <w:rFonts w:ascii="Times New Roman" w:hAnsi="Times New Roman"/>
          <w:sz w:val="24"/>
          <w:szCs w:val="24"/>
        </w:rPr>
        <w:t>-</w:t>
      </w:r>
      <w:proofErr w:type="spellStart"/>
      <w:r w:rsidRPr="00C33347">
        <w:rPr>
          <w:rFonts w:ascii="Times New Roman" w:hAnsi="Times New Roman"/>
          <w:sz w:val="24"/>
          <w:szCs w:val="24"/>
        </w:rPr>
        <w:t>ское</w:t>
      </w:r>
      <w:proofErr w:type="spellEnd"/>
      <w:r w:rsidRPr="00C33347">
        <w:rPr>
          <w:rFonts w:ascii="Times New Roman" w:hAnsi="Times New Roman"/>
          <w:sz w:val="24"/>
          <w:szCs w:val="24"/>
        </w:rPr>
        <w:t xml:space="preserve"> линейное производственное управление магистральных газопроводов, газопровод «Н</w:t>
      </w:r>
      <w:r w:rsidR="005F4533" w:rsidRPr="00C33347">
        <w:rPr>
          <w:rFonts w:ascii="Times New Roman" w:hAnsi="Times New Roman"/>
          <w:sz w:val="24"/>
          <w:szCs w:val="24"/>
        </w:rPr>
        <w:t xml:space="preserve"> </w:t>
      </w:r>
      <w:r w:rsidRPr="00C33347">
        <w:rPr>
          <w:rFonts w:ascii="Times New Roman" w:hAnsi="Times New Roman"/>
          <w:sz w:val="24"/>
          <w:szCs w:val="24"/>
        </w:rPr>
        <w:t>-</w:t>
      </w:r>
      <w:r w:rsidR="005F4533" w:rsidRPr="00C33347">
        <w:rPr>
          <w:rFonts w:ascii="Times New Roman" w:hAnsi="Times New Roman"/>
          <w:sz w:val="24"/>
          <w:szCs w:val="24"/>
        </w:rPr>
        <w:t xml:space="preserve"> </w:t>
      </w:r>
      <w:r w:rsidRPr="00C33347">
        <w:rPr>
          <w:rFonts w:ascii="Times New Roman" w:hAnsi="Times New Roman"/>
          <w:sz w:val="24"/>
          <w:szCs w:val="24"/>
        </w:rPr>
        <w:t>П», ориентировочно км 502.</w:t>
      </w:r>
    </w:p>
    <w:p w:rsidR="009F6051" w:rsidRPr="00C33347" w:rsidRDefault="009F6051" w:rsidP="009F6051">
      <w:pPr>
        <w:spacing w:after="0"/>
        <w:ind w:firstLine="709"/>
        <w:jc w:val="both"/>
        <w:rPr>
          <w:rFonts w:ascii="Times New Roman" w:hAnsi="Times New Roman"/>
          <w:b/>
          <w:color w:val="000000" w:themeColor="text1"/>
          <w:sz w:val="24"/>
          <w:szCs w:val="24"/>
        </w:rPr>
      </w:pPr>
      <w:r w:rsidRPr="00C33347">
        <w:rPr>
          <w:rFonts w:ascii="Times New Roman" w:hAnsi="Times New Roman"/>
          <w:sz w:val="24"/>
          <w:szCs w:val="24"/>
        </w:rPr>
        <w:t>Идет расследование.</w:t>
      </w:r>
    </w:p>
    <w:p w:rsidR="00E05B63" w:rsidRPr="00C33347" w:rsidRDefault="00E05B63" w:rsidP="000163E6">
      <w:pPr>
        <w:spacing w:after="0"/>
        <w:ind w:firstLine="709"/>
        <w:jc w:val="center"/>
        <w:rPr>
          <w:rFonts w:ascii="Times New Roman" w:hAnsi="Times New Roman"/>
          <w:b/>
          <w:sz w:val="24"/>
          <w:szCs w:val="24"/>
        </w:rPr>
      </w:pPr>
    </w:p>
    <w:p w:rsidR="000B7AF1" w:rsidRDefault="000B7AF1" w:rsidP="004071E4">
      <w:pPr>
        <w:widowControl w:val="0"/>
        <w:autoSpaceDE w:val="0"/>
        <w:autoSpaceDN w:val="0"/>
        <w:adjustRightInd w:val="0"/>
        <w:spacing w:after="0"/>
        <w:ind w:right="-20"/>
        <w:jc w:val="center"/>
        <w:rPr>
          <w:rFonts w:ascii="Times New Roman" w:hAnsi="Times New Roman"/>
          <w:b/>
          <w:sz w:val="24"/>
          <w:szCs w:val="24"/>
        </w:rPr>
      </w:pPr>
    </w:p>
    <w:p w:rsidR="000B7AF1" w:rsidRDefault="000B7AF1" w:rsidP="004071E4">
      <w:pPr>
        <w:widowControl w:val="0"/>
        <w:autoSpaceDE w:val="0"/>
        <w:autoSpaceDN w:val="0"/>
        <w:adjustRightInd w:val="0"/>
        <w:spacing w:after="0"/>
        <w:ind w:right="-20"/>
        <w:jc w:val="center"/>
        <w:rPr>
          <w:rFonts w:ascii="Times New Roman" w:hAnsi="Times New Roman"/>
          <w:b/>
          <w:sz w:val="24"/>
          <w:szCs w:val="24"/>
        </w:rPr>
      </w:pPr>
    </w:p>
    <w:p w:rsidR="000B7AF1" w:rsidRDefault="000B7AF1" w:rsidP="004071E4">
      <w:pPr>
        <w:widowControl w:val="0"/>
        <w:autoSpaceDE w:val="0"/>
        <w:autoSpaceDN w:val="0"/>
        <w:adjustRightInd w:val="0"/>
        <w:spacing w:after="0"/>
        <w:ind w:right="-20"/>
        <w:jc w:val="center"/>
        <w:rPr>
          <w:rFonts w:ascii="Times New Roman" w:hAnsi="Times New Roman"/>
          <w:b/>
          <w:sz w:val="24"/>
          <w:szCs w:val="24"/>
        </w:rPr>
      </w:pPr>
    </w:p>
    <w:p w:rsidR="000B7AF1" w:rsidRDefault="000B7AF1" w:rsidP="004071E4">
      <w:pPr>
        <w:widowControl w:val="0"/>
        <w:autoSpaceDE w:val="0"/>
        <w:autoSpaceDN w:val="0"/>
        <w:adjustRightInd w:val="0"/>
        <w:spacing w:after="0"/>
        <w:ind w:right="-20"/>
        <w:jc w:val="center"/>
        <w:rPr>
          <w:rFonts w:ascii="Times New Roman" w:hAnsi="Times New Roman"/>
          <w:b/>
          <w:sz w:val="24"/>
          <w:szCs w:val="24"/>
        </w:rPr>
      </w:pPr>
    </w:p>
    <w:p w:rsidR="000B7AF1" w:rsidRDefault="000B7AF1" w:rsidP="004071E4">
      <w:pPr>
        <w:widowControl w:val="0"/>
        <w:autoSpaceDE w:val="0"/>
        <w:autoSpaceDN w:val="0"/>
        <w:adjustRightInd w:val="0"/>
        <w:spacing w:after="0"/>
        <w:ind w:right="-20"/>
        <w:jc w:val="center"/>
        <w:rPr>
          <w:rFonts w:ascii="Times New Roman" w:hAnsi="Times New Roman"/>
          <w:b/>
          <w:sz w:val="24"/>
          <w:szCs w:val="24"/>
        </w:rPr>
      </w:pPr>
    </w:p>
    <w:p w:rsidR="000B7AF1" w:rsidRDefault="000B7AF1" w:rsidP="004071E4">
      <w:pPr>
        <w:widowControl w:val="0"/>
        <w:autoSpaceDE w:val="0"/>
        <w:autoSpaceDN w:val="0"/>
        <w:adjustRightInd w:val="0"/>
        <w:spacing w:after="0"/>
        <w:ind w:right="-20"/>
        <w:jc w:val="center"/>
        <w:rPr>
          <w:rFonts w:ascii="Times New Roman" w:hAnsi="Times New Roman"/>
          <w:b/>
          <w:sz w:val="24"/>
          <w:szCs w:val="24"/>
        </w:rPr>
      </w:pPr>
    </w:p>
    <w:p w:rsidR="004071E4" w:rsidRPr="00C33347" w:rsidRDefault="004071E4" w:rsidP="004071E4">
      <w:pPr>
        <w:widowControl w:val="0"/>
        <w:autoSpaceDE w:val="0"/>
        <w:autoSpaceDN w:val="0"/>
        <w:adjustRightInd w:val="0"/>
        <w:spacing w:after="0"/>
        <w:ind w:right="-20"/>
        <w:jc w:val="center"/>
        <w:rPr>
          <w:rFonts w:ascii="Times New Roman" w:hAnsi="Times New Roman"/>
          <w:b/>
          <w:sz w:val="24"/>
          <w:szCs w:val="24"/>
        </w:rPr>
      </w:pPr>
      <w:r w:rsidRPr="00C33347">
        <w:rPr>
          <w:rFonts w:ascii="Times New Roman" w:hAnsi="Times New Roman"/>
          <w:b/>
          <w:sz w:val="24"/>
          <w:szCs w:val="24"/>
        </w:rPr>
        <w:lastRenderedPageBreak/>
        <w:t>Производственный травматизм</w:t>
      </w:r>
    </w:p>
    <w:p w:rsidR="00956212" w:rsidRDefault="00EE5526" w:rsidP="00956212">
      <w:pPr>
        <w:pStyle w:val="af5"/>
        <w:spacing w:line="276" w:lineRule="auto"/>
        <w:ind w:firstLine="709"/>
        <w:jc w:val="both"/>
        <w:rPr>
          <w:rFonts w:ascii="Times New Roman" w:eastAsia="Calibri" w:hAnsi="Times New Roman"/>
          <w:sz w:val="24"/>
          <w:szCs w:val="24"/>
          <w:lang w:eastAsia="en-US"/>
        </w:rPr>
      </w:pPr>
      <w:r w:rsidRPr="00C33347">
        <w:rPr>
          <w:rFonts w:ascii="Times New Roman" w:eastAsiaTheme="minorEastAsia" w:hAnsi="Times New Roman"/>
          <w:sz w:val="24"/>
          <w:szCs w:val="24"/>
        </w:rPr>
        <w:t>За 3</w:t>
      </w:r>
      <w:r w:rsidR="00956212" w:rsidRPr="00C33347">
        <w:rPr>
          <w:rFonts w:ascii="Times New Roman" w:eastAsiaTheme="minorEastAsia" w:hAnsi="Times New Roman"/>
          <w:sz w:val="24"/>
          <w:szCs w:val="24"/>
        </w:rPr>
        <w:t xml:space="preserve"> месяц</w:t>
      </w:r>
      <w:r w:rsidRPr="00C33347">
        <w:rPr>
          <w:rFonts w:ascii="Times New Roman" w:eastAsiaTheme="minorEastAsia" w:hAnsi="Times New Roman"/>
          <w:sz w:val="24"/>
          <w:szCs w:val="24"/>
        </w:rPr>
        <w:t>а 2020</w:t>
      </w:r>
      <w:r w:rsidR="00956212" w:rsidRPr="00C33347">
        <w:rPr>
          <w:rFonts w:ascii="Times New Roman" w:eastAsiaTheme="minorEastAsia" w:hAnsi="Times New Roman"/>
          <w:sz w:val="24"/>
          <w:szCs w:val="24"/>
        </w:rPr>
        <w:t xml:space="preserve"> года на объектах и производствах, поднадзорных управлению зарегистрирован </w:t>
      </w:r>
      <w:r w:rsidR="00606E06" w:rsidRPr="00C33347">
        <w:rPr>
          <w:rFonts w:ascii="Times New Roman" w:eastAsiaTheme="minorEastAsia" w:hAnsi="Times New Roman"/>
          <w:sz w:val="24"/>
          <w:szCs w:val="24"/>
        </w:rPr>
        <w:t>1 несчастный случай</w:t>
      </w:r>
      <w:r w:rsidR="00956212" w:rsidRPr="00C33347">
        <w:rPr>
          <w:rFonts w:ascii="Times New Roman" w:eastAsiaTheme="minorEastAsia" w:hAnsi="Times New Roman"/>
          <w:sz w:val="24"/>
          <w:szCs w:val="24"/>
        </w:rPr>
        <w:t xml:space="preserve"> со смертельным ис</w:t>
      </w:r>
      <w:r w:rsidRPr="00C33347">
        <w:rPr>
          <w:rFonts w:ascii="Times New Roman" w:eastAsiaTheme="minorEastAsia" w:hAnsi="Times New Roman"/>
          <w:sz w:val="24"/>
          <w:szCs w:val="24"/>
        </w:rPr>
        <w:t>ходом, за аналогичный период 2019</w:t>
      </w:r>
      <w:r w:rsidR="00606E06" w:rsidRPr="00C33347">
        <w:rPr>
          <w:rFonts w:ascii="Times New Roman" w:eastAsiaTheme="minorEastAsia" w:hAnsi="Times New Roman"/>
          <w:sz w:val="24"/>
          <w:szCs w:val="24"/>
        </w:rPr>
        <w:t xml:space="preserve"> года зарегистрирован также 1 несчастный случай</w:t>
      </w:r>
      <w:r w:rsidR="00956212" w:rsidRPr="00C33347">
        <w:rPr>
          <w:rFonts w:ascii="Times New Roman" w:eastAsiaTheme="minorEastAsia" w:hAnsi="Times New Roman"/>
          <w:sz w:val="24"/>
          <w:szCs w:val="24"/>
        </w:rPr>
        <w:t xml:space="preserve"> со смертельным исходом</w:t>
      </w:r>
      <w:r w:rsidR="00956212" w:rsidRPr="00C33347">
        <w:rPr>
          <w:rFonts w:ascii="Times New Roman" w:eastAsia="Calibri" w:hAnsi="Times New Roman"/>
          <w:sz w:val="24"/>
          <w:szCs w:val="24"/>
          <w:lang w:eastAsia="en-US"/>
        </w:rPr>
        <w:t>.</w:t>
      </w:r>
    </w:p>
    <w:p w:rsidR="000B7AF1" w:rsidRPr="00C33347" w:rsidRDefault="000B7AF1" w:rsidP="00956212">
      <w:pPr>
        <w:pStyle w:val="af5"/>
        <w:spacing w:line="276" w:lineRule="auto"/>
        <w:ind w:firstLine="709"/>
        <w:jc w:val="both"/>
        <w:rPr>
          <w:rFonts w:ascii="Times New Roman" w:eastAsia="Calibri" w:hAnsi="Times New Roman"/>
          <w:sz w:val="24"/>
          <w:szCs w:val="24"/>
          <w:lang w:eastAsia="en-US"/>
        </w:rPr>
      </w:pPr>
    </w:p>
    <w:p w:rsidR="004071E4" w:rsidRPr="00DE4F90" w:rsidRDefault="00EE5526" w:rsidP="004071E4">
      <w:pPr>
        <w:spacing w:after="0" w:line="240" w:lineRule="auto"/>
        <w:ind w:left="360" w:hanging="218"/>
        <w:rPr>
          <w:rFonts w:ascii="Times New Roman" w:hAnsi="Times New Roman"/>
          <w:sz w:val="24"/>
          <w:szCs w:val="24"/>
        </w:rPr>
      </w:pPr>
      <w:r w:rsidRPr="00DE4F90">
        <w:rPr>
          <w:rFonts w:ascii="Times New Roman" w:hAnsi="Times New Roman"/>
          <w:noProof/>
          <w:sz w:val="28"/>
          <w:szCs w:val="28"/>
        </w:rPr>
        <w:drawing>
          <wp:inline distT="0" distB="0" distL="0" distR="0" wp14:anchorId="5330F4FB" wp14:editId="18332969">
            <wp:extent cx="6035040" cy="2838450"/>
            <wp:effectExtent l="0" t="0" r="3810" b="0"/>
            <wp:docPr id="3"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071E4" w:rsidRPr="00DE4F90">
        <w:rPr>
          <w:rFonts w:ascii="Times New Roman" w:hAnsi="Times New Roman"/>
          <w:sz w:val="24"/>
          <w:szCs w:val="24"/>
        </w:rPr>
        <w:t xml:space="preserve">Рис.2 </w:t>
      </w:r>
    </w:p>
    <w:p w:rsidR="004071E4" w:rsidRPr="00DE4F90" w:rsidRDefault="004071E4" w:rsidP="004071E4">
      <w:pPr>
        <w:tabs>
          <w:tab w:val="left" w:pos="3060"/>
          <w:tab w:val="left" w:pos="3420"/>
          <w:tab w:val="left" w:pos="3600"/>
          <w:tab w:val="left" w:pos="3780"/>
        </w:tabs>
        <w:spacing w:after="0" w:line="360" w:lineRule="auto"/>
        <w:jc w:val="right"/>
        <w:rPr>
          <w:rFonts w:ascii="Times New Roman" w:hAnsi="Times New Roman"/>
          <w:sz w:val="24"/>
          <w:szCs w:val="24"/>
        </w:rPr>
      </w:pPr>
      <w:r w:rsidRPr="00DE4F90">
        <w:rPr>
          <w:rFonts w:ascii="Times New Roman" w:hAnsi="Times New Roman"/>
          <w:sz w:val="24"/>
          <w:szCs w:val="24"/>
        </w:rPr>
        <w:t xml:space="preserve"> Таблица 2</w:t>
      </w:r>
    </w:p>
    <w:p w:rsidR="004071E4" w:rsidRPr="00DE4F90" w:rsidRDefault="004071E4" w:rsidP="004071E4">
      <w:pPr>
        <w:spacing w:after="0" w:line="240" w:lineRule="auto"/>
        <w:jc w:val="center"/>
        <w:rPr>
          <w:rFonts w:ascii="Times New Roman" w:hAnsi="Times New Roman"/>
          <w:sz w:val="24"/>
          <w:szCs w:val="24"/>
        </w:rPr>
      </w:pPr>
      <w:r w:rsidRPr="00DE4F90">
        <w:rPr>
          <w:rFonts w:ascii="Times New Roman" w:hAnsi="Times New Roman"/>
          <w:sz w:val="24"/>
          <w:szCs w:val="24"/>
        </w:rPr>
        <w:t>Динамика смертельного травматизма по отраслям и видам надзора.</w:t>
      </w:r>
    </w:p>
    <w:p w:rsidR="004071E4" w:rsidRPr="00DE4F90" w:rsidRDefault="004071E4" w:rsidP="004071E4">
      <w:pPr>
        <w:spacing w:after="0" w:line="240" w:lineRule="auto"/>
        <w:jc w:val="both"/>
        <w:rPr>
          <w:rFonts w:ascii="Times New Roman" w:hAnsi="Times New Roman"/>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271"/>
        <w:gridCol w:w="1134"/>
        <w:gridCol w:w="1134"/>
      </w:tblGrid>
      <w:tr w:rsidR="00EE5526" w:rsidRPr="00DE4F90" w:rsidTr="00427814">
        <w:trPr>
          <w:tblHeader/>
          <w:jc w:val="center"/>
        </w:trPr>
        <w:tc>
          <w:tcPr>
            <w:tcW w:w="6946" w:type="dxa"/>
            <w:vMerge w:val="restart"/>
            <w:tcBorders>
              <w:top w:val="single" w:sz="4" w:space="0" w:color="auto"/>
              <w:left w:val="single" w:sz="4" w:space="0" w:color="auto"/>
              <w:bottom w:val="single" w:sz="4" w:space="0" w:color="auto"/>
              <w:right w:val="single" w:sz="4" w:space="0" w:color="auto"/>
            </w:tcBorders>
            <w:vAlign w:val="center"/>
            <w:hideMark/>
          </w:tcPr>
          <w:p w:rsidR="00EE5526" w:rsidRPr="00DE4F90" w:rsidRDefault="00EE5526" w:rsidP="00427814">
            <w:pPr>
              <w:spacing w:after="0"/>
              <w:ind w:firstLine="29"/>
              <w:jc w:val="both"/>
              <w:rPr>
                <w:rFonts w:ascii="Times New Roman" w:hAnsi="Times New Roman"/>
                <w:sz w:val="26"/>
                <w:szCs w:val="26"/>
              </w:rPr>
            </w:pPr>
            <w:r w:rsidRPr="00DE4F90">
              <w:rPr>
                <w:rFonts w:ascii="Times New Roman" w:hAnsi="Times New Roman"/>
                <w:sz w:val="26"/>
                <w:szCs w:val="26"/>
              </w:rPr>
              <w:t>Отрасли промышленности, подконтрольные объекты</w:t>
            </w:r>
          </w:p>
        </w:tc>
        <w:tc>
          <w:tcPr>
            <w:tcW w:w="3539" w:type="dxa"/>
            <w:gridSpan w:val="3"/>
            <w:tcBorders>
              <w:top w:val="single" w:sz="4" w:space="0" w:color="auto"/>
              <w:left w:val="single" w:sz="4" w:space="0" w:color="auto"/>
              <w:bottom w:val="single" w:sz="4" w:space="0" w:color="auto"/>
              <w:right w:val="single" w:sz="4" w:space="0" w:color="auto"/>
            </w:tcBorders>
            <w:vAlign w:val="center"/>
            <w:hideMark/>
          </w:tcPr>
          <w:p w:rsidR="00EE5526" w:rsidRPr="00DE4F90" w:rsidRDefault="00EE5526" w:rsidP="00427814">
            <w:pPr>
              <w:spacing w:after="0"/>
              <w:ind w:firstLine="29"/>
              <w:rPr>
                <w:rFonts w:ascii="Times New Roman" w:hAnsi="Times New Roman"/>
                <w:i/>
                <w:sz w:val="26"/>
                <w:szCs w:val="26"/>
              </w:rPr>
            </w:pPr>
            <w:r w:rsidRPr="00DE4F90">
              <w:rPr>
                <w:rFonts w:ascii="Times New Roman" w:hAnsi="Times New Roman"/>
                <w:sz w:val="26"/>
                <w:szCs w:val="26"/>
              </w:rPr>
              <w:t xml:space="preserve">Число смертельно </w:t>
            </w:r>
            <w:r w:rsidRPr="00DE4F90">
              <w:rPr>
                <w:rFonts w:ascii="Times New Roman" w:hAnsi="Times New Roman"/>
                <w:sz w:val="26"/>
                <w:szCs w:val="26"/>
              </w:rPr>
              <w:br/>
              <w:t>травмированных, чел</w:t>
            </w:r>
            <w:r w:rsidRPr="00DE4F90">
              <w:rPr>
                <w:rFonts w:ascii="Times New Roman" w:hAnsi="Times New Roman"/>
                <w:i/>
                <w:sz w:val="26"/>
                <w:szCs w:val="26"/>
              </w:rPr>
              <w:t>.</w:t>
            </w:r>
          </w:p>
        </w:tc>
      </w:tr>
      <w:tr w:rsidR="00EE5526" w:rsidRPr="00DE4F90" w:rsidTr="00427814">
        <w:trPr>
          <w:tblHeader/>
          <w:jc w:val="center"/>
        </w:trPr>
        <w:tc>
          <w:tcPr>
            <w:tcW w:w="6946" w:type="dxa"/>
            <w:vMerge/>
            <w:tcBorders>
              <w:top w:val="single" w:sz="4" w:space="0" w:color="auto"/>
              <w:left w:val="single" w:sz="4" w:space="0" w:color="auto"/>
              <w:bottom w:val="single" w:sz="4" w:space="0" w:color="auto"/>
              <w:right w:val="single" w:sz="4" w:space="0" w:color="auto"/>
            </w:tcBorders>
            <w:vAlign w:val="center"/>
            <w:hideMark/>
          </w:tcPr>
          <w:p w:rsidR="00EE5526" w:rsidRPr="00DE4F90" w:rsidRDefault="00EE5526" w:rsidP="00427814">
            <w:pPr>
              <w:spacing w:after="0"/>
              <w:ind w:firstLine="29"/>
              <w:jc w:val="both"/>
              <w:rPr>
                <w:rFonts w:ascii="Times New Roman" w:hAnsi="Times New Roman"/>
                <w:sz w:val="26"/>
                <w:szCs w:val="26"/>
              </w:rPr>
            </w:pPr>
          </w:p>
        </w:tc>
        <w:tc>
          <w:tcPr>
            <w:tcW w:w="1271" w:type="dxa"/>
            <w:tcBorders>
              <w:top w:val="single" w:sz="4" w:space="0" w:color="auto"/>
              <w:left w:val="single" w:sz="4" w:space="0" w:color="auto"/>
              <w:bottom w:val="single" w:sz="4" w:space="0" w:color="auto"/>
              <w:right w:val="single" w:sz="4" w:space="0" w:color="auto"/>
            </w:tcBorders>
            <w:hideMark/>
          </w:tcPr>
          <w:p w:rsidR="00EE5526" w:rsidRPr="00DE4F90" w:rsidRDefault="00EE5526" w:rsidP="00427814">
            <w:pPr>
              <w:spacing w:after="0"/>
              <w:jc w:val="center"/>
              <w:rPr>
                <w:rFonts w:ascii="Times New Roman" w:hAnsi="Times New Roman"/>
                <w:sz w:val="26"/>
                <w:szCs w:val="26"/>
              </w:rPr>
            </w:pPr>
            <w:r w:rsidRPr="00DE4F90">
              <w:rPr>
                <w:rFonts w:ascii="Times New Roman" w:hAnsi="Times New Roman"/>
                <w:sz w:val="26"/>
                <w:szCs w:val="26"/>
              </w:rPr>
              <w:t>2019 г</w:t>
            </w:r>
          </w:p>
        </w:tc>
        <w:tc>
          <w:tcPr>
            <w:tcW w:w="1134" w:type="dxa"/>
            <w:tcBorders>
              <w:top w:val="single" w:sz="4" w:space="0" w:color="auto"/>
              <w:left w:val="single" w:sz="4" w:space="0" w:color="auto"/>
              <w:bottom w:val="single" w:sz="4" w:space="0" w:color="auto"/>
              <w:right w:val="single" w:sz="4" w:space="0" w:color="auto"/>
            </w:tcBorders>
            <w:hideMark/>
          </w:tcPr>
          <w:p w:rsidR="00EE5526" w:rsidRPr="00DE4F90" w:rsidRDefault="00EE5526" w:rsidP="00427814">
            <w:pPr>
              <w:spacing w:after="0"/>
              <w:jc w:val="center"/>
              <w:rPr>
                <w:rFonts w:ascii="Times New Roman" w:hAnsi="Times New Roman"/>
                <w:sz w:val="26"/>
                <w:szCs w:val="26"/>
              </w:rPr>
            </w:pPr>
            <w:r w:rsidRPr="00DE4F90">
              <w:rPr>
                <w:rFonts w:ascii="Times New Roman" w:hAnsi="Times New Roman"/>
                <w:sz w:val="26"/>
                <w:szCs w:val="26"/>
              </w:rPr>
              <w:t>2020 г</w:t>
            </w:r>
          </w:p>
        </w:tc>
        <w:tc>
          <w:tcPr>
            <w:tcW w:w="1134" w:type="dxa"/>
            <w:tcBorders>
              <w:top w:val="single" w:sz="4" w:space="0" w:color="auto"/>
              <w:left w:val="single" w:sz="4" w:space="0" w:color="auto"/>
              <w:bottom w:val="single" w:sz="4" w:space="0" w:color="auto"/>
              <w:right w:val="single" w:sz="4" w:space="0" w:color="auto"/>
            </w:tcBorders>
            <w:hideMark/>
          </w:tcPr>
          <w:p w:rsidR="00EE5526" w:rsidRPr="00DE4F90" w:rsidRDefault="00EE5526" w:rsidP="00427814">
            <w:pPr>
              <w:spacing w:after="0"/>
              <w:jc w:val="center"/>
              <w:rPr>
                <w:rFonts w:ascii="Times New Roman" w:hAnsi="Times New Roman"/>
                <w:sz w:val="26"/>
                <w:szCs w:val="26"/>
              </w:rPr>
            </w:pPr>
            <w:r w:rsidRPr="00DE4F90">
              <w:rPr>
                <w:rFonts w:ascii="Times New Roman" w:hAnsi="Times New Roman"/>
                <w:sz w:val="26"/>
                <w:szCs w:val="26"/>
              </w:rPr>
              <w:t>+/-</w:t>
            </w:r>
          </w:p>
        </w:tc>
      </w:tr>
      <w:tr w:rsidR="00EE5526" w:rsidRPr="00DE4F90" w:rsidTr="00427814">
        <w:trPr>
          <w:jc w:val="center"/>
        </w:trPr>
        <w:tc>
          <w:tcPr>
            <w:tcW w:w="6946" w:type="dxa"/>
            <w:tcBorders>
              <w:top w:val="single" w:sz="4" w:space="0" w:color="auto"/>
              <w:left w:val="single" w:sz="4" w:space="0" w:color="auto"/>
              <w:bottom w:val="single" w:sz="4" w:space="0" w:color="auto"/>
              <w:right w:val="single" w:sz="4" w:space="0" w:color="auto"/>
            </w:tcBorders>
            <w:hideMark/>
          </w:tcPr>
          <w:p w:rsidR="00EE5526" w:rsidRPr="00DE4F90" w:rsidRDefault="00EE5526" w:rsidP="00427814">
            <w:pPr>
              <w:spacing w:after="0"/>
              <w:ind w:firstLine="29"/>
              <w:jc w:val="both"/>
              <w:rPr>
                <w:rFonts w:ascii="Times New Roman" w:hAnsi="Times New Roman"/>
                <w:sz w:val="26"/>
                <w:szCs w:val="26"/>
              </w:rPr>
            </w:pPr>
            <w:r w:rsidRPr="00DE4F90">
              <w:rPr>
                <w:rFonts w:ascii="Times New Roman" w:hAnsi="Times New Roman"/>
                <w:sz w:val="26"/>
                <w:szCs w:val="26"/>
              </w:rPr>
              <w:t xml:space="preserve">Объекты </w:t>
            </w:r>
            <w:proofErr w:type="spellStart"/>
            <w:r w:rsidRPr="00DE4F90">
              <w:rPr>
                <w:rFonts w:ascii="Times New Roman" w:hAnsi="Times New Roman"/>
                <w:sz w:val="26"/>
                <w:szCs w:val="26"/>
              </w:rPr>
              <w:t>нефтегазодобычи</w:t>
            </w:r>
            <w:proofErr w:type="spellEnd"/>
          </w:p>
        </w:tc>
        <w:tc>
          <w:tcPr>
            <w:tcW w:w="1271"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r>
      <w:tr w:rsidR="00EE5526" w:rsidRPr="00DE4F90" w:rsidTr="00427814">
        <w:trPr>
          <w:jc w:val="center"/>
        </w:trPr>
        <w:tc>
          <w:tcPr>
            <w:tcW w:w="6946" w:type="dxa"/>
            <w:tcBorders>
              <w:top w:val="single" w:sz="4" w:space="0" w:color="auto"/>
              <w:left w:val="single" w:sz="4" w:space="0" w:color="auto"/>
              <w:bottom w:val="single" w:sz="4" w:space="0" w:color="auto"/>
              <w:right w:val="single" w:sz="4" w:space="0" w:color="auto"/>
            </w:tcBorders>
            <w:hideMark/>
          </w:tcPr>
          <w:p w:rsidR="00EE5526" w:rsidRPr="00DE4F90" w:rsidRDefault="00EE5526" w:rsidP="00427814">
            <w:pPr>
              <w:spacing w:after="0"/>
              <w:ind w:firstLine="29"/>
              <w:jc w:val="both"/>
              <w:rPr>
                <w:rFonts w:ascii="Times New Roman" w:hAnsi="Times New Roman"/>
                <w:sz w:val="26"/>
                <w:szCs w:val="26"/>
              </w:rPr>
            </w:pPr>
            <w:r w:rsidRPr="00DE4F90">
              <w:rPr>
                <w:rFonts w:ascii="Times New Roman" w:hAnsi="Times New Roman"/>
                <w:sz w:val="26"/>
                <w:szCs w:val="26"/>
              </w:rPr>
              <w:t>Взрывные работы</w:t>
            </w:r>
          </w:p>
        </w:tc>
        <w:tc>
          <w:tcPr>
            <w:tcW w:w="1271"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r>
      <w:tr w:rsidR="00EE5526" w:rsidRPr="00DE4F90" w:rsidTr="00427814">
        <w:trPr>
          <w:jc w:val="center"/>
        </w:trPr>
        <w:tc>
          <w:tcPr>
            <w:tcW w:w="6946" w:type="dxa"/>
            <w:tcBorders>
              <w:top w:val="single" w:sz="4" w:space="0" w:color="auto"/>
              <w:left w:val="single" w:sz="4" w:space="0" w:color="auto"/>
              <w:bottom w:val="single" w:sz="4" w:space="0" w:color="auto"/>
              <w:right w:val="single" w:sz="4" w:space="0" w:color="auto"/>
            </w:tcBorders>
            <w:hideMark/>
          </w:tcPr>
          <w:p w:rsidR="00EE5526" w:rsidRPr="00DE4F90" w:rsidRDefault="00EE5526" w:rsidP="00427814">
            <w:pPr>
              <w:spacing w:after="0"/>
              <w:ind w:firstLine="29"/>
              <w:jc w:val="both"/>
              <w:rPr>
                <w:rFonts w:ascii="Times New Roman" w:hAnsi="Times New Roman"/>
                <w:sz w:val="26"/>
                <w:szCs w:val="26"/>
              </w:rPr>
            </w:pPr>
            <w:r w:rsidRPr="00DE4F90">
              <w:rPr>
                <w:rFonts w:ascii="Times New Roman" w:hAnsi="Times New Roman"/>
                <w:sz w:val="26"/>
                <w:szCs w:val="26"/>
              </w:rPr>
              <w:t>Объекты магистрального трубопроводного транспорта</w:t>
            </w:r>
          </w:p>
        </w:tc>
        <w:tc>
          <w:tcPr>
            <w:tcW w:w="1271"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r w:rsidRPr="00DE4F90">
              <w:rPr>
                <w:rFonts w:ascii="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r w:rsidRPr="00DE4F90">
              <w:rPr>
                <w:rFonts w:ascii="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r w:rsidRPr="00DE4F90">
              <w:rPr>
                <w:rFonts w:ascii="Times New Roman" w:hAnsi="Times New Roman"/>
                <w:sz w:val="26"/>
                <w:szCs w:val="26"/>
              </w:rPr>
              <w:t>0</w:t>
            </w:r>
          </w:p>
        </w:tc>
      </w:tr>
      <w:tr w:rsidR="00EE5526" w:rsidRPr="00DE4F90" w:rsidTr="00427814">
        <w:trPr>
          <w:jc w:val="center"/>
        </w:trPr>
        <w:tc>
          <w:tcPr>
            <w:tcW w:w="6946" w:type="dxa"/>
            <w:tcBorders>
              <w:top w:val="single" w:sz="4" w:space="0" w:color="auto"/>
              <w:left w:val="single" w:sz="4" w:space="0" w:color="auto"/>
              <w:bottom w:val="single" w:sz="4" w:space="0" w:color="auto"/>
              <w:right w:val="single" w:sz="4" w:space="0" w:color="auto"/>
            </w:tcBorders>
            <w:hideMark/>
          </w:tcPr>
          <w:p w:rsidR="00EE5526" w:rsidRPr="00DE4F90" w:rsidRDefault="00EE5526" w:rsidP="00427814">
            <w:pPr>
              <w:spacing w:after="0"/>
              <w:ind w:firstLine="29"/>
              <w:jc w:val="both"/>
              <w:rPr>
                <w:rFonts w:ascii="Times New Roman" w:hAnsi="Times New Roman"/>
                <w:sz w:val="26"/>
                <w:szCs w:val="26"/>
              </w:rPr>
            </w:pPr>
            <w:r w:rsidRPr="00DE4F90">
              <w:rPr>
                <w:rFonts w:ascii="Times New Roman" w:hAnsi="Times New Roman"/>
                <w:sz w:val="26"/>
                <w:szCs w:val="26"/>
              </w:rPr>
              <w:t>Подъемные сооружения</w:t>
            </w:r>
          </w:p>
        </w:tc>
        <w:tc>
          <w:tcPr>
            <w:tcW w:w="1271"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r>
      <w:tr w:rsidR="00EE5526" w:rsidRPr="00DE4F90" w:rsidTr="00427814">
        <w:trPr>
          <w:jc w:val="center"/>
        </w:trPr>
        <w:tc>
          <w:tcPr>
            <w:tcW w:w="6946" w:type="dxa"/>
            <w:tcBorders>
              <w:top w:val="single" w:sz="4" w:space="0" w:color="auto"/>
              <w:left w:val="single" w:sz="4" w:space="0" w:color="auto"/>
              <w:bottom w:val="single" w:sz="4" w:space="0" w:color="auto"/>
              <w:right w:val="single" w:sz="4" w:space="0" w:color="auto"/>
            </w:tcBorders>
            <w:hideMark/>
          </w:tcPr>
          <w:p w:rsidR="00EE5526" w:rsidRPr="00DE4F90" w:rsidRDefault="00EE5526" w:rsidP="00427814">
            <w:pPr>
              <w:spacing w:after="0"/>
              <w:ind w:firstLine="29"/>
              <w:jc w:val="both"/>
              <w:rPr>
                <w:rFonts w:ascii="Times New Roman" w:hAnsi="Times New Roman"/>
                <w:sz w:val="26"/>
                <w:szCs w:val="26"/>
              </w:rPr>
            </w:pPr>
            <w:r w:rsidRPr="00DE4F90">
              <w:rPr>
                <w:rFonts w:ascii="Times New Roman" w:hAnsi="Times New Roman"/>
                <w:sz w:val="26"/>
                <w:szCs w:val="26"/>
              </w:rPr>
              <w:t>Объекты энергетики</w:t>
            </w:r>
          </w:p>
        </w:tc>
        <w:tc>
          <w:tcPr>
            <w:tcW w:w="1271"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p>
        </w:tc>
      </w:tr>
      <w:tr w:rsidR="00EE5526" w:rsidRPr="00DE4F90" w:rsidTr="00427814">
        <w:trPr>
          <w:jc w:val="center"/>
        </w:trPr>
        <w:tc>
          <w:tcPr>
            <w:tcW w:w="6946" w:type="dxa"/>
            <w:tcBorders>
              <w:top w:val="single" w:sz="4" w:space="0" w:color="auto"/>
              <w:left w:val="single" w:sz="4" w:space="0" w:color="auto"/>
              <w:bottom w:val="single" w:sz="4" w:space="0" w:color="auto"/>
              <w:right w:val="single" w:sz="4" w:space="0" w:color="auto"/>
            </w:tcBorders>
            <w:hideMark/>
          </w:tcPr>
          <w:p w:rsidR="00EE5526" w:rsidRPr="00DE4F90" w:rsidRDefault="00EE5526" w:rsidP="00427814">
            <w:pPr>
              <w:spacing w:after="0"/>
              <w:ind w:firstLine="29"/>
              <w:jc w:val="both"/>
              <w:rPr>
                <w:rFonts w:ascii="Times New Roman" w:hAnsi="Times New Roman"/>
                <w:i/>
                <w:sz w:val="26"/>
                <w:szCs w:val="26"/>
              </w:rPr>
            </w:pPr>
            <w:r w:rsidRPr="00DE4F90">
              <w:rPr>
                <w:rFonts w:ascii="Times New Roman" w:hAnsi="Times New Roman"/>
                <w:i/>
                <w:sz w:val="26"/>
                <w:szCs w:val="26"/>
              </w:rPr>
              <w:t xml:space="preserve">Итого </w:t>
            </w:r>
          </w:p>
        </w:tc>
        <w:tc>
          <w:tcPr>
            <w:tcW w:w="1271"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r w:rsidRPr="00DE4F90">
              <w:rPr>
                <w:rFonts w:ascii="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r w:rsidRPr="00DE4F90">
              <w:rPr>
                <w:rFonts w:ascii="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rsidR="00EE5526" w:rsidRPr="00DE4F90" w:rsidRDefault="00EE5526" w:rsidP="00427814">
            <w:pPr>
              <w:spacing w:after="0"/>
              <w:ind w:firstLine="709"/>
              <w:jc w:val="both"/>
              <w:rPr>
                <w:rFonts w:ascii="Times New Roman" w:hAnsi="Times New Roman"/>
                <w:sz w:val="26"/>
                <w:szCs w:val="26"/>
              </w:rPr>
            </w:pPr>
            <w:r w:rsidRPr="00DE4F90">
              <w:rPr>
                <w:rFonts w:ascii="Times New Roman" w:hAnsi="Times New Roman"/>
                <w:sz w:val="26"/>
                <w:szCs w:val="26"/>
              </w:rPr>
              <w:t>0</w:t>
            </w:r>
          </w:p>
        </w:tc>
      </w:tr>
    </w:tbl>
    <w:p w:rsidR="00EE5526" w:rsidRPr="00DE4F90" w:rsidRDefault="00EE5526" w:rsidP="00A87E1C">
      <w:pPr>
        <w:pStyle w:val="af5"/>
        <w:spacing w:line="276" w:lineRule="auto"/>
        <w:ind w:firstLine="709"/>
        <w:jc w:val="both"/>
        <w:rPr>
          <w:rFonts w:ascii="Times New Roman" w:eastAsia="Calibri" w:hAnsi="Times New Roman"/>
          <w:sz w:val="24"/>
          <w:szCs w:val="28"/>
          <w:lang w:eastAsia="en-US"/>
        </w:rPr>
      </w:pPr>
    </w:p>
    <w:p w:rsidR="00EE4798" w:rsidRPr="00C33347" w:rsidRDefault="00EE4798" w:rsidP="00EE4798">
      <w:pPr>
        <w:pStyle w:val="af5"/>
        <w:spacing w:line="276" w:lineRule="auto"/>
        <w:ind w:firstLine="709"/>
        <w:jc w:val="both"/>
        <w:rPr>
          <w:rFonts w:ascii="Times New Roman" w:eastAsia="Calibri" w:hAnsi="Times New Roman"/>
          <w:sz w:val="24"/>
          <w:szCs w:val="28"/>
          <w:lang w:eastAsia="en-US"/>
        </w:rPr>
      </w:pPr>
      <w:r w:rsidRPr="00C33347">
        <w:rPr>
          <w:rFonts w:ascii="Times New Roman" w:eastAsia="Calibri" w:hAnsi="Times New Roman"/>
          <w:sz w:val="24"/>
          <w:szCs w:val="28"/>
          <w:lang w:eastAsia="en-US"/>
        </w:rPr>
        <w:t>За отчетный период 2020 года на объектах магистрального трубопроводного транспорта произошел 1 несчастный случай (групповой) со смертельным исходом, как и в аналогичном периоде 2019 года.</w:t>
      </w:r>
    </w:p>
    <w:p w:rsidR="00F13B04" w:rsidRPr="00C33347" w:rsidRDefault="00F13B04" w:rsidP="00F13B04">
      <w:pPr>
        <w:pStyle w:val="af5"/>
        <w:spacing w:line="276" w:lineRule="auto"/>
        <w:ind w:firstLine="709"/>
        <w:jc w:val="both"/>
        <w:rPr>
          <w:rFonts w:ascii="Times New Roman" w:eastAsia="Calibri" w:hAnsi="Times New Roman"/>
          <w:sz w:val="24"/>
          <w:szCs w:val="28"/>
          <w:lang w:eastAsia="en-US"/>
        </w:rPr>
      </w:pPr>
    </w:p>
    <w:p w:rsidR="00EE4798" w:rsidRPr="00C33347" w:rsidRDefault="00EE4798" w:rsidP="00EE4798">
      <w:pPr>
        <w:spacing w:after="0"/>
        <w:ind w:firstLine="709"/>
        <w:jc w:val="both"/>
        <w:rPr>
          <w:rFonts w:ascii="Times New Roman" w:hAnsi="Times New Roman"/>
          <w:sz w:val="24"/>
          <w:szCs w:val="28"/>
        </w:rPr>
      </w:pPr>
      <w:r w:rsidRPr="00C33347">
        <w:rPr>
          <w:rFonts w:ascii="Times New Roman" w:hAnsi="Times New Roman"/>
          <w:sz w:val="24"/>
          <w:szCs w:val="28"/>
        </w:rPr>
        <w:t>Несчастный случай произошёл:</w:t>
      </w:r>
    </w:p>
    <w:p w:rsidR="00EE4798" w:rsidRPr="00C33347" w:rsidRDefault="00EE4798" w:rsidP="00EE4798">
      <w:pPr>
        <w:spacing w:after="0"/>
        <w:ind w:firstLine="709"/>
        <w:jc w:val="both"/>
        <w:rPr>
          <w:rFonts w:ascii="Times New Roman" w:hAnsi="Times New Roman"/>
          <w:b/>
          <w:sz w:val="24"/>
          <w:szCs w:val="28"/>
        </w:rPr>
      </w:pPr>
      <w:r w:rsidRPr="00C33347">
        <w:rPr>
          <w:rFonts w:ascii="Times New Roman" w:hAnsi="Times New Roman"/>
          <w:b/>
          <w:sz w:val="24"/>
          <w:szCs w:val="28"/>
        </w:rPr>
        <w:t>17.03.2020 в АО «Организация 1» (Томская область)</w:t>
      </w:r>
    </w:p>
    <w:p w:rsidR="00EE4798" w:rsidRPr="00C33347" w:rsidRDefault="00EE4798" w:rsidP="00EE4798">
      <w:pPr>
        <w:spacing w:after="0"/>
        <w:ind w:firstLine="709"/>
        <w:jc w:val="both"/>
        <w:rPr>
          <w:rFonts w:ascii="Times New Roman" w:hAnsi="Times New Roman"/>
          <w:sz w:val="24"/>
          <w:szCs w:val="28"/>
        </w:rPr>
      </w:pPr>
      <w:r w:rsidRPr="00C33347">
        <w:rPr>
          <w:rFonts w:ascii="Times New Roman" w:hAnsi="Times New Roman"/>
          <w:sz w:val="24"/>
          <w:szCs w:val="28"/>
        </w:rPr>
        <w:t>17.03.2020 при завершении работ по вытеснению нефти инертно-газовой смесью на 194 км магистрального нефтепровода «А – А - С» произошло разрушение рукава высокого давления. В результате воздействия отлетевшей части разрушившегося рукава, машинист компрессорной установки Иванов И.И. получил травму несовместимую с жизнью.</w:t>
      </w:r>
    </w:p>
    <w:p w:rsidR="00EE4798" w:rsidRPr="00C33347" w:rsidRDefault="00EE4798" w:rsidP="00EE4798">
      <w:pPr>
        <w:spacing w:after="0"/>
        <w:ind w:firstLine="709"/>
        <w:jc w:val="both"/>
        <w:rPr>
          <w:rFonts w:ascii="Times New Roman" w:hAnsi="Times New Roman"/>
          <w:sz w:val="24"/>
          <w:szCs w:val="28"/>
        </w:rPr>
      </w:pPr>
      <w:r w:rsidRPr="00C33347">
        <w:rPr>
          <w:rFonts w:ascii="Times New Roman" w:hAnsi="Times New Roman"/>
          <w:sz w:val="24"/>
          <w:szCs w:val="28"/>
        </w:rPr>
        <w:t>Идет расследование.</w:t>
      </w:r>
    </w:p>
    <w:p w:rsidR="00F13B04" w:rsidRPr="00DE4F90" w:rsidRDefault="00F13B04" w:rsidP="00F13B04">
      <w:pPr>
        <w:spacing w:after="0" w:line="360" w:lineRule="auto"/>
        <w:ind w:firstLine="709"/>
        <w:jc w:val="both"/>
        <w:rPr>
          <w:rFonts w:ascii="Times New Roman" w:hAnsi="Times New Roman"/>
          <w:sz w:val="24"/>
          <w:szCs w:val="24"/>
        </w:rPr>
      </w:pPr>
    </w:p>
    <w:p w:rsidR="00A22286" w:rsidRPr="00DE4F90" w:rsidRDefault="00990018" w:rsidP="002B73E3">
      <w:pPr>
        <w:pStyle w:val="10"/>
        <w:keepNext/>
        <w:numPr>
          <w:ilvl w:val="2"/>
          <w:numId w:val="4"/>
        </w:numPr>
        <w:tabs>
          <w:tab w:val="left" w:pos="1701"/>
          <w:tab w:val="left" w:pos="1843"/>
        </w:tabs>
        <w:spacing w:before="360" w:after="360" w:line="240" w:lineRule="auto"/>
        <w:ind w:left="1225" w:hanging="505"/>
        <w:rPr>
          <w:sz w:val="24"/>
          <w:szCs w:val="24"/>
        </w:rPr>
      </w:pPr>
      <w:bookmarkStart w:id="7" w:name="_Toc43274423"/>
      <w:r w:rsidRPr="00DE4F90">
        <w:rPr>
          <w:sz w:val="24"/>
          <w:szCs w:val="24"/>
        </w:rPr>
        <w:lastRenderedPageBreak/>
        <w:t xml:space="preserve">Типовые </w:t>
      </w:r>
      <w:r w:rsidR="00A22286" w:rsidRPr="00DE4F90">
        <w:rPr>
          <w:sz w:val="24"/>
          <w:szCs w:val="24"/>
        </w:rPr>
        <w:t>и массовы</w:t>
      </w:r>
      <w:r w:rsidRPr="00DE4F90">
        <w:rPr>
          <w:sz w:val="24"/>
          <w:szCs w:val="24"/>
        </w:rPr>
        <w:t>е</w:t>
      </w:r>
      <w:r w:rsidR="00A22286" w:rsidRPr="00DE4F90">
        <w:rPr>
          <w:sz w:val="24"/>
          <w:szCs w:val="24"/>
        </w:rPr>
        <w:t xml:space="preserve"> нарушения обязательных требований</w:t>
      </w:r>
      <w:bookmarkEnd w:id="7"/>
      <w:r w:rsidR="00A22286" w:rsidRPr="00DE4F90">
        <w:rPr>
          <w:sz w:val="24"/>
          <w:szCs w:val="24"/>
        </w:rPr>
        <w:t xml:space="preserve"> </w:t>
      </w:r>
    </w:p>
    <w:p w:rsidR="005D4B1F" w:rsidRPr="00EA4EB3" w:rsidRDefault="00990018" w:rsidP="005D4B1F">
      <w:pPr>
        <w:spacing w:after="0" w:line="360" w:lineRule="auto"/>
        <w:ind w:firstLine="680"/>
        <w:jc w:val="both"/>
        <w:rPr>
          <w:rFonts w:ascii="Times New Roman" w:hAnsi="Times New Roman" w:cs="Times New Roman"/>
          <w:sz w:val="28"/>
          <w:szCs w:val="28"/>
        </w:rPr>
      </w:pPr>
      <w:r w:rsidRPr="00DE4F90">
        <w:rPr>
          <w:rFonts w:ascii="Times New Roman" w:hAnsi="Times New Roman" w:cs="Times New Roman"/>
          <w:sz w:val="24"/>
          <w:szCs w:val="24"/>
        </w:rPr>
        <w:t>Наиболее типовые и массовые нарушения обязательных требований</w:t>
      </w:r>
      <w:r w:rsidR="00F16CC2" w:rsidRPr="00DE4F90">
        <w:rPr>
          <w:rFonts w:ascii="Times New Roman" w:hAnsi="Times New Roman" w:cs="Times New Roman"/>
          <w:sz w:val="24"/>
          <w:szCs w:val="24"/>
        </w:rPr>
        <w:t xml:space="preserve"> законодательства</w:t>
      </w:r>
      <w:r w:rsidRPr="00DE4F90">
        <w:rPr>
          <w:rFonts w:ascii="Times New Roman" w:hAnsi="Times New Roman" w:cs="Times New Roman"/>
          <w:sz w:val="24"/>
          <w:szCs w:val="24"/>
        </w:rPr>
        <w:t xml:space="preserve">, выявленные </w:t>
      </w:r>
      <w:r w:rsidR="00F16CC2" w:rsidRPr="00DE4F90">
        <w:rPr>
          <w:rFonts w:ascii="Times New Roman" w:hAnsi="Times New Roman" w:cs="Times New Roman"/>
          <w:sz w:val="24"/>
          <w:szCs w:val="24"/>
        </w:rPr>
        <w:t xml:space="preserve">Управлением в отчётном периоде </w:t>
      </w:r>
      <w:r w:rsidRPr="00DE4F90">
        <w:rPr>
          <w:rFonts w:ascii="Times New Roman" w:hAnsi="Times New Roman" w:cs="Times New Roman"/>
          <w:sz w:val="24"/>
          <w:szCs w:val="24"/>
        </w:rPr>
        <w:t>в ходе контрольных мероприятий,</w:t>
      </w:r>
      <w:r w:rsidR="00195106" w:rsidRPr="00DE4F90">
        <w:rPr>
          <w:rFonts w:ascii="Times New Roman" w:hAnsi="Times New Roman" w:cs="Times New Roman"/>
          <w:sz w:val="24"/>
          <w:szCs w:val="24"/>
        </w:rPr>
        <w:t xml:space="preserve"> </w:t>
      </w:r>
      <w:r w:rsidRPr="00DE4F90">
        <w:rPr>
          <w:rFonts w:ascii="Times New Roman" w:hAnsi="Times New Roman" w:cs="Times New Roman"/>
          <w:sz w:val="24"/>
          <w:szCs w:val="24"/>
        </w:rPr>
        <w:t>приведены в таблице 3</w:t>
      </w:r>
      <w:r w:rsidRPr="00DE4F90">
        <w:rPr>
          <w:rFonts w:ascii="Times New Roman" w:hAnsi="Times New Roman" w:cs="Times New Roman"/>
          <w:sz w:val="28"/>
          <w:szCs w:val="28"/>
        </w:rPr>
        <w:t>.</w:t>
      </w:r>
    </w:p>
    <w:p w:rsidR="00990018" w:rsidRPr="0016540E" w:rsidRDefault="00990018" w:rsidP="00E43336">
      <w:pPr>
        <w:spacing w:after="0" w:line="360" w:lineRule="auto"/>
        <w:jc w:val="both"/>
        <w:rPr>
          <w:rFonts w:ascii="Times New Roman" w:hAnsi="Times New Roman" w:cs="Times New Roman"/>
          <w:sz w:val="28"/>
          <w:szCs w:val="28"/>
          <w:highlight w:val="yellow"/>
        </w:rPr>
        <w:sectPr w:rsidR="00990018" w:rsidRPr="0016540E" w:rsidSect="00CB7A5B">
          <w:headerReference w:type="default" r:id="rId10"/>
          <w:pgSz w:w="11906" w:h="16838"/>
          <w:pgMar w:top="624" w:right="624" w:bottom="624" w:left="1134" w:header="709" w:footer="709" w:gutter="0"/>
          <w:cols w:space="708"/>
          <w:titlePg/>
          <w:docGrid w:linePitch="360"/>
        </w:sectPr>
      </w:pPr>
    </w:p>
    <w:p w:rsidR="00F26928" w:rsidRDefault="00F26928" w:rsidP="00F26928">
      <w:pPr>
        <w:keepNext/>
        <w:spacing w:before="360" w:after="0" w:line="240" w:lineRule="auto"/>
        <w:jc w:val="center"/>
        <w:rPr>
          <w:rFonts w:ascii="Times New Roman" w:hAnsi="Times New Roman" w:cs="Times New Roman"/>
          <w:sz w:val="28"/>
          <w:szCs w:val="28"/>
        </w:rPr>
      </w:pPr>
      <w:r w:rsidRPr="00990018">
        <w:rPr>
          <w:rFonts w:ascii="Times New Roman" w:hAnsi="Times New Roman" w:cs="Times New Roman"/>
          <w:sz w:val="28"/>
          <w:szCs w:val="28"/>
        </w:rPr>
        <w:lastRenderedPageBreak/>
        <w:t xml:space="preserve">Типовые и массовые нарушения обязательных требований </w:t>
      </w:r>
      <w:r>
        <w:rPr>
          <w:rFonts w:ascii="Times New Roman" w:hAnsi="Times New Roman" w:cs="Times New Roman"/>
          <w:sz w:val="28"/>
          <w:szCs w:val="28"/>
        </w:rPr>
        <w:t xml:space="preserve">за </w:t>
      </w:r>
      <w:r w:rsidR="00432B66">
        <w:rPr>
          <w:rFonts w:ascii="Times New Roman" w:hAnsi="Times New Roman" w:cs="Times New Roman"/>
          <w:sz w:val="28"/>
          <w:szCs w:val="28"/>
        </w:rPr>
        <w:t>3</w:t>
      </w:r>
      <w:r>
        <w:rPr>
          <w:rFonts w:ascii="Times New Roman" w:hAnsi="Times New Roman" w:cs="Times New Roman"/>
          <w:sz w:val="28"/>
          <w:szCs w:val="28"/>
        </w:rPr>
        <w:t xml:space="preserve"> мес. 20</w:t>
      </w:r>
      <w:r w:rsidR="00432B66">
        <w:rPr>
          <w:rFonts w:ascii="Times New Roman" w:hAnsi="Times New Roman" w:cs="Times New Roman"/>
          <w:sz w:val="28"/>
          <w:szCs w:val="28"/>
        </w:rPr>
        <w:t>20</w:t>
      </w:r>
      <w:r w:rsidRPr="004A5903">
        <w:rPr>
          <w:rFonts w:ascii="Times New Roman" w:hAnsi="Times New Roman" w:cs="Times New Roman"/>
          <w:sz w:val="28"/>
          <w:szCs w:val="28"/>
        </w:rPr>
        <w:t xml:space="preserve"> года по видам надзорной деятельности</w:t>
      </w:r>
    </w:p>
    <w:p w:rsidR="00F26928" w:rsidRDefault="00F26928" w:rsidP="00F26928">
      <w:pPr>
        <w:pStyle w:val="aff5"/>
        <w:keepNext/>
      </w:pPr>
      <w:r>
        <w:t>Таблица 3</w:t>
      </w:r>
    </w:p>
    <w:p w:rsidR="00FF0DF5" w:rsidRPr="00A954DF" w:rsidRDefault="00FF0DF5" w:rsidP="00FF0DF5">
      <w:pPr>
        <w:widowControl w:val="0"/>
        <w:autoSpaceDE w:val="0"/>
        <w:autoSpaceDN w:val="0"/>
        <w:adjustRightInd w:val="0"/>
        <w:spacing w:after="0" w:line="240" w:lineRule="auto"/>
        <w:jc w:val="center"/>
        <w:rPr>
          <w:rFonts w:ascii="Arial" w:eastAsia="Times New Roman" w:hAnsi="Arial" w:cs="Arial"/>
          <w:sz w:val="20"/>
          <w:szCs w:val="20"/>
        </w:rPr>
      </w:pPr>
    </w:p>
    <w:tbl>
      <w:tblPr>
        <w:tblW w:w="15735"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3969"/>
        <w:gridCol w:w="4253"/>
        <w:gridCol w:w="3260"/>
        <w:gridCol w:w="2410"/>
        <w:gridCol w:w="1276"/>
      </w:tblGrid>
      <w:tr w:rsidR="00FF0DF5" w:rsidRPr="00A954DF" w:rsidTr="00E46856">
        <w:tc>
          <w:tcPr>
            <w:tcW w:w="567"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N п/п</w:t>
            </w:r>
          </w:p>
        </w:tc>
        <w:tc>
          <w:tcPr>
            <w:tcW w:w="3969"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Описание нарушения</w:t>
            </w:r>
          </w:p>
        </w:tc>
        <w:tc>
          <w:tcPr>
            <w:tcW w:w="4253"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Нормативный правовой акт, устанавливающий требования</w:t>
            </w:r>
          </w:p>
        </w:tc>
        <w:tc>
          <w:tcPr>
            <w:tcW w:w="326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Ответственность</w:t>
            </w:r>
          </w:p>
        </w:tc>
        <w:tc>
          <w:tcPr>
            <w:tcW w:w="241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Степень риска</w:t>
            </w:r>
          </w:p>
        </w:tc>
        <w:tc>
          <w:tcPr>
            <w:tcW w:w="1276"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Основные причины нарушений</w:t>
            </w:r>
          </w:p>
        </w:tc>
      </w:tr>
      <w:tr w:rsidR="00FF0DF5" w:rsidRPr="00A954DF" w:rsidTr="00E46856">
        <w:tc>
          <w:tcPr>
            <w:tcW w:w="567"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F0DF5" w:rsidRPr="00A954DF"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954DF">
              <w:rPr>
                <w:rFonts w:ascii="Times New Roman" w:eastAsia="Times New Roman" w:hAnsi="Times New Roman" w:cs="Times New Roman"/>
                <w:sz w:val="20"/>
                <w:szCs w:val="20"/>
              </w:rPr>
              <w:t>6</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8" w:name="_Toc43274424"/>
            <w:r w:rsidRPr="0007513C">
              <w:rPr>
                <w:rFonts w:ascii="Times New Roman" w:eastAsia="Times New Roman" w:hAnsi="Times New Roman" w:cs="Times New Roman"/>
                <w:sz w:val="18"/>
                <w:szCs w:val="18"/>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bookmarkEnd w:id="8"/>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9" w:name="_Toc43274425"/>
            <w:r w:rsidRPr="0007513C">
              <w:rPr>
                <w:rFonts w:ascii="Times New Roman" w:eastAsia="Times New Roman" w:hAnsi="Times New Roman" w:cs="Times New Roman"/>
                <w:sz w:val="18"/>
                <w:szCs w:val="18"/>
              </w:rPr>
              <w:t>Типовые нарушения в отношении генерирующих объектов и объектов электросетевого хозяйства</w:t>
            </w:r>
            <w:bookmarkEnd w:id="9"/>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проведено техническое освидетельствование технологических систем и электрооборудования с истекшим сроком эксплуатации (включая экспертизу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2.6.2 - 2.6.4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Строительные конструкции основных производственных зданий и сооружений, не подвергаются техническому освидетельствованию и комплексному обследованию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3.3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проведены противоаварийные тренировки по ликвидации возможных аварийных ситуаций, характерных для работы в осенне-зимний период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работы с персоналом в организациях электроэнергетики Российской Федерации, утверждены приказом Министерства топлива и энергетики Российской Федерации от 19.02.2000 N 49 (зарегистрирован Минюстом России 16.03.2000, рег. N 2150)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w:t>
            </w:r>
            <w:r w:rsidRPr="0007513C">
              <w:rPr>
                <w:rFonts w:ascii="Times New Roman" w:eastAsia="Times New Roman" w:hAnsi="Times New Roman" w:cs="Times New Roman"/>
                <w:sz w:val="18"/>
                <w:szCs w:val="18"/>
              </w:rPr>
              <w:lastRenderedPageBreak/>
              <w:t>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проводятся плановые ремонты и испытания оборудования в установленные техническими нормами сроки (ремонты выполняются по факту выхода из строя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завершены запланированные капитальные ремонты основного и вспомогательного оборудования тепловых электростанций,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1.6 Правил технической эксплуатации электрических станций и сетей Российской Федерации, утвержденных приказом Минэнерго России от 19.06.2003 N 229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2.2.1, 2.2.5, 2.7.1 - 2.7.3, 2.7.8, 2.7.10, 3.1.3, 4.2.20, 4.2.41, 4.3.17, 6.2.42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проведено техническое диагностирование котлов с истекшим сроком службы.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13.2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проведены режимно-наладочные испытания котлов.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2.5.4, 2.5.5, 5.3.7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w:t>
            </w:r>
            <w:r w:rsidRPr="0007513C">
              <w:rPr>
                <w:rFonts w:ascii="Times New Roman" w:eastAsia="Times New Roman" w:hAnsi="Times New Roman" w:cs="Times New Roman"/>
                <w:sz w:val="18"/>
                <w:szCs w:val="18"/>
              </w:rPr>
              <w:lastRenderedPageBreak/>
              <w:t>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выполняются графики проверки релейной защиты и автоматики и профилактического контроля устройств РЗА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Годовые графики обслуживания оборудования не охватывают весь необходимый объем работ, предусмотренный эксплуатационными инструкциями, инструкциями заводов изготовителей и многолетними планами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технической эксплуатации электрических станций и сетей Российской Федерации, утвержденные приказом Минэнерго России от 19.06.2003 N 229, зарегистрированном в Минюсте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9.11 КоАП РФ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Отсутствует оборудование </w:t>
            </w:r>
            <w:proofErr w:type="spellStart"/>
            <w:r w:rsidRPr="0007513C">
              <w:rPr>
                <w:rFonts w:ascii="Times New Roman" w:eastAsia="Times New Roman" w:hAnsi="Times New Roman" w:cs="Times New Roman"/>
                <w:sz w:val="18"/>
                <w:szCs w:val="18"/>
              </w:rPr>
              <w:t>химводоподготовки</w:t>
            </w:r>
            <w:proofErr w:type="spellEnd"/>
            <w:r w:rsidRPr="0007513C">
              <w:rPr>
                <w:rFonts w:ascii="Times New Roman" w:eastAsia="Times New Roman" w:hAnsi="Times New Roman" w:cs="Times New Roman"/>
                <w:sz w:val="18"/>
                <w:szCs w:val="18"/>
              </w:rPr>
              <w:t xml:space="preserve">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12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соблюдение водно-химического режима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12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Методика влияния нарушения НПА на вид охраняемых законом ценностей, масштаб распространения </w:t>
            </w:r>
            <w:r w:rsidRPr="0007513C">
              <w:rPr>
                <w:rFonts w:ascii="Times New Roman" w:eastAsia="Times New Roman" w:hAnsi="Times New Roman" w:cs="Times New Roman"/>
                <w:sz w:val="18"/>
                <w:szCs w:val="18"/>
              </w:rPr>
              <w:lastRenderedPageBreak/>
              <w:t>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проведены испытания тепловых сетей на максимальную температуру теплоносителя, на определение тепловых и гидравлических потерь.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6.2.32, 11.1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проведено испытаний тепловых сетей на прочность и плотность.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6.2.13, 6.2.63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аттестован персонал, обслуживающий тепловые энергоустановки тепловых электростанций, котельных и тепловых сетей.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Раздел 4 Правил работы с персоналом в организациях электроэнергетики Российской Федерации, утвержденных приказом Минэнерго России от 19.02.2000 N 49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подраздел "Проверка знаний" раздела 2.3 Правил технической эксплуатации тепловых энергоустановок, утвержденных приказом Минэнерго России от 24.03.2003 N 115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Методика влияния нарушения НПА на вид охраняемых законом ценностей, масштаб распространения потенциальных негативных последствий, степень трудности (возможности) </w:t>
            </w:r>
            <w:r w:rsidRPr="0007513C">
              <w:rPr>
                <w:rFonts w:ascii="Times New Roman" w:eastAsia="Times New Roman" w:hAnsi="Times New Roman" w:cs="Times New Roman"/>
                <w:sz w:val="18"/>
                <w:szCs w:val="18"/>
              </w:rPr>
              <w:lastRenderedPageBreak/>
              <w:t>преодоления возникших негативных последствий и величину (объем) вреда или совокупный ущерба отсутствует.</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соблюдаются графики расчистки просек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РФ от 24.02.2009 N 160 (ред. от 17.05.2016)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9.8 КоАП РФ</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правил охраны электрических сетей напряжением свыше 1000 вольт</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(максимально возможный)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периодическое техническое освидетельствование технологических систем, оборудования, зданий и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1.5.2, 2.2.1 Правил технической эксплуатации электрических станций и сетей Российской Федерации (далее - </w:t>
            </w:r>
            <w:proofErr w:type="spellStart"/>
            <w:r w:rsidRPr="0007513C">
              <w:rPr>
                <w:rFonts w:ascii="Times New Roman" w:eastAsia="Times New Roman" w:hAnsi="Times New Roman" w:cs="Times New Roman"/>
                <w:sz w:val="18"/>
                <w:szCs w:val="18"/>
              </w:rPr>
              <w:t>ПТЭЭСиС</w:t>
            </w:r>
            <w:proofErr w:type="spellEnd"/>
            <w:r w:rsidRPr="0007513C">
              <w:rPr>
                <w:rFonts w:ascii="Times New Roman" w:eastAsia="Times New Roman" w:hAnsi="Times New Roman" w:cs="Times New Roman"/>
                <w:sz w:val="18"/>
                <w:szCs w:val="18"/>
              </w:rPr>
              <w:t>), утвержденных приказом Минэнерго России от 19.06.2003 N 229, зарегистрирован Минюстом России 20.06.2003, рег. N 4799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комплексное обследование производственных зданий и сооружений, находящихся в эксплуатации более 25 лет, независимо от состояния с оценкой прочности, устойчивости и эксплуатационной надежности с привлечением специализированных организаций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2.2.1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Контрольно-измерительная аппаратура и приборы (далее - </w:t>
            </w:r>
            <w:proofErr w:type="spellStart"/>
            <w:r w:rsidRPr="0007513C">
              <w:rPr>
                <w:rFonts w:ascii="Times New Roman" w:eastAsia="Times New Roman" w:hAnsi="Times New Roman" w:cs="Times New Roman"/>
                <w:sz w:val="18"/>
                <w:szCs w:val="18"/>
              </w:rPr>
              <w:t>КИАиП</w:t>
            </w:r>
            <w:proofErr w:type="spellEnd"/>
            <w:r w:rsidRPr="0007513C">
              <w:rPr>
                <w:rFonts w:ascii="Times New Roman" w:eastAsia="Times New Roman" w:hAnsi="Times New Roman" w:cs="Times New Roman"/>
                <w:sz w:val="18"/>
                <w:szCs w:val="18"/>
              </w:rPr>
              <w:t xml:space="preserve">) морально устарели, большое количество </w:t>
            </w:r>
            <w:proofErr w:type="spellStart"/>
            <w:r w:rsidRPr="0007513C">
              <w:rPr>
                <w:rFonts w:ascii="Times New Roman" w:eastAsia="Times New Roman" w:hAnsi="Times New Roman" w:cs="Times New Roman"/>
                <w:sz w:val="18"/>
                <w:szCs w:val="18"/>
              </w:rPr>
              <w:t>КИАиП</w:t>
            </w:r>
            <w:proofErr w:type="spellEnd"/>
            <w:r w:rsidRPr="0007513C">
              <w:rPr>
                <w:rFonts w:ascii="Times New Roman" w:eastAsia="Times New Roman" w:hAnsi="Times New Roman" w:cs="Times New Roman"/>
                <w:sz w:val="18"/>
                <w:szCs w:val="18"/>
              </w:rPr>
              <w:t xml:space="preserve"> отработало нормативный срок. Слабо внедряются на ГТС автоматизированные системы постоянного мониторинга за показаниями пьезометров и фильтрационными расходами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3.1.28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Коррозия металлических конструкций механического оборудования ГТС, разрушение антикоррозийной защиты (далее - АКЗ), отсутствие эффективного контроля за эффективностью АКЗ</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2.2.11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аттестованы руководители и специалисты организаций по требованиям безопасности в области аттестации Д1, Д2, Д3, организующие и эксплуатирующие ГТС</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 приказ Ростехнадзора от 29.01.2007 N 37 "О порядке подготовки и аттестации работников организаций, поднадзорных Федеральной службе по экологическому, технологическому и атомному надзору (с изменениями от 30.06.2015)",</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3.4.2.7 ПБ 03-438-02</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актуализируются должностные инструкции в части должностных обязанностей по организации эксплуатации и обслуживания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1.7.8 </w:t>
            </w:r>
            <w:proofErr w:type="spellStart"/>
            <w:r w:rsidRPr="0007513C">
              <w:rPr>
                <w:rFonts w:ascii="Times New Roman" w:eastAsia="Times New Roman" w:hAnsi="Times New Roman" w:cs="Times New Roman"/>
                <w:sz w:val="18"/>
                <w:szCs w:val="18"/>
              </w:rPr>
              <w:t>ПТЭЭСиС</w:t>
            </w:r>
            <w:proofErr w:type="spellEnd"/>
            <w:r w:rsidRPr="0007513C">
              <w:rPr>
                <w:rFonts w:ascii="Times New Roman" w:eastAsia="Times New Roman" w:hAnsi="Times New Roman" w:cs="Times New Roman"/>
                <w:sz w:val="18"/>
                <w:szCs w:val="18"/>
              </w:rPr>
              <w:t>, п. 2.22 ПБ 03-438-02</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Пьезометры, марки, реперы плотин гидротехнических сооружений находятся в неработоспособном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1.7.8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 пьезометрах, реперах плотин гидротехнических сооружений отсутствуют комплектующие элементы. Отсутствует нумерация согласно проекта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3.1.34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Неудовлетворительное состояние дренажных систем, не производится оценка фильтрационных расходов. Отсутствует система организованного сбора и отвода фильтрационных вод в дренажную систему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2.1.1, 3.1.7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 плитах крепления верхового откоса в зоне переменного уровня имеются участки с разрушением защитного слоя бетонной поверхности с оголением рабочей арматуры, нарушена целостность </w:t>
            </w:r>
            <w:proofErr w:type="spellStart"/>
            <w:r w:rsidRPr="0007513C">
              <w:rPr>
                <w:rFonts w:ascii="Times New Roman" w:eastAsia="Times New Roman" w:hAnsi="Times New Roman" w:cs="Times New Roman"/>
                <w:sz w:val="18"/>
                <w:szCs w:val="18"/>
              </w:rPr>
              <w:t>межплиточных</w:t>
            </w:r>
            <w:proofErr w:type="spellEnd"/>
            <w:r w:rsidRPr="0007513C">
              <w:rPr>
                <w:rFonts w:ascii="Times New Roman" w:eastAsia="Times New Roman" w:hAnsi="Times New Roman" w:cs="Times New Roman"/>
                <w:sz w:val="18"/>
                <w:szCs w:val="18"/>
              </w:rPr>
              <w:t xml:space="preserve"> швов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3.1.1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Допускается несанкционированный въезд на плотины ГТС</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2.1.1, 3.1.1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Величина финансового обеспечения гражданской ответственности за вред, причиненный в результате аварии ГТС не индексируется ежегодно по уровню инфляции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17 Федерального закона от 21.07.1997 N 117-ФЗ "О 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Правила эксплуатации гидротехнических </w:t>
            </w:r>
            <w:r w:rsidRPr="0007513C">
              <w:rPr>
                <w:rFonts w:ascii="Times New Roman" w:eastAsia="Times New Roman" w:hAnsi="Times New Roman" w:cs="Times New Roman"/>
                <w:sz w:val="18"/>
                <w:szCs w:val="18"/>
              </w:rPr>
              <w:lastRenderedPageBreak/>
              <w:t xml:space="preserve">сооружений отсутствуют или не переработаны с учетом требований, утвержденных приказом Ростехнадзора от 02.10.2015 N </w:t>
            </w:r>
            <w:r w:rsidR="00374DA4" w:rsidRPr="0007513C">
              <w:rPr>
                <w:rFonts w:ascii="Times New Roman" w:eastAsia="Times New Roman" w:hAnsi="Times New Roman" w:cs="Times New Roman"/>
                <w:sz w:val="18"/>
                <w:szCs w:val="18"/>
              </w:rPr>
              <w:t>395,</w:t>
            </w:r>
            <w:r w:rsidRPr="0007513C">
              <w:rPr>
                <w:rFonts w:ascii="Times New Roman" w:eastAsia="Times New Roman" w:hAnsi="Times New Roman" w:cs="Times New Roman"/>
                <w:sz w:val="18"/>
                <w:szCs w:val="18"/>
              </w:rPr>
              <w:t xml:space="preserve"> а также не корректируются после проведения модернизации и реконструкции ГТС, изменения состава КИА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 xml:space="preserve">ст. 9 Федерального закона от 21.07.1997 N 117-ФЗ "О </w:t>
            </w:r>
            <w:r w:rsidRPr="0007513C">
              <w:rPr>
                <w:rFonts w:ascii="Times New Roman" w:eastAsia="Times New Roman" w:hAnsi="Times New Roman" w:cs="Times New Roman"/>
                <w:sz w:val="18"/>
                <w:szCs w:val="18"/>
              </w:rPr>
              <w:lastRenderedPageBreak/>
              <w:t>безопасности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Класс опасности гидротехнических сооружений не соответствует классу, определенному постановлением Правительства Российской Федерации от 02.11.2013 N 986 "О классификации гидротехнических сооружений"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4 критериев классификации ГТС, утвержденных постановлением Правительства Российской Федерации от 02.11.2013 N 986 "О классификации гидротехнических сооружений"</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графики периодичности осмотра оборудования, зданий и сооружений, установленные техническим руководителем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3.1.38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обеспечена водонепроницаемость затворов, правильная посадка их на порог и плотное прилегание к опорному контуру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3.1.40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соблюдается периодичность осмотра подводных частей сооружений (водобоя, рисбермы) и туннелей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от 21.07.1997 N 117-ФЗ "О безопасности гидротехнических сооружений",</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3.1.36 </w:t>
            </w:r>
            <w:proofErr w:type="spellStart"/>
            <w:r w:rsidRPr="0007513C">
              <w:rPr>
                <w:rFonts w:ascii="Times New Roman" w:eastAsia="Times New Roman" w:hAnsi="Times New Roman" w:cs="Times New Roman"/>
                <w:sz w:val="18"/>
                <w:szCs w:val="18"/>
              </w:rPr>
              <w:t>ПТЭЭСиС</w:t>
            </w:r>
            <w:proofErr w:type="spellEnd"/>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9.2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проводится техническое освидетельствование электрооборудования с истекшим сроком службы с целью оценки состояния, установления сроков дальнейшей работы и условий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1.6.7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Нарушаются требования, касающиеся заземления частей электроустановок потребителей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2.7.6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уплотнены проходы кабельных линий через стены, перекрытия. Места выхода кабелей из кабельных каналов не уплотнены огнеупорным материалом.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2.2.3, п. 2.2.11 ПТЭЭП</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 трансформаторных подстанциях, помещениях насосных станций силовые кабельные линии не уложены в кабельные конструкции.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Расстояния между силовыми одиночными кабелями, проложенными на кабельных конструкциях, не соответствуют установленным требованиям.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1.7.2 ПТЭЭП, п. 2.3.123 ПУЭ</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9.11 КоАП</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0" w:name="_Toc43274426"/>
            <w:r w:rsidRPr="0007513C">
              <w:rPr>
                <w:rFonts w:ascii="Times New Roman" w:eastAsia="Times New Roman" w:hAnsi="Times New Roman" w:cs="Times New Roman"/>
                <w:sz w:val="18"/>
                <w:szCs w:val="18"/>
              </w:rPr>
              <w:lastRenderedPageBreak/>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bookmarkEnd w:id="10"/>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1" w:name="_Toc43274427"/>
            <w:r w:rsidRPr="0007513C">
              <w:rPr>
                <w:rFonts w:ascii="Times New Roman" w:eastAsia="Times New Roman" w:hAnsi="Times New Roman" w:cs="Times New Roman"/>
                <w:sz w:val="18"/>
                <w:szCs w:val="18"/>
              </w:rPr>
              <w:t>Типовые нарушения на объектах федерального государственного строительного надзора</w:t>
            </w:r>
            <w:bookmarkEnd w:id="11"/>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проектной документации, технических регламентов, сводов правил, в результате применения которых на обязательной основе обеспечивается соблюдение требований технических регламентов, применение строительных материалов (изделий) не отвечающих установленным требованиям при выполнении работ по строительству,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Нарушение сроков направления в уполномоченные на осуществление государственного строительного надзора органы исполнительной власти извещения о начале строительства, реконструкции объектов капитального строительства или </w:t>
            </w:r>
            <w:proofErr w:type="spellStart"/>
            <w:r w:rsidRPr="0007513C">
              <w:rPr>
                <w:rFonts w:ascii="Times New Roman" w:eastAsia="Times New Roman" w:hAnsi="Times New Roman" w:cs="Times New Roman"/>
                <w:sz w:val="18"/>
                <w:szCs w:val="18"/>
              </w:rPr>
              <w:t>неуведомление</w:t>
            </w:r>
            <w:proofErr w:type="spellEnd"/>
            <w:r w:rsidRPr="0007513C">
              <w:rPr>
                <w:rFonts w:ascii="Times New Roman" w:eastAsia="Times New Roman" w:hAnsi="Times New Roman" w:cs="Times New Roman"/>
                <w:sz w:val="18"/>
                <w:szCs w:val="18"/>
              </w:rPr>
              <w:t xml:space="preserve"> уполномоченных на осуществление государственного строительного надзора органы исполнительной власти о сроках завершения работ, которые подлежат проверке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Продолжение работ до составления актов об устранении выявленных уполномоченными на осуществление государственного строительного надзора недостатков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объекта капитального строительства без разрешения на ввод его в эксплуатацию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Выполнение работ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Входной контроль проектной документации объекта капитального строительства, проведение строительного контроля в процессе строительства, реконструкции объектов капитального строительства, приемка законченных видов и отдельных этапов работ по строительству, реконструкции объектов капитального строительства проводится должностными лицами сведения, о которых не включены в национальный реестр специалистов в области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требований к составу и порядку ведения исполнительной документации (журналов производства работ; актов освидетельствования скрытых работ, ответственных конструкций, участков сетей инженерно-технического обеспечения; исполнительных геодезических схем, актов испытания и опробования технических устройств, систем инженерно-технического обеспечения; результатов экспертиз, обследований, лабораторных и иных испытаний выполненных работ, проведенных в процессе строительного контроля; документов, подтверждающих проведение контроля за качеством применяемых строительных материалов (изделий).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энергетической эффективности при строительстве, реконструкции, зданий, строений, сооружений, требований их оснащенности приборами учета используемых энергетических ресурсов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Отсутствуют или не могут быть применены документы, подтверждающие соблюдение требований технических регламентов, строительных материалов (изделий), в отношении которой предусмотрена обязательная сертификация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при строительстве, реконструкции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экологических требований при строительстве, реконструкции зданий, строений, сооружений и 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пожарной безопасности к объектам защиты (продукции), в том числе к зданиям и сооружениям, пожарно-технической продукции и продукции общего назначения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при строительстве, реконструкции зданий, строений, сооружений и иных объектов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2" w:name="_Toc43274428"/>
            <w:r w:rsidRPr="0007513C">
              <w:rPr>
                <w:rFonts w:ascii="Times New Roman" w:eastAsia="Times New Roman" w:hAnsi="Times New Roman" w:cs="Times New Roman"/>
                <w:sz w:val="18"/>
                <w:szCs w:val="18"/>
              </w:rPr>
              <w:t>Типовые нарушения в части деятельности саморегулируемых организаций</w:t>
            </w:r>
            <w:bookmarkEnd w:id="12"/>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законодательства Российской Федерации при разработке внутренних документов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к членству</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Несоблюдение саморегулируемой организацией требований по формированию компенсационных фондов саморегулируемой организации в установленном размере и размещению на специальных банковских счетах в уполномоченных Правительством Российской Федерации кредитных организациях в </w:t>
            </w:r>
            <w:r w:rsidRPr="0007513C">
              <w:rPr>
                <w:rFonts w:ascii="Times New Roman" w:eastAsia="Times New Roman" w:hAnsi="Times New Roman" w:cs="Times New Roman"/>
                <w:sz w:val="18"/>
                <w:szCs w:val="18"/>
              </w:rPr>
              <w:lastRenderedPageBreak/>
              <w:t>установленном порядке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установленных требований по осуществлению контроля: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саморегулируемой организацией установленных требований по ведению дел членов саморегулируемой организации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саморегулируемой организацией требований информационной открытости: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ведение реестра членов с нарушениями;</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не размещение или несвоевременное размещение решений,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 внутренних документов, сведений о компенсационных фондах и 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Непредставление сведений в целях ведения государственного реестра саморегулируемых организаций в орган надзора за саморегулируемыми организациями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0"/>
              <w:rPr>
                <w:rFonts w:ascii="Times New Roman" w:eastAsia="Times New Roman" w:hAnsi="Times New Roman" w:cs="Times New Roman"/>
                <w:sz w:val="18"/>
                <w:szCs w:val="18"/>
              </w:rPr>
            </w:pPr>
            <w:bookmarkStart w:id="13" w:name="_Toc43274429"/>
            <w:r w:rsidRPr="0007513C">
              <w:rPr>
                <w:rFonts w:ascii="Times New Roman" w:eastAsia="Times New Roman" w:hAnsi="Times New Roman" w:cs="Times New Roman"/>
                <w:sz w:val="18"/>
                <w:szCs w:val="18"/>
              </w:rPr>
              <w:t>Федеральный государственный надзор в области промышленной безопасности</w:t>
            </w:r>
            <w:bookmarkEnd w:id="13"/>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4" w:name="_Toc43274430"/>
            <w:r w:rsidRPr="0007513C">
              <w:rPr>
                <w:rFonts w:ascii="Times New Roman" w:eastAsia="Times New Roman" w:hAnsi="Times New Roman" w:cs="Times New Roman"/>
                <w:sz w:val="18"/>
                <w:szCs w:val="18"/>
              </w:rPr>
              <w:t>Типовые нарушения на объектах горнорудная и нерудная промышленность, объектах подземного строительства</w:t>
            </w:r>
            <w:bookmarkEnd w:id="14"/>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Положение о производственном контроле, Положение о системе управления промышленной безопасностью и Положение о порядке </w:t>
            </w:r>
            <w:r w:rsidRPr="0007513C">
              <w:rPr>
                <w:rFonts w:ascii="Times New Roman" w:eastAsia="Times New Roman" w:hAnsi="Times New Roman" w:cs="Times New Roman"/>
                <w:sz w:val="18"/>
                <w:szCs w:val="18"/>
              </w:rPr>
              <w:lastRenderedPageBreak/>
              <w:t>расследования причин инцидентов содержат отступления от требований законодательства (не составляется ежегодный график осуществления третьего уровня текущего контроля, не издаются распоряжения по результатам текущего контроля проверки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п. 1 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функционирует единая система производственного контроля: отсутствует приказ о назначении службы производственного контроля, не закреплена ответственность руководителей и структурных подразделений за организацию и осуществление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 эксплуатирующей организации отсутствует реестр нормативно-правовых и законодательных актов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3.1, 5, 12 б, г Постановления Правительства N 263 от 10.03.1999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Отдельные технические устройства, эксплуатирующие на опасном производственном объекте, не указываются </w:t>
            </w:r>
            <w:r w:rsidR="00374DA4" w:rsidRPr="0007513C">
              <w:rPr>
                <w:rFonts w:ascii="Times New Roman" w:eastAsia="Times New Roman" w:hAnsi="Times New Roman" w:cs="Times New Roman"/>
                <w:sz w:val="18"/>
                <w:szCs w:val="18"/>
              </w:rPr>
              <w:t>в сведениях,</w:t>
            </w:r>
            <w:r w:rsidRPr="0007513C">
              <w:rPr>
                <w:rFonts w:ascii="Times New Roman" w:eastAsia="Times New Roman" w:hAnsi="Times New Roman" w:cs="Times New Roman"/>
                <w:sz w:val="18"/>
                <w:szCs w:val="18"/>
              </w:rPr>
              <w:t xml:space="preserve"> характеризирующих объект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соответствуют требованиям нормативного правового акта разделы Плана мероприятий по локализации и ликвидации последствий аварий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часть 1, ст. 10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Производственный персонал не обучен порядку действий при аварии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часть 1, ст. 10 Федерального закона "О промышленной безопасности опасных производственных объектов" от 21.07.1997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пересматриваются в соответствии с требованиями Федеральных норм и правил Инструкции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17 Приказ Ростехнадзора от 20.11.2017 N 485 "Об утверждении Федеральных норм и правил в области промышленной безопасности "Правила безопасного ведения газоопасных, огневых и ремонтных работ" (Зарегистрировано в Минюсте России 11.12.2017 N 49189)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Отсутствует разработанный и утвержденный Порядок организации работ повышенной опасности; на основные технологические </w:t>
            </w:r>
            <w:r w:rsidRPr="0007513C">
              <w:rPr>
                <w:rFonts w:ascii="Times New Roman" w:eastAsia="Times New Roman" w:hAnsi="Times New Roman" w:cs="Times New Roman"/>
                <w:sz w:val="18"/>
                <w:szCs w:val="18"/>
              </w:rPr>
              <w:lastRenderedPageBreak/>
              <w:t>производственные процессы не разработаны технологические регламенты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 xml:space="preserve">п. 25 Федеральных норм и правил в области промышленной безопасности "Правила безопасности при ведении горных работ и переработке твердых </w:t>
            </w:r>
            <w:r w:rsidRPr="0007513C">
              <w:rPr>
                <w:rFonts w:ascii="Times New Roman" w:eastAsia="Times New Roman" w:hAnsi="Times New Roman" w:cs="Times New Roman"/>
                <w:sz w:val="18"/>
                <w:szCs w:val="18"/>
              </w:rPr>
              <w:lastRenderedPageBreak/>
              <w:t>полезных ископаемых", утвержденных приказом Федеральной службы по экологическому, технологическому и атомному надзору от 11.12.2013 N 599, зарегистрированным в Минюсте РФ 02.07.2014, рег. N 32935</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распорядительный документ руководителя структурного подразделения о назначении ответственных лиц в соответствии с "Положением о порядке выдачи и утверждении нарядов на выполнение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 18 Федеральных норм и правил в области промышленной безопасности "Инструкция по ведению огневых работ в горных выработках, надшахтных зданиях шахт и углеобогатительных фабриках", утв. приказом Ростехнадзора от 14.10.2014 N 463.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374DA4"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Горнотранспортные</w:t>
            </w:r>
            <w:r w:rsidR="00FF0DF5" w:rsidRPr="0007513C">
              <w:rPr>
                <w:rFonts w:ascii="Times New Roman" w:eastAsia="Times New Roman" w:hAnsi="Times New Roman" w:cs="Times New Roman"/>
                <w:sz w:val="18"/>
                <w:szCs w:val="18"/>
              </w:rPr>
              <w:t xml:space="preserve"> машины и оборудование эксплуатируются с истекшим сроком годности (не проводится своевременное экспертное обследование)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7 Федерального закона от 21.07.1997 N 116-ФЗ "О промышленной безопасности опасных производственных объектов", ч. 1 ст. 9 Федерального закона от 21.07.1997 N 116-ФЗ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57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Федеральной службы по экологическому, технологическому и атомному надзору от 11.12.2013 N 599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соответствует требованиям законодательства система управления промышленной безопасностью, не разрабатываются планы мероприятий по снижению риска аварий на опасных производственных объектах, не создана вспомогательная горноспасательная команда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п. 1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11а Постановления Правительства N 536 от 26.06.2013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Производство взрывных работ и хранение ВМ осуществляется с отступлением от установленных требований, наряд-путевки на производство взрывных работ оформляются с нарушением установленного порядка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Федерального закона "О промышленной безопасности опасных производственных объектов" от 21.07.1997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31 Федеральных норм и правил в области промышленной безопасности "Правила безопасности при взрывных работах", утвержденных приказом Федеральной службы по экологическому, технологическому и атомному надзору от 16.12.2013 N 605, зарегистрированным в Минюсте РФ 01.04.2014 рег. N 31796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Производство маркшейдерских работ </w:t>
            </w:r>
            <w:r w:rsidRPr="0007513C">
              <w:rPr>
                <w:rFonts w:ascii="Times New Roman" w:eastAsia="Times New Roman" w:hAnsi="Times New Roman" w:cs="Times New Roman"/>
                <w:sz w:val="18"/>
                <w:szCs w:val="18"/>
              </w:rPr>
              <w:lastRenderedPageBreak/>
              <w:t>осуществляются с нарушением установленных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 xml:space="preserve">п. 28, 172 Инструкции по производству </w:t>
            </w:r>
            <w:r w:rsidRPr="0007513C">
              <w:rPr>
                <w:rFonts w:ascii="Times New Roman" w:eastAsia="Times New Roman" w:hAnsi="Times New Roman" w:cs="Times New Roman"/>
                <w:sz w:val="18"/>
                <w:szCs w:val="18"/>
              </w:rPr>
              <w:lastRenderedPageBreak/>
              <w:t>маркшейдерских работ (РД 07-603-03)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5" w:name="_Toc43274431"/>
            <w:r w:rsidRPr="0007513C">
              <w:rPr>
                <w:rFonts w:ascii="Times New Roman" w:eastAsia="Times New Roman" w:hAnsi="Times New Roman" w:cs="Times New Roman"/>
                <w:sz w:val="18"/>
                <w:szCs w:val="18"/>
              </w:rPr>
              <w:t>Типовые нарушения на объектах котлонадзора и подъемных сооружениях</w:t>
            </w:r>
            <w:bookmarkEnd w:id="15"/>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оборудования за пределами расчетного срока службы, установленного изготовителем,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7 Федерального закона "О промышленной безопасности опасных производственных объектов" от 21.07.1997 N 116-ФЗ, пункт 411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N 116 (зарегистрирован в Минюсте России 19.05.2014 рег. N 32326)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опасных производственных объектов (ОПО) без получения (переоформления) соответствующей лицензии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7 Федерального закона "О промышленной безопасности опасных производственных объектов" от 21.07.1997, статья 12 Федерального закона "О лицензировании отдельных видов деятельности" от 04.05.2011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выполнение требований статьи 9 Федерального закона от 21.07.1997 N 116-ФЗ по ведению учета и анализа причин инцидентов при эксплуатации опасного производственного объекта (далее - ОПО) с принятием мер по недопущению их в дальнейшем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 Федерального закона "О промышленной безопасности опасных производственных объектов" от 21.07.1997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предоставление информации о технических устройствах, эксплуатируемых на ОПО в составе сведений, характеризующих объект при его регистрации в государственном реестре ОПО и в процессе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 от 24.11.1998 N 1371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Ввод в эксплуатацию оборудования с нарушением требований федеральных норм и правил в области промышленной безопасности, а также оборудования не соответствующего требованиям технических регламентов и статье 7 Федерального закона от 21.07.1997 N 116-ФЗ "О промышленной безопасности опасных производственных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204 - 212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Допуск к работе неквалифицированного </w:t>
            </w:r>
            <w:r w:rsidRPr="0007513C">
              <w:rPr>
                <w:rFonts w:ascii="Times New Roman" w:eastAsia="Times New Roman" w:hAnsi="Times New Roman" w:cs="Times New Roman"/>
                <w:sz w:val="18"/>
                <w:szCs w:val="18"/>
              </w:rPr>
              <w:lastRenderedPageBreak/>
              <w:t>персонала, не прошедшего обучение и стажировку, назначение ответственных лиц, не прошедших аттестацию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 xml:space="preserve">пункт 218 Федеральных норм и правил "Правила </w:t>
            </w:r>
            <w:r w:rsidRPr="0007513C">
              <w:rPr>
                <w:rFonts w:ascii="Times New Roman" w:eastAsia="Times New Roman" w:hAnsi="Times New Roman" w:cs="Times New Roman"/>
                <w:sz w:val="18"/>
                <w:szCs w:val="18"/>
              </w:rPr>
              <w:lastRenderedPageBreak/>
              <w:t>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технических устройств с отсутствием автоматики безопасности, предохранительных устройств и технологических защит на 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 218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у эксплуатирующей организации документов, подтверждающих наличие опасного производственного объекта на праве собственности, праве хозяйственного ведения, оперативного управления либо других законных основаниях (договор аренды и 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8 Федерального закона "О лицензировании отдельных видов деятельности" от 04.05.2011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Выполнение ремонтных работ на технических устройствах с применением не прошедших подтверждение соответствия комплектующих, не соответствующих установленным паспортным характеристикам технического устройства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92 - 98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Необоснованное снижение рабочего давления сосудов (СУГ) в целях уменьшения класса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 от 24.11.1998 N 1371,</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365 - 367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Работа технических устройств с выявленными в </w:t>
            </w:r>
            <w:r w:rsidRPr="0007513C">
              <w:rPr>
                <w:rFonts w:ascii="Times New Roman" w:eastAsia="Times New Roman" w:hAnsi="Times New Roman" w:cs="Times New Roman"/>
                <w:sz w:val="18"/>
                <w:szCs w:val="18"/>
              </w:rPr>
              <w:lastRenderedPageBreak/>
              <w:t>процессе эксплуатации дефектами (трещинами, деформациями, недопустимым износом (утонением) толщин стенок элементов оборудования, в том числе по причине коррозионного износа и др.) и не принятие своевременных мер по их устранению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 xml:space="preserve">пункт 218 Федеральных норм и правил "Правила </w:t>
            </w:r>
            <w:r w:rsidRPr="0007513C">
              <w:rPr>
                <w:rFonts w:ascii="Times New Roman" w:eastAsia="Times New Roman" w:hAnsi="Times New Roman" w:cs="Times New Roman"/>
                <w:sz w:val="18"/>
                <w:szCs w:val="18"/>
              </w:rPr>
              <w:lastRenderedPageBreak/>
              <w:t>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(периодичности) проведения технических освидетельствований, диагностирования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пункты 365 - 367 Федеральных норм и правил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Федеральной службы по экологическому, технологическому и атомному надзору от 25.03.2014 N 116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осуществление при эксплуатации ОПО, в состав которых входят подъемные сооружения и объекты котлонадзора, производственного контроля за соблюдением требований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Постановление Правительства Российской Федерации от 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15 Федерального закона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обязательных требований безопасности, установленных техническим регламентом, руководством по эксплуатации изготовителя при эксплуатации лифтов, платформ подъемных:</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подтверждения проведения оценки соответствия (периодического технического освидетельствования);</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эксплуатация лифтов, отработавших назначенный срок службы без проведения обследования с целью определения условий возможного продления использования лифта;</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 отсутствие связи </w:t>
            </w:r>
            <w:proofErr w:type="gramStart"/>
            <w:r w:rsidRPr="0007513C">
              <w:rPr>
                <w:rFonts w:ascii="Times New Roman" w:eastAsia="Times New Roman" w:hAnsi="Times New Roman" w:cs="Times New Roman"/>
                <w:sz w:val="18"/>
                <w:szCs w:val="18"/>
              </w:rPr>
              <w:t>при помощи</w:t>
            </w:r>
            <w:proofErr w:type="gramEnd"/>
            <w:r w:rsidRPr="0007513C">
              <w:rPr>
                <w:rFonts w:ascii="Times New Roman" w:eastAsia="Times New Roman" w:hAnsi="Times New Roman" w:cs="Times New Roman"/>
                <w:sz w:val="18"/>
                <w:szCs w:val="18"/>
              </w:rPr>
              <w:t xml:space="preserve"> которой пассажир может вызвать помощь извне;</w:t>
            </w:r>
          </w:p>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отсутствие средств по обеспечению электробезопасности пользователей,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6" w:name="_Toc43274432"/>
            <w:r w:rsidRPr="0007513C">
              <w:rPr>
                <w:rFonts w:ascii="Times New Roman" w:eastAsia="Times New Roman" w:hAnsi="Times New Roman" w:cs="Times New Roman"/>
                <w:sz w:val="18"/>
                <w:szCs w:val="18"/>
              </w:rPr>
              <w:lastRenderedPageBreak/>
              <w:t>Типовые нарушения на взрывопожароопасных объектах хранения и переработки растительного сырья</w:t>
            </w:r>
            <w:bookmarkEnd w:id="16"/>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29.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технологических регламентов, проектной документации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6, 8, 9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Ростехнадзора от 21.11.2013 N 560 (далее -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Утрата такой документации или не разработка</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Отсутствует либо разработан с нарушениями технический паспорт взрывобезопасности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5, 9, 39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Транспортное и технологическое оборудование не укомплектованы в полном объеме средствами </w:t>
            </w:r>
            <w:proofErr w:type="spellStart"/>
            <w:r w:rsidRPr="0007513C">
              <w:rPr>
                <w:rFonts w:ascii="Times New Roman" w:eastAsia="Times New Roman" w:hAnsi="Times New Roman" w:cs="Times New Roman"/>
                <w:sz w:val="18"/>
                <w:szCs w:val="18"/>
              </w:rPr>
              <w:t>взрывопредупреждения</w:t>
            </w:r>
            <w:proofErr w:type="spellEnd"/>
            <w:r w:rsidRPr="0007513C">
              <w:rPr>
                <w:rFonts w:ascii="Times New Roman" w:eastAsia="Times New Roman" w:hAnsi="Times New Roman" w:cs="Times New Roman"/>
                <w:sz w:val="18"/>
                <w:szCs w:val="18"/>
              </w:rPr>
              <w:t xml:space="preserve"> и </w:t>
            </w:r>
            <w:proofErr w:type="spellStart"/>
            <w:r w:rsidRPr="0007513C">
              <w:rPr>
                <w:rFonts w:ascii="Times New Roman" w:eastAsia="Times New Roman" w:hAnsi="Times New Roman" w:cs="Times New Roman"/>
                <w:sz w:val="18"/>
                <w:szCs w:val="18"/>
              </w:rPr>
              <w:t>взрывозащиты</w:t>
            </w:r>
            <w:proofErr w:type="spellEnd"/>
            <w:r w:rsidRPr="0007513C">
              <w:rPr>
                <w:rFonts w:ascii="Times New Roman" w:eastAsia="Times New Roman" w:hAnsi="Times New Roman" w:cs="Times New Roman"/>
                <w:sz w:val="18"/>
                <w:szCs w:val="18"/>
              </w:rPr>
              <w:t>, приборами контроля, или ведение технологического процесса осуществляется с отключенными (неисправными) указанными средствами контроля и защиты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17, 31, 32, 37, 43, 46 51, 56, 711, 724, 730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графиков уборки пыли, несоответствие графиков уборки пыли фактическому состоянию пылевых режимов производственных помещений, недостаточный контроль за выполнением указанных графиков в установленные сроки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141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технологии производства работ, в том числе работ в силосах и бункерах, огневых и монтажных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611, 616, 618, 619, 622, 623, 624, 628, 629, 630, 632, 636, 637, 639, 643, 699, 704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или недостаточное количество магнитных заграждений на приемах сырья с автомобильного, водного и железнодорожного транспорта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58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Неэффективный производственный контроль, </w:t>
            </w:r>
            <w:r w:rsidRPr="0007513C">
              <w:rPr>
                <w:rFonts w:ascii="Times New Roman" w:eastAsia="Times New Roman" w:hAnsi="Times New Roman" w:cs="Times New Roman"/>
                <w:sz w:val="18"/>
                <w:szCs w:val="18"/>
              </w:rPr>
              <w:lastRenderedPageBreak/>
              <w:t>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35.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Конструкция, вид исполнения, степень защиты оболочки, способ установки, класс изоляции применяемых машин, аппаратов и приборов (ручных и переносных), кабелей, проводов и прочих элементов электроустановок не соответствуют номинальному напряжению сети, классу </w:t>
            </w:r>
            <w:proofErr w:type="spellStart"/>
            <w:r w:rsidRPr="0007513C">
              <w:rPr>
                <w:rFonts w:ascii="Times New Roman" w:eastAsia="Times New Roman" w:hAnsi="Times New Roman" w:cs="Times New Roman"/>
                <w:sz w:val="18"/>
                <w:szCs w:val="18"/>
              </w:rPr>
              <w:t>взрыво</w:t>
            </w:r>
            <w:proofErr w:type="spellEnd"/>
            <w:r w:rsidRPr="0007513C">
              <w:rPr>
                <w:rFonts w:ascii="Times New Roman" w:eastAsia="Times New Roman" w:hAnsi="Times New Roman" w:cs="Times New Roman"/>
                <w:sz w:val="18"/>
                <w:szCs w:val="18"/>
              </w:rPr>
              <w:t>- и пожароопасных зон, характеристикам окружающей среды, а также техническим регламентам и нормативно-техническим документам по устройству электроустановок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558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Недостаточная обеспеченность зданий и сооружений объектов </w:t>
            </w:r>
            <w:proofErr w:type="spellStart"/>
            <w:r w:rsidRPr="0007513C">
              <w:rPr>
                <w:rFonts w:ascii="Times New Roman" w:eastAsia="Times New Roman" w:hAnsi="Times New Roman" w:cs="Times New Roman"/>
                <w:sz w:val="18"/>
                <w:szCs w:val="18"/>
              </w:rPr>
              <w:t>легкосбрасываемыми</w:t>
            </w:r>
            <w:proofErr w:type="spellEnd"/>
            <w:r w:rsidRPr="0007513C">
              <w:rPr>
                <w:rFonts w:ascii="Times New Roman" w:eastAsia="Times New Roman" w:hAnsi="Times New Roman" w:cs="Times New Roman"/>
                <w:sz w:val="18"/>
                <w:szCs w:val="18"/>
              </w:rPr>
              <w:t xml:space="preserve"> конструкциями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78, 79, 81, 104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Несоответствие проектной документации (документации) требованиям промышленной безопасности</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очередных проверок знаний в области промышленной безопасности у специалистов (работников), осуществляющих эксплуатацию объектов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2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п. 19, 33, 761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4, 13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26 Положения об организации обучения и проверки знаний рабочих организаций, поднадзорных Федеральной службе по </w:t>
            </w:r>
            <w:r w:rsidRPr="0007513C">
              <w:rPr>
                <w:rFonts w:ascii="Times New Roman" w:eastAsia="Times New Roman" w:hAnsi="Times New Roman" w:cs="Times New Roman"/>
                <w:sz w:val="18"/>
                <w:szCs w:val="18"/>
              </w:rPr>
              <w:lastRenderedPageBreak/>
              <w:t>экологическому, технологическому и атомному надзору, утвержденного приказом Ростехнадзора от 29.01.2007 N 37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Несвоевременный осмотр состояния систем </w:t>
            </w:r>
            <w:proofErr w:type="spellStart"/>
            <w:r w:rsidRPr="0007513C">
              <w:rPr>
                <w:rFonts w:ascii="Times New Roman" w:eastAsia="Times New Roman" w:hAnsi="Times New Roman" w:cs="Times New Roman"/>
                <w:sz w:val="18"/>
                <w:szCs w:val="18"/>
              </w:rPr>
              <w:t>взрывозащиты</w:t>
            </w:r>
            <w:proofErr w:type="spellEnd"/>
            <w:r w:rsidRPr="0007513C">
              <w:rPr>
                <w:rFonts w:ascii="Times New Roman" w:eastAsia="Times New Roman" w:hAnsi="Times New Roman" w:cs="Times New Roman"/>
                <w:sz w:val="18"/>
                <w:szCs w:val="18"/>
              </w:rPr>
              <w:t xml:space="preserve"> (</w:t>
            </w:r>
            <w:proofErr w:type="spellStart"/>
            <w:r w:rsidRPr="0007513C">
              <w:rPr>
                <w:rFonts w:ascii="Times New Roman" w:eastAsia="Times New Roman" w:hAnsi="Times New Roman" w:cs="Times New Roman"/>
                <w:sz w:val="18"/>
                <w:szCs w:val="18"/>
              </w:rPr>
              <w:t>взрыворазрядителей</w:t>
            </w:r>
            <w:proofErr w:type="spellEnd"/>
            <w:r w:rsidRPr="0007513C">
              <w:rPr>
                <w:rFonts w:ascii="Times New Roman" w:eastAsia="Times New Roman" w:hAnsi="Times New Roman" w:cs="Times New Roman"/>
                <w:sz w:val="18"/>
                <w:szCs w:val="18"/>
              </w:rPr>
              <w:t>) норий и другого потенциально опасного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 847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560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39.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установленных сроков проведения экспертиз зданий и сооружений объектов, технических устройств, применяемых на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7 федеральных норм и правил в области промышленной безопасности "Правила проведения экспертизы промышленной безопасности", утв. приказом Ростехнадзора от 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а в отдельных случаях - отсутствие финансовых средств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Низкий уровень организации и осуществления производственного контроля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11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4, 5, 7 Правил организации и осуществлении производственного контроля за соблюдением требований промышленной безопасности на опасном производственном объекте, утв. постановлением Правительства Российской Федерации от 10.03.1999 N 263</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3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средний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Руководство предприятия не удивляет должного внимания или по причинам малочисленности организации, текучесть кадров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Недостатки в учете и анализе инцидентов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32, 35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утвержденного приказом Ростехнадзора от 19.08.2011 N 480</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высокий</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7" w:name="_Toc43274433"/>
            <w:r w:rsidRPr="0007513C">
              <w:rPr>
                <w:rFonts w:ascii="Times New Roman" w:eastAsia="Times New Roman" w:hAnsi="Times New Roman" w:cs="Times New Roman"/>
                <w:sz w:val="18"/>
                <w:szCs w:val="18"/>
              </w:rPr>
              <w:t>Типовые нарушения организаций химического комплекса</w:t>
            </w:r>
            <w:bookmarkEnd w:id="17"/>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Эксплуатация химически опасных </w:t>
            </w:r>
            <w:r w:rsidRPr="0007513C">
              <w:rPr>
                <w:rFonts w:ascii="Times New Roman" w:eastAsia="Times New Roman" w:hAnsi="Times New Roman" w:cs="Times New Roman"/>
                <w:sz w:val="18"/>
                <w:szCs w:val="18"/>
              </w:rPr>
              <w:lastRenderedPageBreak/>
              <w:t>производственных объектов (далее - ХОПО) без разработанного комплекса компенсационных мер по дальнейшей безопасной эксплуатации таких объектов в целях приведения их в соответствие с требованиями федеральных норм и правил, и других нормативных правовых актов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 xml:space="preserve">Федеральный закон от 21.07.1997 N 116-ФЗ "О </w:t>
            </w:r>
            <w:r w:rsidRPr="0007513C">
              <w:rPr>
                <w:rFonts w:ascii="Times New Roman" w:eastAsia="Times New Roman" w:hAnsi="Times New Roman" w:cs="Times New Roman"/>
                <w:sz w:val="18"/>
                <w:szCs w:val="18"/>
              </w:rPr>
              <w:lastRenderedPageBreak/>
              <w:t>промышленной безопасности опасных производственных объектов" (далее - 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Федеральные нормы и правила в области промышленной безопасности Правила безопасности химически опасных производственных объектов" (далее -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установленных требований к регистрации и идентификации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Административный регламент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Низкий уровень организации и осуществления производственного контроля в организациях, эксплуатирующих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Неисправность (отсутствие) приборов и систем контроля, управления, сигнализации, оповещения и противоаварийной защиты, технологических процессов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(далее - </w:t>
            </w: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автоматизации технологических операций и механизации работ в случаях, установленных требованиями нормативных правовых актов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Отклонения от требований технологических регламентов, проектной документации, документации на техническое перевооружение, консервацию и ликвидацию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96 Федеральные нормы и правила в области промышленной безопасности "Требования к технологическим регламентам химико-технологических производств"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Проведение работ по техническому перевооружению, консервации (</w:t>
            </w:r>
            <w:proofErr w:type="spellStart"/>
            <w:r w:rsidRPr="0007513C">
              <w:rPr>
                <w:rFonts w:ascii="Times New Roman" w:eastAsia="Times New Roman" w:hAnsi="Times New Roman" w:cs="Times New Roman"/>
                <w:sz w:val="18"/>
                <w:szCs w:val="18"/>
              </w:rPr>
              <w:t>расконсервации</w:t>
            </w:r>
            <w:proofErr w:type="spellEnd"/>
            <w:r w:rsidRPr="0007513C">
              <w:rPr>
                <w:rFonts w:ascii="Times New Roman" w:eastAsia="Times New Roman" w:hAnsi="Times New Roman" w:cs="Times New Roman"/>
                <w:sz w:val="18"/>
                <w:szCs w:val="18"/>
              </w:rPr>
              <w:t xml:space="preserve">) </w:t>
            </w:r>
            <w:r w:rsidRPr="0007513C">
              <w:rPr>
                <w:rFonts w:ascii="Times New Roman" w:eastAsia="Times New Roman" w:hAnsi="Times New Roman" w:cs="Times New Roman"/>
                <w:sz w:val="18"/>
                <w:szCs w:val="18"/>
              </w:rPr>
              <w:lastRenderedPageBreak/>
              <w:t>и ликвидации ХОПО без разработки соответствующей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49.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технических устройств, применяемых на ХОПО, зданий и сооружений, предназначенных для осуществления технологических процессов, хранения сырья или продукции, на ХОПО без продления назначенного срока службы для их безопасной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Федеральные нормы и правила в области промышленной безопасности "Правила проведения экспертизы промышленной безопасности"</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произошедших на ХОПО, которые не учтены и не расследованы как инциденты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освидетельствований, технического диагностирования зданий и сооружений, технических устройств эксплуатируемых и применяемых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проведения очередных проверок знаний в области промышленной безопасности руководящего состава, инженерно-технического персонала и работников, осуществляющих деятельность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технологической и трудовой дисциплины, включая проведение работ без оформления наряд-допусков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установленных требований по обеспечению антикоррозионной защиты технологического оборудования и трубопроводов, применяемых на ХОПО</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эксплуатации технологических трубопроводов кислот и щелочей при отсутствии защитных кожухов на фланцевых соединениях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случаев отсутствия контроля за состоянием заземляющих устройств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Нарушение норм и правил в области промышленной безопасности при эксплуатации </w:t>
            </w:r>
            <w:r w:rsidRPr="0007513C">
              <w:rPr>
                <w:rFonts w:ascii="Times New Roman" w:eastAsia="Times New Roman" w:hAnsi="Times New Roman" w:cs="Times New Roman"/>
                <w:sz w:val="18"/>
                <w:szCs w:val="18"/>
              </w:rPr>
              <w:lastRenderedPageBreak/>
              <w:t>на ХОПО технологического оборудования (в том числе динамических и технологических трубопроводов), средств контроля, управления и противоаварийной и автоматики, при ведении взрывоопасных и химически опасных технологических процессов, при обеспечении электробезопасности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Федеральный закон N 116-ФЗ;</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t>ФНиП</w:t>
            </w:r>
            <w:proofErr w:type="spellEnd"/>
            <w:r w:rsidRPr="0007513C">
              <w:rPr>
                <w:rFonts w:ascii="Times New Roman" w:eastAsia="Times New Roman" w:hAnsi="Times New Roman" w:cs="Times New Roman"/>
                <w:sz w:val="18"/>
                <w:szCs w:val="18"/>
              </w:rPr>
              <w:t xml:space="preserve"> N 559;</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07513C">
              <w:rPr>
                <w:rFonts w:ascii="Times New Roman" w:eastAsia="Times New Roman" w:hAnsi="Times New Roman" w:cs="Times New Roman"/>
                <w:sz w:val="18"/>
                <w:szCs w:val="18"/>
              </w:rPr>
              <w:lastRenderedPageBreak/>
              <w:t>ФНиП</w:t>
            </w:r>
            <w:proofErr w:type="spellEnd"/>
            <w:r w:rsidRPr="0007513C">
              <w:rPr>
                <w:rFonts w:ascii="Times New Roman" w:eastAsia="Times New Roman" w:hAnsi="Times New Roman" w:cs="Times New Roman"/>
                <w:sz w:val="18"/>
                <w:szCs w:val="18"/>
              </w:rPr>
              <w:t xml:space="preserve"> N 96</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ч. 1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8" w:name="_Toc43274434"/>
            <w:r w:rsidRPr="0007513C">
              <w:rPr>
                <w:rFonts w:ascii="Times New Roman" w:eastAsia="Times New Roman" w:hAnsi="Times New Roman" w:cs="Times New Roman"/>
                <w:sz w:val="18"/>
                <w:szCs w:val="18"/>
              </w:rPr>
              <w:t>Типовые нарушения организаций оборонно-промышленного комплекса</w:t>
            </w:r>
            <w:bookmarkEnd w:id="18"/>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зданий, сооружений и технических устройств, осуществляется с истекшим установленным сроком эксплуатации и (или) с нарушением нормативных требований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п. 6, 7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N 538</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 а в отдельных случаях - отсутствие финансовых средств</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требований безопасности при эксплуатации электрооборудования, установленного во взрывоопасных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7 Федерального закона N 116-ФЗ от 21.07.1997 "О промышленной безопасности опасных производственных объектов";</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Технический регламент Таможенного союза "О безопасности оборудования для работы во взрывоопасных средах" ТР ТС 012/2011</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Необеспечение готовности предприятий к действиям по локализации и ликвидации аварий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 9, 10 Федерального закона N 116-ФЗ от 21.07.1997 "О промышленной безопасности опасных производственных объектов"</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Отдельные руководители и специалисты, эксплуатирующие объекты, не прошли аттестацию в области промышленной безопасности, недостаточная профессиональная подготовка обслуживающего сооружения и технические устройства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1, ч. 2 ст. 9 Федерального закона N 116-ФЗ от 21.07.1997; п. п. 3, 4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3, 4 Положения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утвержденного приказом Ростехнадзора от 29.01.2007 N 37</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ч. 2 ст.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Неэффективный производственный контроль</w:t>
            </w: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19" w:name="_Toc43274435"/>
            <w:r w:rsidRPr="0007513C">
              <w:rPr>
                <w:rFonts w:ascii="Times New Roman" w:eastAsia="Times New Roman" w:hAnsi="Times New Roman" w:cs="Times New Roman"/>
                <w:sz w:val="18"/>
                <w:szCs w:val="18"/>
              </w:rPr>
              <w:lastRenderedPageBreak/>
              <w:t>Типовые нарушения на объектах магистрального трубопроводного транспорта и подземного хранения газа</w:t>
            </w:r>
            <w:bookmarkEnd w:id="19"/>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правоустанавливающих документов на объекты недвижимости и земельные участки, на которых размещаются эксплуатируемые опасные производственные объекты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59.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Несвоевременное проведение технического диагностирования газопроводов, испытаний и освидетельствований сооружений и технических устройств, применяемых на опасном производственном объекте, нарушение сроков проведения экспертиз промышленной безопасности зданий, сооружений и технических устройств, применяемых на 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организации и осуществлении производственного контроля; а также нарушения в организации и функционировании системы управления промышленной безопасностью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осуществляется учет и расследование инцидентов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обеспечено наличие и функционирование необходимых приборов и систем контроля за производственными процессами на опасном производственном объекте</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порядка проведения аттестации в области промышленной безопасности руководящего состава и инженерно-технического персонала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сроков проведения регламентных работ по техническому обслуживанию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 представляется возможным (отсутствие единых подходов к </w:t>
            </w:r>
            <w:r w:rsidRPr="0007513C">
              <w:rPr>
                <w:rFonts w:ascii="Times New Roman" w:eastAsia="Times New Roman" w:hAnsi="Times New Roman" w:cs="Times New Roman"/>
                <w:sz w:val="18"/>
                <w:szCs w:val="18"/>
              </w:rPr>
              <w:lastRenderedPageBreak/>
              <w:t>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Правил охраны магистральных трубопроводов, Правил охраны газораспределительных сетей сторонними организациями (</w:t>
            </w:r>
            <w:r w:rsidR="00374DA4" w:rsidRPr="0007513C">
              <w:rPr>
                <w:rFonts w:ascii="Times New Roman" w:eastAsia="Times New Roman" w:hAnsi="Times New Roman" w:cs="Times New Roman"/>
                <w:sz w:val="18"/>
                <w:szCs w:val="18"/>
              </w:rPr>
              <w:t>несанкционированное</w:t>
            </w:r>
            <w:r w:rsidRPr="0007513C">
              <w:rPr>
                <w:rFonts w:ascii="Times New Roman" w:eastAsia="Times New Roman" w:hAnsi="Times New Roman" w:cs="Times New Roman"/>
                <w:sz w:val="18"/>
                <w:szCs w:val="18"/>
              </w:rPr>
              <w:t xml:space="preserve"> ведение земляных работ и несанкционированные застройки в охранных зонах)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по ведению технической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охранной сигнализации по периметру ограждения газораспределительных станций, что снижает антитеррористическую защищенность объекта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0" w:name="_Toc43274436"/>
            <w:r w:rsidRPr="0007513C">
              <w:rPr>
                <w:rFonts w:ascii="Times New Roman" w:eastAsia="Times New Roman" w:hAnsi="Times New Roman" w:cs="Times New Roman"/>
                <w:sz w:val="18"/>
                <w:szCs w:val="18"/>
              </w:rPr>
              <w:t xml:space="preserve">Типовые нарушения на объектах газораспределения и </w:t>
            </w:r>
            <w:proofErr w:type="spellStart"/>
            <w:r w:rsidRPr="0007513C">
              <w:rPr>
                <w:rFonts w:ascii="Times New Roman" w:eastAsia="Times New Roman" w:hAnsi="Times New Roman" w:cs="Times New Roman"/>
                <w:sz w:val="18"/>
                <w:szCs w:val="18"/>
              </w:rPr>
              <w:t>газопотребления</w:t>
            </w:r>
            <w:bookmarkEnd w:id="20"/>
            <w:proofErr w:type="spellEnd"/>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69.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Эксплуатация зданий, сооружений 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Неудовлетворительная организация производственного контроля 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w:t>
            </w:r>
            <w:r w:rsidRPr="0007513C">
              <w:rPr>
                <w:rFonts w:ascii="Times New Roman" w:eastAsia="Times New Roman" w:hAnsi="Times New Roman" w:cs="Times New Roman"/>
                <w:sz w:val="18"/>
                <w:szCs w:val="18"/>
              </w:rPr>
              <w:lastRenderedPageBreak/>
              <w:t xml:space="preserve">сетей газораспределения и </w:t>
            </w:r>
            <w:proofErr w:type="spellStart"/>
            <w:r w:rsidRPr="0007513C">
              <w:rPr>
                <w:rFonts w:ascii="Times New Roman" w:eastAsia="Times New Roman" w:hAnsi="Times New Roman" w:cs="Times New Roman"/>
                <w:sz w:val="18"/>
                <w:szCs w:val="18"/>
              </w:rPr>
              <w:t>газопотребления</w:t>
            </w:r>
            <w:proofErr w:type="spellEnd"/>
            <w:r w:rsidRPr="0007513C">
              <w:rPr>
                <w:rFonts w:ascii="Times New Roman" w:eastAsia="Times New Roman" w:hAnsi="Times New Roman" w:cs="Times New Roman"/>
                <w:sz w:val="18"/>
                <w:szCs w:val="18"/>
              </w:rPr>
              <w:t xml:space="preserve"> в исправном и безопасном состоянии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требований при организации и проведении газоопасных работ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сроков выполнения выданных предписаний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1" w:name="_Toc43274437"/>
            <w:r w:rsidRPr="0007513C">
              <w:rPr>
                <w:rFonts w:ascii="Times New Roman" w:eastAsia="Times New Roman" w:hAnsi="Times New Roman" w:cs="Times New Roman"/>
                <w:sz w:val="18"/>
                <w:szCs w:val="18"/>
              </w:rPr>
              <w:t>Типовые нарушения на объектах нефтегазодобывающей промышленности</w:t>
            </w:r>
            <w:bookmarkEnd w:id="21"/>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документов, подтверждающих право собственности на недвижимость, входящую в состав опасных производственных объектов предприятий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договора на обслуживание с аварийно-спасательными службами или с профессиональными аварийно-спасательными формированиями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Проведение реконструкции опасных производственных объектов с нарушениями законодательства Российской Федерации о градостроительной деятельности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 представляется возможным (отсутствие единых подходов к классификации нарушений </w:t>
            </w:r>
            <w:r w:rsidRPr="0007513C">
              <w:rPr>
                <w:rFonts w:ascii="Times New Roman" w:eastAsia="Times New Roman" w:hAnsi="Times New Roman" w:cs="Times New Roman"/>
                <w:sz w:val="18"/>
                <w:szCs w:val="18"/>
              </w:rPr>
              <w:lastRenderedPageBreak/>
              <w:t>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проведение демонтажа и/или ликвидации промысловых трубопроводов, выведенных из эксплуатации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79.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учета инцидентов, несвоевременная передача оперативных сообщений об авариях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разрешения на строительство и реконструкцию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документации на ликвидацию скважин опасного производственного объекта "Фонд скважин"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в части организации и осуществления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2" w:name="_Toc43274438"/>
            <w:r w:rsidRPr="0007513C">
              <w:rPr>
                <w:rFonts w:ascii="Times New Roman" w:eastAsia="Times New Roman" w:hAnsi="Times New Roman" w:cs="Times New Roman"/>
                <w:sz w:val="18"/>
                <w:szCs w:val="18"/>
              </w:rPr>
              <w:t>Типовые нарушения на объектах нефтехимической и нефтегазоперерабатывающей промышленности и объектах нефтепродуктообеспечения</w:t>
            </w:r>
            <w:bookmarkEnd w:id="22"/>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Отсутствие систем управления технологическими процессами и противоаварийной автоматической защиты; неудовлетворительная организация и проведение работ по техническому обслуживанию и ремонту технологического </w:t>
            </w:r>
            <w:r w:rsidRPr="0007513C">
              <w:rPr>
                <w:rFonts w:ascii="Times New Roman" w:eastAsia="Times New Roman" w:hAnsi="Times New Roman" w:cs="Times New Roman"/>
                <w:sz w:val="18"/>
                <w:szCs w:val="18"/>
              </w:rPr>
              <w:lastRenderedPageBreak/>
              <w:t>оборудования, зданий и сооружений, в том числе работ повышенной опасности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аттестации в области промышленной безопасности руководителей и специалистов; неудовлетворительное ведение и оформление эксплуатационной документации (после проведения ремонтов и испытаний 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 представляется возможным (отсутствие единых подходов к классификации нарушений по степени риска)</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FF0DF5" w:rsidRPr="0007513C" w:rsidTr="00FF0DF5">
        <w:tc>
          <w:tcPr>
            <w:tcW w:w="15735" w:type="dxa"/>
            <w:gridSpan w:val="6"/>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bookmarkStart w:id="23" w:name="_Toc43274439"/>
            <w:r w:rsidRPr="0007513C">
              <w:rPr>
                <w:rFonts w:ascii="Times New Roman" w:eastAsia="Times New Roman" w:hAnsi="Times New Roman" w:cs="Times New Roman"/>
                <w:sz w:val="18"/>
                <w:szCs w:val="18"/>
              </w:rPr>
              <w:t>Типовые нарушения в части надзора в угольной промышленности</w:t>
            </w:r>
            <w:bookmarkEnd w:id="23"/>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расчетного количества воздуха или его большой переизбыток (более 10 - 15%)</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89.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схемы проветривания участка</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Нарушения проекта дегазации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Нарушение систем </w:t>
            </w:r>
            <w:proofErr w:type="spellStart"/>
            <w:r w:rsidRPr="0007513C">
              <w:rPr>
                <w:rFonts w:ascii="Times New Roman" w:eastAsia="Times New Roman" w:hAnsi="Times New Roman" w:cs="Times New Roman"/>
                <w:sz w:val="18"/>
                <w:szCs w:val="18"/>
              </w:rPr>
              <w:t>аэрогазового</w:t>
            </w:r>
            <w:proofErr w:type="spellEnd"/>
            <w:r w:rsidRPr="0007513C">
              <w:rPr>
                <w:rFonts w:ascii="Times New Roman" w:eastAsia="Times New Roman" w:hAnsi="Times New Roman" w:cs="Times New Roman"/>
                <w:sz w:val="18"/>
                <w:szCs w:val="18"/>
              </w:rPr>
              <w:t xml:space="preserve"> контроля в 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Нарушения </w:t>
            </w:r>
            <w:proofErr w:type="spellStart"/>
            <w:r w:rsidRPr="0007513C">
              <w:rPr>
                <w:rFonts w:ascii="Times New Roman" w:eastAsia="Times New Roman" w:hAnsi="Times New Roman" w:cs="Times New Roman"/>
                <w:sz w:val="18"/>
                <w:szCs w:val="18"/>
              </w:rPr>
              <w:t>взрывозащиты</w:t>
            </w:r>
            <w:proofErr w:type="spellEnd"/>
            <w:r w:rsidRPr="0007513C">
              <w:rPr>
                <w:rFonts w:ascii="Times New Roman" w:eastAsia="Times New Roman" w:hAnsi="Times New Roman" w:cs="Times New Roman"/>
                <w:sz w:val="18"/>
                <w:szCs w:val="18"/>
              </w:rPr>
              <w:t xml:space="preserve"> электрооборудования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взрывоопасных отложений угольной пыли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Очень 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 выполнение </w:t>
            </w:r>
            <w:proofErr w:type="spellStart"/>
            <w:r w:rsidRPr="0007513C">
              <w:rPr>
                <w:rFonts w:ascii="Times New Roman" w:eastAsia="Times New Roman" w:hAnsi="Times New Roman" w:cs="Times New Roman"/>
                <w:sz w:val="18"/>
                <w:szCs w:val="18"/>
              </w:rPr>
              <w:t>противопылевых</w:t>
            </w:r>
            <w:proofErr w:type="spellEnd"/>
            <w:r w:rsidRPr="0007513C">
              <w:rPr>
                <w:rFonts w:ascii="Times New Roman" w:eastAsia="Times New Roman" w:hAnsi="Times New Roman" w:cs="Times New Roman"/>
                <w:sz w:val="18"/>
                <w:szCs w:val="18"/>
              </w:rPr>
              <w:t xml:space="preserve"> мероприятий согласно технической документации на лаву, проходческий забой, конвейерный транспорт</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 выполнен прогноз по </w:t>
            </w:r>
            <w:proofErr w:type="spellStart"/>
            <w:r w:rsidRPr="0007513C">
              <w:rPr>
                <w:rFonts w:ascii="Times New Roman" w:eastAsia="Times New Roman" w:hAnsi="Times New Roman" w:cs="Times New Roman"/>
                <w:sz w:val="18"/>
                <w:szCs w:val="18"/>
              </w:rPr>
              <w:t>суфлярным</w:t>
            </w:r>
            <w:proofErr w:type="spellEnd"/>
            <w:r w:rsidRPr="0007513C">
              <w:rPr>
                <w:rFonts w:ascii="Times New Roman" w:eastAsia="Times New Roman" w:hAnsi="Times New Roman" w:cs="Times New Roman"/>
                <w:sz w:val="18"/>
                <w:szCs w:val="18"/>
              </w:rPr>
              <w:t xml:space="preserve"> выделениям метан</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96.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Отсутствуют системы </w:t>
            </w:r>
            <w:proofErr w:type="spellStart"/>
            <w:r w:rsidRPr="0007513C">
              <w:rPr>
                <w:rFonts w:ascii="Times New Roman" w:eastAsia="Times New Roman" w:hAnsi="Times New Roman" w:cs="Times New Roman"/>
                <w:sz w:val="18"/>
                <w:szCs w:val="18"/>
              </w:rPr>
              <w:t>пылевзрывозащиты</w:t>
            </w:r>
            <w:proofErr w:type="spellEnd"/>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прогноза и контроля состояния горного массива в рамках МФСБ</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мероприятий по предотвращению горных ударов и внезапных выбросов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99.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мониторинга уровня опасности затопления</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Несоответствие систем водоотлива проектным решениям</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Ведение горных работ в районе горных выработок с выходом на поверхность</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102.</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Подработка заиленных глиной, </w:t>
            </w:r>
            <w:proofErr w:type="spellStart"/>
            <w:r w:rsidRPr="0007513C">
              <w:rPr>
                <w:rFonts w:ascii="Times New Roman" w:eastAsia="Times New Roman" w:hAnsi="Times New Roman" w:cs="Times New Roman"/>
                <w:sz w:val="18"/>
                <w:szCs w:val="18"/>
              </w:rPr>
              <w:t>золоуносами</w:t>
            </w:r>
            <w:proofErr w:type="spellEnd"/>
            <w:r w:rsidRPr="0007513C">
              <w:rPr>
                <w:rFonts w:ascii="Times New Roman" w:eastAsia="Times New Roman" w:hAnsi="Times New Roman" w:cs="Times New Roman"/>
                <w:sz w:val="18"/>
                <w:szCs w:val="18"/>
              </w:rPr>
              <w:t xml:space="preserve"> выработанных пространств</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103.</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Нарушение утвержденного паспорта крепления горной выработки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104.</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Отсутствие контроля состояния крепления действующих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105.</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Ведение работ ведется в зонах повышенного горного давления, а также в зонах влияния разрывных геологических нарушений</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Высокая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106.</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Неисправное состояние технических устройств (ТУ) транспортировки, его защит и блокировок (конвейер скребковый, ленточный, лебедки, монорельсовые и рельсовые </w:t>
            </w:r>
            <w:proofErr w:type="spellStart"/>
            <w:r w:rsidRPr="0007513C">
              <w:rPr>
                <w:rFonts w:ascii="Times New Roman" w:eastAsia="Times New Roman" w:hAnsi="Times New Roman" w:cs="Times New Roman"/>
                <w:sz w:val="18"/>
                <w:szCs w:val="18"/>
              </w:rPr>
              <w:t>дизелевозы</w:t>
            </w:r>
            <w:proofErr w:type="spellEnd"/>
            <w:r w:rsidRPr="0007513C">
              <w:rPr>
                <w:rFonts w:ascii="Times New Roman" w:eastAsia="Times New Roman" w:hAnsi="Times New Roman" w:cs="Times New Roman"/>
                <w:sz w:val="18"/>
                <w:szCs w:val="18"/>
              </w:rPr>
              <w:t>, электровозы)</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107.</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Неисправное состояние: рельсового и монорельсового пути, стрелок, барьеров, "кулаков", аварийных тормозов, канатов, прицепных устройств, блокировок и т.д.</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108.</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Несоблюдение требований проектной и технический документации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109.</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 xml:space="preserve">Нарушения РД по организации перевозки людей </w:t>
            </w:r>
            <w:r w:rsidRPr="0007513C">
              <w:rPr>
                <w:rFonts w:ascii="Times New Roman" w:eastAsia="Times New Roman" w:hAnsi="Times New Roman" w:cs="Times New Roman"/>
                <w:sz w:val="18"/>
                <w:szCs w:val="18"/>
              </w:rPr>
              <w:lastRenderedPageBreak/>
              <w:t>ленточными конвейерами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lastRenderedPageBreak/>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110.</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Наличие необходимых зазоров для передвижения персонала в горных выработках с транспортными средствами</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FF0DF5" w:rsidRPr="0007513C" w:rsidTr="00E46856">
        <w:tc>
          <w:tcPr>
            <w:tcW w:w="567"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111.</w:t>
            </w:r>
          </w:p>
        </w:tc>
        <w:tc>
          <w:tcPr>
            <w:tcW w:w="3969"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Недостаточный контроль в части геологического и маркшейдерского сопровождения проведения и содержания горных выработок</w:t>
            </w:r>
          </w:p>
        </w:tc>
        <w:tc>
          <w:tcPr>
            <w:tcW w:w="4253"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п. 1 ст. 3 Федеральный закон N 116-ФЗ</w:t>
            </w:r>
          </w:p>
        </w:tc>
        <w:tc>
          <w:tcPr>
            <w:tcW w:w="326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Статья 9.1 КоАП РФ</w:t>
            </w:r>
          </w:p>
        </w:tc>
        <w:tc>
          <w:tcPr>
            <w:tcW w:w="2410"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7513C">
              <w:rPr>
                <w:rFonts w:ascii="Times New Roman" w:eastAsia="Times New Roman" w:hAnsi="Times New Roman" w:cs="Times New Roman"/>
                <w:sz w:val="18"/>
                <w:szCs w:val="18"/>
              </w:rPr>
              <w:t>Средняя</w:t>
            </w:r>
          </w:p>
        </w:tc>
        <w:tc>
          <w:tcPr>
            <w:tcW w:w="1276" w:type="dxa"/>
            <w:tcBorders>
              <w:top w:val="single" w:sz="4" w:space="0" w:color="auto"/>
              <w:left w:val="single" w:sz="4" w:space="0" w:color="auto"/>
              <w:bottom w:val="single" w:sz="4" w:space="0" w:color="auto"/>
              <w:right w:val="single" w:sz="4" w:space="0" w:color="auto"/>
            </w:tcBorders>
          </w:tcPr>
          <w:p w:rsidR="00FF0DF5" w:rsidRPr="0007513C" w:rsidRDefault="00FF0DF5" w:rsidP="00FF0DF5">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bl>
    <w:p w:rsidR="00FF0DF5" w:rsidRPr="0007513C" w:rsidRDefault="00FF0DF5" w:rsidP="00FF0DF5">
      <w:pPr>
        <w:rPr>
          <w:sz w:val="18"/>
          <w:szCs w:val="18"/>
        </w:rPr>
      </w:pPr>
    </w:p>
    <w:p w:rsidR="00C50572" w:rsidRPr="00C50572" w:rsidRDefault="00C50572" w:rsidP="00C50572"/>
    <w:p w:rsidR="00990018" w:rsidRDefault="00990018" w:rsidP="005D4B1F">
      <w:pPr>
        <w:spacing w:after="0" w:line="360" w:lineRule="auto"/>
        <w:ind w:firstLine="680"/>
        <w:jc w:val="both"/>
        <w:rPr>
          <w:rFonts w:ascii="Times New Roman" w:hAnsi="Times New Roman" w:cs="Times New Roman"/>
          <w:sz w:val="28"/>
          <w:szCs w:val="28"/>
        </w:rPr>
        <w:sectPr w:rsidR="00990018" w:rsidSect="00990018">
          <w:pgSz w:w="16838" w:h="11906" w:orient="landscape"/>
          <w:pgMar w:top="1418" w:right="1134" w:bottom="851" w:left="1134" w:header="708" w:footer="708" w:gutter="0"/>
          <w:cols w:space="708"/>
          <w:titlePg/>
          <w:docGrid w:linePitch="360"/>
        </w:sectPr>
      </w:pPr>
    </w:p>
    <w:p w:rsidR="00511782" w:rsidRPr="00C33347" w:rsidRDefault="00810BF9" w:rsidP="002B73E3">
      <w:pPr>
        <w:pStyle w:val="10"/>
        <w:keepNext/>
        <w:numPr>
          <w:ilvl w:val="2"/>
          <w:numId w:val="4"/>
        </w:numPr>
        <w:tabs>
          <w:tab w:val="left" w:pos="1701"/>
          <w:tab w:val="left" w:pos="1843"/>
        </w:tabs>
        <w:spacing w:before="360" w:after="360" w:line="240" w:lineRule="auto"/>
        <w:ind w:left="1225" w:hanging="505"/>
        <w:rPr>
          <w:sz w:val="24"/>
          <w:szCs w:val="24"/>
        </w:rPr>
      </w:pPr>
      <w:bookmarkStart w:id="24" w:name="_Toc43274440"/>
      <w:r w:rsidRPr="00C33347">
        <w:rPr>
          <w:sz w:val="24"/>
          <w:szCs w:val="24"/>
        </w:rPr>
        <w:lastRenderedPageBreak/>
        <w:t>Возможные мероприятия по устранению (недопущени</w:t>
      </w:r>
      <w:r w:rsidR="00931791" w:rsidRPr="00C33347">
        <w:rPr>
          <w:sz w:val="24"/>
          <w:szCs w:val="24"/>
        </w:rPr>
        <w:t>ю</w:t>
      </w:r>
      <w:r w:rsidRPr="00C33347">
        <w:rPr>
          <w:sz w:val="24"/>
          <w:szCs w:val="24"/>
        </w:rPr>
        <w:t>) правонарушений</w:t>
      </w:r>
      <w:bookmarkEnd w:id="24"/>
    </w:p>
    <w:p w:rsidR="00FD3FF6" w:rsidRPr="00C33347" w:rsidRDefault="007F6E37"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Управление обращает</w:t>
      </w:r>
      <w:r w:rsidR="00FD3FF6" w:rsidRPr="00C33347">
        <w:rPr>
          <w:rFonts w:ascii="Times New Roman" w:hAnsi="Times New Roman" w:cs="Times New Roman"/>
          <w:sz w:val="24"/>
          <w:szCs w:val="24"/>
        </w:rPr>
        <w:t xml:space="preserve"> внимание на необходимость неукоснительного соблюдения требований нормативных правовых актов в сфере </w:t>
      </w:r>
      <w:r w:rsidRPr="00C33347">
        <w:rPr>
          <w:rFonts w:ascii="Times New Roman" w:hAnsi="Times New Roman" w:cs="Times New Roman"/>
          <w:sz w:val="24"/>
          <w:szCs w:val="24"/>
        </w:rPr>
        <w:t>деятельности, рассматриваемой в настоящ</w:t>
      </w:r>
      <w:r w:rsidR="00CC71E0" w:rsidRPr="00C33347">
        <w:rPr>
          <w:rFonts w:ascii="Times New Roman" w:hAnsi="Times New Roman" w:cs="Times New Roman"/>
          <w:sz w:val="24"/>
          <w:szCs w:val="24"/>
        </w:rPr>
        <w:t>ем докладе, в том числе:</w:t>
      </w:r>
    </w:p>
    <w:p w:rsidR="00CE504E" w:rsidRPr="00C33347" w:rsidRDefault="00FD3FF6"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xml:space="preserve">- выполнять указания, распоряжения и предписания Управления. </w:t>
      </w:r>
      <w:r w:rsidR="00CE504E" w:rsidRPr="00C33347">
        <w:rPr>
          <w:rFonts w:ascii="Times New Roman" w:hAnsi="Times New Roman" w:cs="Times New Roman"/>
          <w:sz w:val="24"/>
          <w:szCs w:val="24"/>
        </w:rPr>
        <w:t>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не позднее 10 рабочих дней до указанного в предписании срока устранения нарушения (ПБ, ГТС), вправе направить в Ростехнадзор (его территориальный орган), аргументированное ходатайство о продлении срока исполнения предписания (далее - ходатайство).</w:t>
      </w:r>
      <w:bookmarkStart w:id="25" w:name="l700"/>
      <w:bookmarkStart w:id="26" w:name="l529"/>
      <w:bookmarkEnd w:id="25"/>
      <w:bookmarkEnd w:id="26"/>
      <w:r w:rsidR="00CE504E" w:rsidRPr="00C33347">
        <w:rPr>
          <w:rFonts w:ascii="Times New Roman" w:hAnsi="Times New Roman" w:cs="Times New Roman"/>
          <w:sz w:val="24"/>
          <w:szCs w:val="24"/>
        </w:rPr>
        <w:t xml:space="preserve"> 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до устранения нарушений, указанных в предписании.</w:t>
      </w:r>
      <w:bookmarkStart w:id="27" w:name="l701"/>
      <w:bookmarkStart w:id="28" w:name="l530"/>
      <w:bookmarkEnd w:id="27"/>
      <w:bookmarkEnd w:id="28"/>
      <w:r w:rsidR="00CE504E" w:rsidRPr="00C33347">
        <w:rPr>
          <w:rFonts w:ascii="Times New Roman" w:hAnsi="Times New Roman" w:cs="Times New Roman"/>
          <w:sz w:val="24"/>
          <w:szCs w:val="24"/>
        </w:rPr>
        <w:t xml:space="preserve"> Решение об удовлетворении (об отказе в удовлетворении) ходатайства и назначении нового срока исполнения предписания принимается руководителем (заместителем руководителя) территориального органа Ростехнадзора в срок не более 10 рабочих дней со дня его регистрации.</w:t>
      </w:r>
      <w:bookmarkStart w:id="29" w:name="l702"/>
      <w:bookmarkEnd w:id="29"/>
      <w:r w:rsidR="00CE504E" w:rsidRPr="00C33347">
        <w:rPr>
          <w:rFonts w:ascii="Times New Roman" w:hAnsi="Times New Roman" w:cs="Times New Roman"/>
          <w:sz w:val="24"/>
          <w:szCs w:val="24"/>
        </w:rPr>
        <w:t xml:space="preserve"> 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bookmarkStart w:id="30" w:name="l531"/>
      <w:bookmarkEnd w:id="30"/>
    </w:p>
    <w:p w:rsidR="00FD3FF6" w:rsidRPr="00C33347" w:rsidRDefault="00FD3FF6"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xml:space="preserve">- приостанавливать эксплуатацию </w:t>
      </w:r>
      <w:r w:rsidR="00CE504E" w:rsidRPr="00C33347">
        <w:rPr>
          <w:rFonts w:ascii="Times New Roman" w:hAnsi="Times New Roman" w:cs="Times New Roman"/>
          <w:sz w:val="24"/>
          <w:szCs w:val="24"/>
        </w:rPr>
        <w:t>объекта (оборудования)</w:t>
      </w:r>
      <w:r w:rsidRPr="00C33347">
        <w:rPr>
          <w:rFonts w:ascii="Times New Roman" w:hAnsi="Times New Roman" w:cs="Times New Roman"/>
          <w:sz w:val="24"/>
          <w:szCs w:val="24"/>
        </w:rPr>
        <w:t xml:space="preserve"> самостоятельно или по решению суда</w:t>
      </w:r>
      <w:r w:rsidR="00195106" w:rsidRPr="00C33347">
        <w:rPr>
          <w:rFonts w:ascii="Times New Roman" w:hAnsi="Times New Roman" w:cs="Times New Roman"/>
          <w:sz w:val="24"/>
          <w:szCs w:val="24"/>
        </w:rPr>
        <w:t xml:space="preserve"> </w:t>
      </w:r>
      <w:r w:rsidRPr="00C33347">
        <w:rPr>
          <w:rFonts w:ascii="Times New Roman" w:hAnsi="Times New Roman" w:cs="Times New Roman"/>
          <w:sz w:val="24"/>
          <w:szCs w:val="24"/>
        </w:rPr>
        <w:t>до устранения обстоятельств, создающих угрозу причинения вреда жизни и здоровью граждан;</w:t>
      </w:r>
    </w:p>
    <w:p w:rsidR="00FD3FF6" w:rsidRPr="00C33347" w:rsidRDefault="00FD3FF6"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осуществлять мероприятия по локализации и ликвидации последствий аварий, оказывать содействие должностным лицам Управления в расследовании причин аварии;</w:t>
      </w:r>
    </w:p>
    <w:p w:rsidR="00FD3FF6" w:rsidRPr="00C33347" w:rsidRDefault="00FD3FF6"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обеспечивать безопасность опытного применения технических устройств;</w:t>
      </w:r>
    </w:p>
    <w:p w:rsidR="009A4155" w:rsidRPr="00C33347" w:rsidRDefault="009A4155"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обеспечивать проведение своевременного обслуживания</w:t>
      </w:r>
      <w:r w:rsidR="00195106" w:rsidRPr="00C33347">
        <w:rPr>
          <w:rFonts w:ascii="Times New Roman" w:hAnsi="Times New Roman" w:cs="Times New Roman"/>
          <w:sz w:val="24"/>
          <w:szCs w:val="24"/>
        </w:rPr>
        <w:t xml:space="preserve"> </w:t>
      </w:r>
      <w:r w:rsidRPr="00C33347">
        <w:rPr>
          <w:rFonts w:ascii="Times New Roman" w:hAnsi="Times New Roman" w:cs="Times New Roman"/>
          <w:sz w:val="24"/>
          <w:szCs w:val="24"/>
        </w:rPr>
        <w:t>и ремонтов оборудования, в том числе планово-предупредительных, капитальных, техническое диагностирование и экспертизу в установленном порядке;</w:t>
      </w:r>
    </w:p>
    <w:p w:rsidR="009A4155" w:rsidRPr="00C33347" w:rsidRDefault="009A4155"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обеспечивать своевременное обновление</w:t>
      </w:r>
    </w:p>
    <w:p w:rsidR="00FD3FF6" w:rsidRPr="00C33347" w:rsidRDefault="00FD3FF6"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создавать систему управления промышленной безопасностью и обеспечивать е</w:t>
      </w:r>
      <w:r w:rsidR="007F2853" w:rsidRPr="00C33347">
        <w:rPr>
          <w:rFonts w:ascii="Times New Roman" w:hAnsi="Times New Roman" w:cs="Times New Roman"/>
          <w:sz w:val="24"/>
          <w:szCs w:val="24"/>
        </w:rPr>
        <w:t>ё</w:t>
      </w:r>
      <w:r w:rsidRPr="00C33347">
        <w:rPr>
          <w:rFonts w:ascii="Times New Roman" w:hAnsi="Times New Roman" w:cs="Times New Roman"/>
          <w:sz w:val="24"/>
          <w:szCs w:val="24"/>
        </w:rPr>
        <w:t xml:space="preserve"> функционирование;</w:t>
      </w:r>
    </w:p>
    <w:p w:rsidR="00FD3FF6" w:rsidRPr="00C33347" w:rsidRDefault="00FD3FF6"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lastRenderedPageBreak/>
        <w:t xml:space="preserve">- обеспечивать наличие и функционирование приборов и систем контроля за </w:t>
      </w:r>
      <w:r w:rsidR="00CE504E" w:rsidRPr="00C33347">
        <w:rPr>
          <w:rFonts w:ascii="Times New Roman" w:hAnsi="Times New Roman" w:cs="Times New Roman"/>
          <w:sz w:val="24"/>
          <w:szCs w:val="24"/>
        </w:rPr>
        <w:t>технологическими</w:t>
      </w:r>
      <w:r w:rsidR="00195106" w:rsidRPr="00C33347">
        <w:rPr>
          <w:rFonts w:ascii="Times New Roman" w:hAnsi="Times New Roman" w:cs="Times New Roman"/>
          <w:sz w:val="24"/>
          <w:szCs w:val="24"/>
        </w:rPr>
        <w:t xml:space="preserve"> </w:t>
      </w:r>
      <w:r w:rsidRPr="00C33347">
        <w:rPr>
          <w:rFonts w:ascii="Times New Roman" w:hAnsi="Times New Roman" w:cs="Times New Roman"/>
          <w:sz w:val="24"/>
          <w:szCs w:val="24"/>
        </w:rPr>
        <w:t>процессами;</w:t>
      </w:r>
    </w:p>
    <w:p w:rsidR="00FD3FF6" w:rsidRPr="00C33347" w:rsidRDefault="00FD3FF6"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обеспечивать укомплектованность штата работников</w:t>
      </w:r>
      <w:r w:rsidR="00CE504E" w:rsidRPr="00C33347">
        <w:rPr>
          <w:rFonts w:ascii="Times New Roman" w:hAnsi="Times New Roman" w:cs="Times New Roman"/>
          <w:sz w:val="24"/>
          <w:szCs w:val="24"/>
        </w:rPr>
        <w:t>, их обучение, аттестацию (проверку знаний), инструктажи</w:t>
      </w:r>
      <w:r w:rsidRPr="00C33347">
        <w:rPr>
          <w:rFonts w:ascii="Times New Roman" w:hAnsi="Times New Roman" w:cs="Times New Roman"/>
          <w:sz w:val="24"/>
          <w:szCs w:val="24"/>
        </w:rPr>
        <w:t xml:space="preserve"> в соответствии с установленными требованиями;</w:t>
      </w:r>
    </w:p>
    <w:p w:rsidR="00FD3FF6" w:rsidRPr="00C33347" w:rsidRDefault="00FD3FF6"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xml:space="preserve">- иметь нормативные правовые акты, устанавливающие требования промышленной безопасности, </w:t>
      </w:r>
      <w:r w:rsidR="009A4155" w:rsidRPr="00C33347">
        <w:rPr>
          <w:rFonts w:ascii="Times New Roman" w:hAnsi="Times New Roman" w:cs="Times New Roman"/>
          <w:sz w:val="24"/>
          <w:szCs w:val="24"/>
        </w:rPr>
        <w:t xml:space="preserve">разработать (актуализировать) и довести до исполнителей </w:t>
      </w:r>
      <w:r w:rsidRPr="00C33347">
        <w:rPr>
          <w:rFonts w:ascii="Times New Roman" w:hAnsi="Times New Roman" w:cs="Times New Roman"/>
          <w:sz w:val="24"/>
          <w:szCs w:val="24"/>
        </w:rPr>
        <w:t>правила ведения работ</w:t>
      </w:r>
      <w:r w:rsidR="009A4155" w:rsidRPr="00C33347">
        <w:rPr>
          <w:rFonts w:ascii="Times New Roman" w:hAnsi="Times New Roman" w:cs="Times New Roman"/>
          <w:sz w:val="24"/>
          <w:szCs w:val="24"/>
        </w:rPr>
        <w:t>, необходимые регламенты, а также должностные,</w:t>
      </w:r>
      <w:r w:rsidR="00195106" w:rsidRPr="00C33347">
        <w:rPr>
          <w:rFonts w:ascii="Times New Roman" w:hAnsi="Times New Roman" w:cs="Times New Roman"/>
          <w:sz w:val="24"/>
          <w:szCs w:val="24"/>
        </w:rPr>
        <w:t xml:space="preserve"> </w:t>
      </w:r>
      <w:r w:rsidR="009A4155" w:rsidRPr="00C33347">
        <w:rPr>
          <w:rFonts w:ascii="Times New Roman" w:hAnsi="Times New Roman" w:cs="Times New Roman"/>
          <w:sz w:val="24"/>
          <w:szCs w:val="24"/>
        </w:rPr>
        <w:t>производственные, технологические инструкции</w:t>
      </w:r>
      <w:r w:rsidRPr="00C33347">
        <w:rPr>
          <w:rFonts w:ascii="Times New Roman" w:hAnsi="Times New Roman" w:cs="Times New Roman"/>
          <w:sz w:val="24"/>
          <w:szCs w:val="24"/>
        </w:rPr>
        <w:t>;</w:t>
      </w:r>
    </w:p>
    <w:p w:rsidR="00FD3FF6" w:rsidRPr="00C33347" w:rsidRDefault="00FD3FF6"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xml:space="preserve">- предотвращать проникновение </w:t>
      </w:r>
      <w:r w:rsidR="009A4155" w:rsidRPr="00C33347">
        <w:rPr>
          <w:rFonts w:ascii="Times New Roman" w:hAnsi="Times New Roman" w:cs="Times New Roman"/>
          <w:sz w:val="24"/>
          <w:szCs w:val="24"/>
        </w:rPr>
        <w:t xml:space="preserve">на объекты </w:t>
      </w:r>
      <w:r w:rsidRPr="00C33347">
        <w:rPr>
          <w:rFonts w:ascii="Times New Roman" w:hAnsi="Times New Roman" w:cs="Times New Roman"/>
          <w:sz w:val="24"/>
          <w:szCs w:val="24"/>
        </w:rPr>
        <w:t>посторонних лиц;</w:t>
      </w:r>
    </w:p>
    <w:p w:rsidR="00FD3FF6" w:rsidRPr="00C33347" w:rsidRDefault="00FD3FF6" w:rsidP="00FD3FF6">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принимать меры по защите жизни и здоровья работников</w:t>
      </w:r>
      <w:r w:rsidR="009A4155" w:rsidRPr="00C33347">
        <w:rPr>
          <w:rFonts w:ascii="Times New Roman" w:hAnsi="Times New Roman" w:cs="Times New Roman"/>
          <w:sz w:val="24"/>
          <w:szCs w:val="24"/>
        </w:rPr>
        <w:t xml:space="preserve">, в том числе на </w:t>
      </w:r>
      <w:r w:rsidRPr="00C33347">
        <w:rPr>
          <w:rFonts w:ascii="Times New Roman" w:hAnsi="Times New Roman" w:cs="Times New Roman"/>
          <w:sz w:val="24"/>
          <w:szCs w:val="24"/>
        </w:rPr>
        <w:t>случа</w:t>
      </w:r>
      <w:r w:rsidR="009A4155" w:rsidRPr="00C33347">
        <w:rPr>
          <w:rFonts w:ascii="Times New Roman" w:hAnsi="Times New Roman" w:cs="Times New Roman"/>
          <w:sz w:val="24"/>
          <w:szCs w:val="24"/>
        </w:rPr>
        <w:t>й</w:t>
      </w:r>
      <w:r w:rsidRPr="00C33347">
        <w:rPr>
          <w:rFonts w:ascii="Times New Roman" w:hAnsi="Times New Roman" w:cs="Times New Roman"/>
          <w:sz w:val="24"/>
          <w:szCs w:val="24"/>
        </w:rPr>
        <w:t xml:space="preserve"> аварии</w:t>
      </w:r>
      <w:r w:rsidR="009A4155" w:rsidRPr="00C33347">
        <w:rPr>
          <w:rFonts w:ascii="Times New Roman" w:hAnsi="Times New Roman" w:cs="Times New Roman"/>
          <w:sz w:val="24"/>
          <w:szCs w:val="24"/>
        </w:rPr>
        <w:t>/инцидента</w:t>
      </w:r>
      <w:r w:rsidRPr="00C33347">
        <w:rPr>
          <w:rFonts w:ascii="Times New Roman" w:hAnsi="Times New Roman" w:cs="Times New Roman"/>
          <w:sz w:val="24"/>
          <w:szCs w:val="24"/>
        </w:rPr>
        <w:t>;</w:t>
      </w:r>
    </w:p>
    <w:p w:rsidR="009A4155" w:rsidRPr="00C33347" w:rsidRDefault="009A4155" w:rsidP="009A4155">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своевременно направлять в Управление сведения об организации производственного контроля за соблюдением требований промышленной безопасности;</w:t>
      </w:r>
    </w:p>
    <w:p w:rsidR="009A4155" w:rsidRPr="00C33347" w:rsidRDefault="009A4155" w:rsidP="009A4155">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своевременно и в установленном порядке осуществлять мероприятия по переоформлению выданных лицензий;</w:t>
      </w:r>
    </w:p>
    <w:p w:rsidR="00957380" w:rsidRPr="00C33347" w:rsidRDefault="00FD3FF6" w:rsidP="000F21DB">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своевременно устранять имеющиеся нарушения, принимать меры по их профилактике</w:t>
      </w:r>
      <w:r w:rsidR="009A4155" w:rsidRPr="00C33347">
        <w:rPr>
          <w:rFonts w:ascii="Times New Roman" w:hAnsi="Times New Roman" w:cs="Times New Roman"/>
          <w:sz w:val="24"/>
          <w:szCs w:val="24"/>
        </w:rPr>
        <w:t>, а также недопущению нарушений, указанных в Таблице 3.</w:t>
      </w:r>
    </w:p>
    <w:p w:rsidR="006C0913" w:rsidRPr="00C33347" w:rsidRDefault="006C0913" w:rsidP="000F21DB">
      <w:pPr>
        <w:spacing w:after="0" w:line="360" w:lineRule="auto"/>
        <w:ind w:firstLine="680"/>
        <w:jc w:val="both"/>
        <w:rPr>
          <w:rFonts w:ascii="Times New Roman" w:hAnsi="Times New Roman" w:cs="Times New Roman"/>
          <w:sz w:val="24"/>
          <w:szCs w:val="24"/>
        </w:rPr>
      </w:pPr>
    </w:p>
    <w:p w:rsidR="000F21DB" w:rsidRPr="00C33347" w:rsidRDefault="00957380" w:rsidP="002B73E3">
      <w:pPr>
        <w:pStyle w:val="10"/>
        <w:keepNext/>
        <w:numPr>
          <w:ilvl w:val="1"/>
          <w:numId w:val="4"/>
        </w:numPr>
        <w:tabs>
          <w:tab w:val="left" w:pos="1701"/>
          <w:tab w:val="left" w:pos="1843"/>
        </w:tabs>
        <w:spacing w:after="360" w:line="240" w:lineRule="auto"/>
        <w:ind w:left="788" w:hanging="431"/>
        <w:rPr>
          <w:sz w:val="24"/>
          <w:szCs w:val="24"/>
        </w:rPr>
      </w:pPr>
      <w:bookmarkStart w:id="31" w:name="_Toc43274441"/>
      <w:r w:rsidRPr="00C33347">
        <w:rPr>
          <w:sz w:val="24"/>
          <w:szCs w:val="24"/>
        </w:rPr>
        <w:t xml:space="preserve">О </w:t>
      </w:r>
      <w:r w:rsidR="000F21DB" w:rsidRPr="00C33347">
        <w:rPr>
          <w:sz w:val="24"/>
          <w:szCs w:val="24"/>
        </w:rPr>
        <w:t xml:space="preserve">наложенных по результатам </w:t>
      </w:r>
      <w:r w:rsidRPr="00C33347">
        <w:rPr>
          <w:sz w:val="24"/>
          <w:szCs w:val="24"/>
        </w:rPr>
        <w:t xml:space="preserve">контрольных </w:t>
      </w:r>
      <w:r w:rsidR="000F21DB" w:rsidRPr="00C33347">
        <w:rPr>
          <w:sz w:val="24"/>
          <w:szCs w:val="24"/>
        </w:rPr>
        <w:t>мероприятий мерах административной и иной публично-правовой ответственности</w:t>
      </w:r>
      <w:bookmarkEnd w:id="31"/>
    </w:p>
    <w:p w:rsidR="00957380" w:rsidRPr="00C33347" w:rsidRDefault="00957380" w:rsidP="00F67881">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xml:space="preserve">По итогам контрольно-надзорных мероприятий, проведённых Управлением, и на основании протоколов других контрольно-надзорных органов </w:t>
      </w:r>
      <w:r w:rsidR="00B53B01" w:rsidRPr="00C33347">
        <w:rPr>
          <w:rFonts w:ascii="Times New Roman" w:hAnsi="Times New Roman" w:cs="Times New Roman"/>
          <w:sz w:val="24"/>
          <w:szCs w:val="24"/>
        </w:rPr>
        <w:t xml:space="preserve">за </w:t>
      </w:r>
      <w:r w:rsidR="00432B66" w:rsidRPr="00C33347">
        <w:rPr>
          <w:rFonts w:ascii="Times New Roman" w:hAnsi="Times New Roman" w:cs="Times New Roman"/>
          <w:sz w:val="24"/>
          <w:szCs w:val="24"/>
        </w:rPr>
        <w:t>3</w:t>
      </w:r>
      <w:r w:rsidR="003407D3" w:rsidRPr="00C33347">
        <w:rPr>
          <w:rFonts w:ascii="Times New Roman" w:hAnsi="Times New Roman" w:cs="Times New Roman"/>
          <w:sz w:val="24"/>
          <w:szCs w:val="24"/>
        </w:rPr>
        <w:t xml:space="preserve"> </w:t>
      </w:r>
      <w:r w:rsidR="00432B66" w:rsidRPr="00C33347">
        <w:rPr>
          <w:rFonts w:ascii="Times New Roman" w:hAnsi="Times New Roman" w:cs="Times New Roman"/>
          <w:sz w:val="24"/>
          <w:szCs w:val="24"/>
        </w:rPr>
        <w:t>мес. 2020</w:t>
      </w:r>
      <w:r w:rsidRPr="00C33347">
        <w:rPr>
          <w:rFonts w:ascii="Times New Roman" w:hAnsi="Times New Roman" w:cs="Times New Roman"/>
          <w:sz w:val="24"/>
          <w:szCs w:val="24"/>
        </w:rPr>
        <w:t xml:space="preserve"> год</w:t>
      </w:r>
      <w:r w:rsidR="00AA75D2" w:rsidRPr="00C33347">
        <w:rPr>
          <w:rFonts w:ascii="Times New Roman" w:hAnsi="Times New Roman" w:cs="Times New Roman"/>
          <w:sz w:val="24"/>
          <w:szCs w:val="24"/>
        </w:rPr>
        <w:t>а</w:t>
      </w:r>
      <w:r w:rsidR="004D1993" w:rsidRPr="00C33347">
        <w:rPr>
          <w:rFonts w:ascii="Times New Roman" w:hAnsi="Times New Roman" w:cs="Times New Roman"/>
          <w:sz w:val="24"/>
          <w:szCs w:val="24"/>
        </w:rPr>
        <w:t xml:space="preserve"> (см. Таблицу </w:t>
      </w:r>
      <w:r w:rsidRPr="00C33347">
        <w:rPr>
          <w:rFonts w:ascii="Times New Roman" w:hAnsi="Times New Roman" w:cs="Times New Roman"/>
          <w:sz w:val="24"/>
          <w:szCs w:val="24"/>
        </w:rPr>
        <w:t xml:space="preserve">4) </w:t>
      </w:r>
      <w:r w:rsidR="00F71051" w:rsidRPr="00C33347">
        <w:rPr>
          <w:rFonts w:ascii="Times New Roman" w:hAnsi="Times New Roman" w:cs="Times New Roman"/>
          <w:sz w:val="24"/>
          <w:szCs w:val="24"/>
        </w:rPr>
        <w:t xml:space="preserve">подвергнуты штрафным санкциям </w:t>
      </w:r>
      <w:r w:rsidR="00535F76" w:rsidRPr="00C33347">
        <w:rPr>
          <w:rFonts w:ascii="Times New Roman" w:hAnsi="Times New Roman" w:cs="Times New Roman"/>
        </w:rPr>
        <w:t>340</w:t>
      </w:r>
      <w:r w:rsidR="002D1DC5" w:rsidRPr="00C33347">
        <w:rPr>
          <w:rFonts w:ascii="Times New Roman" w:hAnsi="Times New Roman" w:cs="Times New Roman"/>
          <w:sz w:val="24"/>
          <w:szCs w:val="24"/>
        </w:rPr>
        <w:t>,</w:t>
      </w:r>
      <w:r w:rsidR="009C615F" w:rsidRPr="00C33347">
        <w:rPr>
          <w:rFonts w:ascii="Times New Roman" w:hAnsi="Times New Roman" w:cs="Times New Roman"/>
          <w:sz w:val="24"/>
          <w:szCs w:val="24"/>
        </w:rPr>
        <w:t xml:space="preserve"> что на </w:t>
      </w:r>
      <w:r w:rsidR="004D1993" w:rsidRPr="00C33347">
        <w:rPr>
          <w:rFonts w:ascii="Times New Roman" w:hAnsi="Times New Roman" w:cs="Times New Roman"/>
          <w:sz w:val="24"/>
          <w:szCs w:val="24"/>
        </w:rPr>
        <w:t>6</w:t>
      </w:r>
      <w:r w:rsidR="00B24FDA" w:rsidRPr="00C33347">
        <w:rPr>
          <w:rFonts w:ascii="Times New Roman" w:hAnsi="Times New Roman" w:cs="Times New Roman"/>
          <w:sz w:val="24"/>
          <w:szCs w:val="24"/>
        </w:rPr>
        <w:t>7</w:t>
      </w:r>
      <w:r w:rsidR="009B6DB7" w:rsidRPr="00C33347">
        <w:rPr>
          <w:rFonts w:ascii="Times New Roman" w:hAnsi="Times New Roman" w:cs="Times New Roman"/>
          <w:sz w:val="24"/>
          <w:szCs w:val="24"/>
        </w:rPr>
        <w:t xml:space="preserve"> (</w:t>
      </w:r>
      <w:r w:rsidR="00535F76" w:rsidRPr="00C33347">
        <w:rPr>
          <w:rFonts w:ascii="Times New Roman" w:hAnsi="Times New Roman" w:cs="Times New Roman"/>
          <w:sz w:val="24"/>
          <w:szCs w:val="24"/>
        </w:rPr>
        <w:t>24,5</w:t>
      </w:r>
      <w:r w:rsidR="00612F60" w:rsidRPr="00C33347">
        <w:rPr>
          <w:rFonts w:ascii="Times New Roman" w:hAnsi="Times New Roman" w:cs="Times New Roman"/>
          <w:sz w:val="24"/>
          <w:szCs w:val="24"/>
        </w:rPr>
        <w:t xml:space="preserve"> </w:t>
      </w:r>
      <w:r w:rsidR="009B6DB7" w:rsidRPr="00C33347">
        <w:rPr>
          <w:rFonts w:ascii="Times New Roman" w:hAnsi="Times New Roman" w:cs="Times New Roman"/>
          <w:sz w:val="24"/>
          <w:szCs w:val="24"/>
        </w:rPr>
        <w:t>%)</w:t>
      </w:r>
      <w:r w:rsidR="00535F76" w:rsidRPr="00C33347">
        <w:rPr>
          <w:rFonts w:ascii="Times New Roman" w:hAnsi="Times New Roman" w:cs="Times New Roman"/>
          <w:sz w:val="24"/>
          <w:szCs w:val="24"/>
        </w:rPr>
        <w:t xml:space="preserve"> бол</w:t>
      </w:r>
      <w:r w:rsidR="009C615F" w:rsidRPr="00C33347">
        <w:rPr>
          <w:rFonts w:ascii="Times New Roman" w:hAnsi="Times New Roman" w:cs="Times New Roman"/>
          <w:sz w:val="24"/>
          <w:szCs w:val="24"/>
        </w:rPr>
        <w:t>ьше чем за АППГ</w:t>
      </w:r>
      <w:r w:rsidR="00FF207E" w:rsidRPr="00C33347">
        <w:rPr>
          <w:rFonts w:ascii="Times New Roman" w:hAnsi="Times New Roman" w:cs="Times New Roman"/>
          <w:sz w:val="24"/>
          <w:szCs w:val="24"/>
        </w:rPr>
        <w:t xml:space="preserve"> </w:t>
      </w:r>
      <w:r w:rsidRPr="00C33347">
        <w:rPr>
          <w:rFonts w:ascii="Times New Roman" w:hAnsi="Times New Roman" w:cs="Times New Roman"/>
          <w:sz w:val="24"/>
          <w:szCs w:val="24"/>
        </w:rPr>
        <w:t xml:space="preserve">должностных и юридических лиц (в </w:t>
      </w:r>
      <w:proofErr w:type="spellStart"/>
      <w:r w:rsidRPr="00C33347">
        <w:rPr>
          <w:rFonts w:ascii="Times New Roman" w:hAnsi="Times New Roman" w:cs="Times New Roman"/>
          <w:sz w:val="24"/>
          <w:szCs w:val="24"/>
        </w:rPr>
        <w:t>т.ч</w:t>
      </w:r>
      <w:proofErr w:type="spellEnd"/>
      <w:r w:rsidRPr="00C33347">
        <w:rPr>
          <w:rFonts w:ascii="Times New Roman" w:hAnsi="Times New Roman" w:cs="Times New Roman"/>
          <w:sz w:val="24"/>
          <w:szCs w:val="24"/>
        </w:rPr>
        <w:t>. федеральный государственный надзор в области промышленной безопасности опасных производственных объектов и</w:t>
      </w:r>
      <w:r w:rsidR="00195106" w:rsidRPr="00C33347">
        <w:rPr>
          <w:rFonts w:ascii="Times New Roman" w:hAnsi="Times New Roman" w:cs="Times New Roman"/>
          <w:sz w:val="24"/>
          <w:szCs w:val="24"/>
        </w:rPr>
        <w:t xml:space="preserve"> </w:t>
      </w:r>
      <w:r w:rsidRPr="00C33347">
        <w:rPr>
          <w:rFonts w:ascii="Times New Roman" w:hAnsi="Times New Roman" w:cs="Times New Roman"/>
          <w:sz w:val="24"/>
          <w:szCs w:val="24"/>
        </w:rPr>
        <w:t xml:space="preserve">государственный надзор в сфере безопасности гидротехнических сооружений – </w:t>
      </w:r>
      <w:r w:rsidR="004426C2" w:rsidRPr="00C33347">
        <w:rPr>
          <w:rFonts w:ascii="Times New Roman" w:hAnsi="Times New Roman" w:cs="Times New Roman"/>
          <w:sz w:val="24"/>
          <w:szCs w:val="24"/>
        </w:rPr>
        <w:t>1</w:t>
      </w:r>
      <w:r w:rsidR="00535F76" w:rsidRPr="00C33347">
        <w:rPr>
          <w:rFonts w:ascii="Times New Roman" w:hAnsi="Times New Roman" w:cs="Times New Roman"/>
          <w:sz w:val="24"/>
          <w:szCs w:val="24"/>
        </w:rPr>
        <w:t>76</w:t>
      </w:r>
      <w:r w:rsidRPr="00C33347">
        <w:rPr>
          <w:rFonts w:ascii="Times New Roman" w:hAnsi="Times New Roman" w:cs="Times New Roman"/>
          <w:sz w:val="24"/>
          <w:szCs w:val="24"/>
        </w:rPr>
        <w:t xml:space="preserve">, </w:t>
      </w:r>
      <w:r w:rsidR="00714786" w:rsidRPr="00C33347">
        <w:rPr>
          <w:rFonts w:ascii="Times New Roman" w:hAnsi="Times New Roman" w:cs="Times New Roman"/>
          <w:sz w:val="24"/>
          <w:szCs w:val="24"/>
        </w:rPr>
        <w:t>федеральный государственный энергетический надзор –</w:t>
      </w:r>
      <w:r w:rsidR="00535F76" w:rsidRPr="00C33347">
        <w:rPr>
          <w:rFonts w:ascii="Times New Roman" w:hAnsi="Times New Roman" w:cs="Times New Roman"/>
          <w:sz w:val="24"/>
          <w:szCs w:val="24"/>
        </w:rPr>
        <w:t xml:space="preserve"> 57</w:t>
      </w:r>
      <w:r w:rsidR="00714786" w:rsidRPr="00C33347">
        <w:rPr>
          <w:rFonts w:ascii="Times New Roman" w:hAnsi="Times New Roman" w:cs="Times New Roman"/>
          <w:sz w:val="24"/>
          <w:szCs w:val="24"/>
        </w:rPr>
        <w:t xml:space="preserve">, </w:t>
      </w:r>
      <w:r w:rsidRPr="00C33347">
        <w:rPr>
          <w:rFonts w:ascii="Times New Roman" w:hAnsi="Times New Roman" w:cs="Times New Roman"/>
          <w:sz w:val="24"/>
          <w:szCs w:val="24"/>
        </w:rPr>
        <w:t>государств</w:t>
      </w:r>
      <w:r w:rsidR="00714786" w:rsidRPr="00C33347">
        <w:rPr>
          <w:rFonts w:ascii="Times New Roman" w:hAnsi="Times New Roman" w:cs="Times New Roman"/>
          <w:sz w:val="24"/>
          <w:szCs w:val="24"/>
        </w:rPr>
        <w:t xml:space="preserve">енный строительный надзор </w:t>
      </w:r>
      <w:r w:rsidR="000D124B" w:rsidRPr="00C33347">
        <w:rPr>
          <w:rFonts w:ascii="Times New Roman" w:hAnsi="Times New Roman" w:cs="Times New Roman"/>
          <w:sz w:val="24"/>
          <w:szCs w:val="24"/>
        </w:rPr>
        <w:t>–</w:t>
      </w:r>
      <w:r w:rsidR="00714786" w:rsidRPr="00C33347">
        <w:rPr>
          <w:rFonts w:ascii="Times New Roman" w:hAnsi="Times New Roman" w:cs="Times New Roman"/>
          <w:sz w:val="24"/>
          <w:szCs w:val="24"/>
        </w:rPr>
        <w:t xml:space="preserve"> </w:t>
      </w:r>
      <w:r w:rsidR="00535F76" w:rsidRPr="00C33347">
        <w:rPr>
          <w:rFonts w:ascii="Times New Roman" w:hAnsi="Times New Roman" w:cs="Times New Roman"/>
          <w:sz w:val="24"/>
          <w:szCs w:val="24"/>
        </w:rPr>
        <w:t>107</w:t>
      </w:r>
      <w:r w:rsidR="000D124B" w:rsidRPr="00C33347">
        <w:rPr>
          <w:rFonts w:ascii="Times New Roman" w:hAnsi="Times New Roman" w:cs="Times New Roman"/>
          <w:sz w:val="24"/>
          <w:szCs w:val="24"/>
        </w:rPr>
        <w:t>)</w:t>
      </w:r>
      <w:r w:rsidR="00195106" w:rsidRPr="00C33347">
        <w:rPr>
          <w:rFonts w:ascii="Times New Roman" w:hAnsi="Times New Roman" w:cs="Times New Roman"/>
          <w:sz w:val="24"/>
          <w:szCs w:val="24"/>
        </w:rPr>
        <w:t xml:space="preserve"> </w:t>
      </w:r>
      <w:r w:rsidRPr="00C33347">
        <w:rPr>
          <w:rFonts w:ascii="Times New Roman" w:hAnsi="Times New Roman" w:cs="Times New Roman"/>
          <w:sz w:val="24"/>
          <w:szCs w:val="24"/>
        </w:rPr>
        <w:t>на общую сумму</w:t>
      </w:r>
      <w:r w:rsidR="001B1CB3" w:rsidRPr="00C33347">
        <w:rPr>
          <w:rFonts w:ascii="Times New Roman" w:hAnsi="Times New Roman" w:cs="Times New Roman"/>
          <w:sz w:val="24"/>
          <w:szCs w:val="24"/>
        </w:rPr>
        <w:t xml:space="preserve"> </w:t>
      </w:r>
      <w:r w:rsidR="001B4771" w:rsidRPr="00C33347">
        <w:rPr>
          <w:rFonts w:ascii="Times New Roman" w:hAnsi="Times New Roman" w:cs="Times New Roman"/>
          <w:sz w:val="24"/>
          <w:szCs w:val="24"/>
        </w:rPr>
        <w:t>35765,1</w:t>
      </w:r>
      <w:r w:rsidR="004A41FD" w:rsidRPr="00C33347">
        <w:rPr>
          <w:rFonts w:ascii="Times New Roman" w:hAnsi="Times New Roman" w:cs="Times New Roman"/>
          <w:sz w:val="24"/>
          <w:szCs w:val="24"/>
        </w:rPr>
        <w:t xml:space="preserve"> </w:t>
      </w:r>
      <w:r w:rsidRPr="00C33347">
        <w:rPr>
          <w:rFonts w:ascii="Times New Roman" w:hAnsi="Times New Roman" w:cs="Times New Roman"/>
          <w:sz w:val="24"/>
          <w:szCs w:val="24"/>
        </w:rPr>
        <w:t xml:space="preserve">тыс. </w:t>
      </w:r>
      <w:r w:rsidR="002D1DC5" w:rsidRPr="00C33347">
        <w:rPr>
          <w:rFonts w:ascii="Times New Roman" w:hAnsi="Times New Roman" w:cs="Times New Roman"/>
          <w:sz w:val="24"/>
          <w:szCs w:val="24"/>
        </w:rPr>
        <w:t xml:space="preserve">рублей, что на </w:t>
      </w:r>
      <w:r w:rsidR="00D2682A" w:rsidRPr="00C33347">
        <w:rPr>
          <w:rFonts w:ascii="Times New Roman" w:hAnsi="Times New Roman" w:cs="Times New Roman"/>
          <w:sz w:val="24"/>
          <w:szCs w:val="24"/>
        </w:rPr>
        <w:t>7518,4</w:t>
      </w:r>
      <w:r w:rsidR="00EA471E" w:rsidRPr="00C33347">
        <w:rPr>
          <w:rFonts w:ascii="Times New Roman" w:hAnsi="Times New Roman" w:cs="Times New Roman"/>
          <w:sz w:val="24"/>
          <w:szCs w:val="24"/>
        </w:rPr>
        <w:t xml:space="preserve"> </w:t>
      </w:r>
      <w:r w:rsidR="002D1DC5" w:rsidRPr="00C33347">
        <w:rPr>
          <w:rFonts w:ascii="Times New Roman" w:hAnsi="Times New Roman" w:cs="Times New Roman"/>
          <w:sz w:val="24"/>
          <w:szCs w:val="24"/>
        </w:rPr>
        <w:t>(</w:t>
      </w:r>
      <w:r w:rsidR="003D4753" w:rsidRPr="00C33347">
        <w:rPr>
          <w:rFonts w:ascii="Times New Roman" w:hAnsi="Times New Roman" w:cs="Times New Roman"/>
          <w:sz w:val="24"/>
          <w:szCs w:val="24"/>
        </w:rPr>
        <w:t>на</w:t>
      </w:r>
      <w:r w:rsidR="0000686B" w:rsidRPr="00C33347">
        <w:rPr>
          <w:rFonts w:ascii="Times New Roman" w:hAnsi="Times New Roman" w:cs="Times New Roman"/>
          <w:sz w:val="24"/>
          <w:szCs w:val="24"/>
        </w:rPr>
        <w:t xml:space="preserve"> </w:t>
      </w:r>
      <w:r w:rsidR="001B4771" w:rsidRPr="00C33347">
        <w:rPr>
          <w:rFonts w:ascii="Times New Roman" w:hAnsi="Times New Roman" w:cs="Times New Roman"/>
          <w:sz w:val="24"/>
          <w:szCs w:val="24"/>
        </w:rPr>
        <w:t>26,6</w:t>
      </w:r>
      <w:r w:rsidR="00E965A8" w:rsidRPr="00C33347">
        <w:rPr>
          <w:rFonts w:ascii="Times New Roman" w:hAnsi="Times New Roman" w:cs="Times New Roman"/>
          <w:sz w:val="24"/>
          <w:szCs w:val="24"/>
        </w:rPr>
        <w:t xml:space="preserve"> </w:t>
      </w:r>
      <w:r w:rsidR="004A41FD" w:rsidRPr="00C33347">
        <w:rPr>
          <w:rFonts w:ascii="Times New Roman" w:hAnsi="Times New Roman" w:cs="Times New Roman"/>
          <w:sz w:val="24"/>
          <w:szCs w:val="24"/>
        </w:rPr>
        <w:t>%</w:t>
      </w:r>
      <w:r w:rsidR="003D4753" w:rsidRPr="00C33347">
        <w:rPr>
          <w:rFonts w:ascii="Times New Roman" w:hAnsi="Times New Roman" w:cs="Times New Roman"/>
          <w:sz w:val="24"/>
          <w:szCs w:val="24"/>
        </w:rPr>
        <w:t xml:space="preserve"> </w:t>
      </w:r>
      <w:r w:rsidR="002D1DC5" w:rsidRPr="00C33347">
        <w:rPr>
          <w:rFonts w:ascii="Times New Roman" w:hAnsi="Times New Roman" w:cs="Times New Roman"/>
          <w:sz w:val="24"/>
          <w:szCs w:val="24"/>
        </w:rPr>
        <w:t xml:space="preserve">) </w:t>
      </w:r>
      <w:r w:rsidR="001B4771" w:rsidRPr="00C33347">
        <w:rPr>
          <w:rFonts w:ascii="Times New Roman" w:hAnsi="Times New Roman" w:cs="Times New Roman"/>
          <w:sz w:val="24"/>
          <w:szCs w:val="24"/>
        </w:rPr>
        <w:t>бол</w:t>
      </w:r>
      <w:r w:rsidR="00EA471E" w:rsidRPr="00C33347">
        <w:rPr>
          <w:rFonts w:ascii="Times New Roman" w:hAnsi="Times New Roman" w:cs="Times New Roman"/>
          <w:sz w:val="24"/>
          <w:szCs w:val="24"/>
        </w:rPr>
        <w:t>ьше</w:t>
      </w:r>
      <w:r w:rsidR="002D1DC5" w:rsidRPr="00C33347">
        <w:rPr>
          <w:rFonts w:ascii="Times New Roman" w:hAnsi="Times New Roman" w:cs="Times New Roman"/>
          <w:sz w:val="24"/>
          <w:szCs w:val="24"/>
        </w:rPr>
        <w:t xml:space="preserve"> чем за АППГ</w:t>
      </w:r>
      <w:r w:rsidR="006D38A8" w:rsidRPr="00C33347">
        <w:rPr>
          <w:rFonts w:ascii="Times New Roman" w:hAnsi="Times New Roman" w:cs="Times New Roman"/>
          <w:sz w:val="24"/>
          <w:szCs w:val="24"/>
        </w:rPr>
        <w:t xml:space="preserve"> (в </w:t>
      </w:r>
      <w:proofErr w:type="spellStart"/>
      <w:r w:rsidR="006D38A8" w:rsidRPr="00C33347">
        <w:rPr>
          <w:rFonts w:ascii="Times New Roman" w:hAnsi="Times New Roman" w:cs="Times New Roman"/>
          <w:sz w:val="24"/>
          <w:szCs w:val="24"/>
        </w:rPr>
        <w:t>т.ч</w:t>
      </w:r>
      <w:proofErr w:type="spellEnd"/>
      <w:r w:rsidR="006D38A8" w:rsidRPr="00C33347">
        <w:rPr>
          <w:rFonts w:ascii="Times New Roman" w:hAnsi="Times New Roman" w:cs="Times New Roman"/>
          <w:sz w:val="24"/>
          <w:szCs w:val="24"/>
        </w:rPr>
        <w:t>.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гидротехнических сооружений –</w:t>
      </w:r>
      <w:r w:rsidR="00AB749E" w:rsidRPr="00C33347">
        <w:rPr>
          <w:rFonts w:ascii="Times New Roman" w:hAnsi="Times New Roman" w:cs="Times New Roman"/>
          <w:sz w:val="24"/>
          <w:szCs w:val="24"/>
        </w:rPr>
        <w:t xml:space="preserve"> 15997,8</w:t>
      </w:r>
      <w:r w:rsidR="003D1E96" w:rsidRPr="00C33347">
        <w:rPr>
          <w:rFonts w:ascii="Times New Roman" w:hAnsi="Times New Roman" w:cs="Times New Roman"/>
          <w:sz w:val="24"/>
          <w:szCs w:val="24"/>
        </w:rPr>
        <w:t xml:space="preserve"> </w:t>
      </w:r>
      <w:r w:rsidR="006D38A8" w:rsidRPr="00C33347">
        <w:rPr>
          <w:rFonts w:ascii="Times New Roman" w:hAnsi="Times New Roman" w:cs="Times New Roman"/>
          <w:sz w:val="24"/>
          <w:szCs w:val="24"/>
        </w:rPr>
        <w:t xml:space="preserve">тыс. руб., федеральный государственный строительный надзор – </w:t>
      </w:r>
      <w:r w:rsidR="00AB749E" w:rsidRPr="00C33347">
        <w:rPr>
          <w:rFonts w:ascii="Times New Roman" w:hAnsi="Times New Roman" w:cs="Times New Roman"/>
          <w:sz w:val="24"/>
          <w:szCs w:val="24"/>
        </w:rPr>
        <w:t>18880</w:t>
      </w:r>
      <w:r w:rsidR="006D38A8" w:rsidRPr="00C33347">
        <w:rPr>
          <w:rFonts w:ascii="Times New Roman" w:hAnsi="Times New Roman" w:cs="Times New Roman"/>
          <w:sz w:val="24"/>
          <w:szCs w:val="24"/>
        </w:rPr>
        <w:t xml:space="preserve"> тыс. руб., федеральный государственный энергетический надзор – </w:t>
      </w:r>
      <w:r w:rsidR="00AB749E" w:rsidRPr="00C33347">
        <w:rPr>
          <w:rFonts w:ascii="Times New Roman" w:hAnsi="Times New Roman" w:cs="Times New Roman"/>
          <w:sz w:val="24"/>
          <w:szCs w:val="24"/>
        </w:rPr>
        <w:t>887,3</w:t>
      </w:r>
      <w:r w:rsidR="008D0298" w:rsidRPr="00C33347">
        <w:rPr>
          <w:rFonts w:ascii="Times New Roman" w:hAnsi="Times New Roman" w:cs="Times New Roman"/>
          <w:sz w:val="24"/>
          <w:szCs w:val="24"/>
        </w:rPr>
        <w:t xml:space="preserve"> </w:t>
      </w:r>
      <w:r w:rsidR="006D38A8" w:rsidRPr="00C33347">
        <w:rPr>
          <w:rFonts w:ascii="Times New Roman" w:hAnsi="Times New Roman" w:cs="Times New Roman"/>
          <w:sz w:val="24"/>
          <w:szCs w:val="24"/>
        </w:rPr>
        <w:t>тыс. руб.)</w:t>
      </w:r>
      <w:r w:rsidR="00832803" w:rsidRPr="00C33347">
        <w:rPr>
          <w:rFonts w:ascii="Times New Roman" w:hAnsi="Times New Roman" w:cs="Times New Roman"/>
          <w:sz w:val="24"/>
          <w:szCs w:val="24"/>
        </w:rPr>
        <w:t>.</w:t>
      </w:r>
      <w:r w:rsidRPr="00C33347">
        <w:rPr>
          <w:rFonts w:ascii="Times New Roman" w:hAnsi="Times New Roman" w:cs="Times New Roman"/>
          <w:sz w:val="24"/>
          <w:szCs w:val="24"/>
        </w:rPr>
        <w:t xml:space="preserve"> Взыскано в течение </w:t>
      </w:r>
      <w:r w:rsidR="007F2853" w:rsidRPr="00C33347">
        <w:rPr>
          <w:rFonts w:ascii="Times New Roman" w:hAnsi="Times New Roman" w:cs="Times New Roman"/>
          <w:sz w:val="24"/>
          <w:szCs w:val="24"/>
        </w:rPr>
        <w:t>отчётного</w:t>
      </w:r>
      <w:r w:rsidRPr="00C33347">
        <w:rPr>
          <w:rFonts w:ascii="Times New Roman" w:hAnsi="Times New Roman" w:cs="Times New Roman"/>
          <w:sz w:val="24"/>
          <w:szCs w:val="24"/>
        </w:rPr>
        <w:t xml:space="preserve"> периода –</w:t>
      </w:r>
      <w:r w:rsidR="00E35BCB" w:rsidRPr="00C33347">
        <w:rPr>
          <w:rFonts w:ascii="Times New Roman" w:hAnsi="Times New Roman" w:cs="Times New Roman"/>
          <w:sz w:val="24"/>
          <w:szCs w:val="24"/>
        </w:rPr>
        <w:t>26074,75</w:t>
      </w:r>
      <w:r w:rsidR="00A2101C" w:rsidRPr="00C33347">
        <w:rPr>
          <w:rFonts w:ascii="Times New Roman" w:hAnsi="Times New Roman" w:cs="Times New Roman"/>
          <w:sz w:val="24"/>
          <w:szCs w:val="24"/>
        </w:rPr>
        <w:t xml:space="preserve"> </w:t>
      </w:r>
      <w:r w:rsidR="003E3BEB" w:rsidRPr="00C33347">
        <w:rPr>
          <w:rFonts w:ascii="Times New Roman" w:hAnsi="Times New Roman" w:cs="Times New Roman"/>
          <w:sz w:val="24"/>
          <w:szCs w:val="24"/>
        </w:rPr>
        <w:t>тыс. рублей, что на</w:t>
      </w:r>
      <w:r w:rsidR="00474670" w:rsidRPr="00C33347">
        <w:rPr>
          <w:rFonts w:ascii="Times New Roman" w:hAnsi="Times New Roman" w:cs="Times New Roman"/>
          <w:sz w:val="24"/>
          <w:szCs w:val="24"/>
        </w:rPr>
        <w:t xml:space="preserve"> </w:t>
      </w:r>
      <w:r w:rsidR="009759E2" w:rsidRPr="00C33347">
        <w:rPr>
          <w:rFonts w:ascii="Times New Roman" w:hAnsi="Times New Roman" w:cs="Times New Roman"/>
          <w:sz w:val="24"/>
          <w:szCs w:val="24"/>
        </w:rPr>
        <w:t>514,2</w:t>
      </w:r>
      <w:r w:rsidR="00DE0150" w:rsidRPr="00C33347">
        <w:rPr>
          <w:rFonts w:ascii="Times New Roman" w:hAnsi="Times New Roman" w:cs="Times New Roman"/>
          <w:sz w:val="24"/>
          <w:szCs w:val="24"/>
        </w:rPr>
        <w:t xml:space="preserve"> </w:t>
      </w:r>
      <w:r w:rsidR="00B83D1A" w:rsidRPr="00C33347">
        <w:rPr>
          <w:rFonts w:ascii="Times New Roman" w:hAnsi="Times New Roman" w:cs="Times New Roman"/>
          <w:sz w:val="24"/>
          <w:szCs w:val="24"/>
        </w:rPr>
        <w:t xml:space="preserve">тыс. руб. </w:t>
      </w:r>
      <w:r w:rsidR="006F32C5" w:rsidRPr="00C33347">
        <w:rPr>
          <w:rFonts w:ascii="Times New Roman" w:hAnsi="Times New Roman" w:cs="Times New Roman"/>
          <w:sz w:val="24"/>
          <w:szCs w:val="24"/>
        </w:rPr>
        <w:t>(</w:t>
      </w:r>
      <w:r w:rsidR="003D4753" w:rsidRPr="00C33347">
        <w:rPr>
          <w:rFonts w:ascii="Times New Roman" w:hAnsi="Times New Roman" w:cs="Times New Roman"/>
          <w:sz w:val="24"/>
          <w:szCs w:val="24"/>
        </w:rPr>
        <w:t xml:space="preserve">на </w:t>
      </w:r>
      <w:r w:rsidR="00E35BCB" w:rsidRPr="00C33347">
        <w:rPr>
          <w:rFonts w:ascii="Times New Roman" w:hAnsi="Times New Roman" w:cs="Times New Roman"/>
          <w:sz w:val="24"/>
          <w:szCs w:val="24"/>
        </w:rPr>
        <w:t>2</w:t>
      </w:r>
      <w:r w:rsidR="00DE0150" w:rsidRPr="00C33347">
        <w:rPr>
          <w:rFonts w:ascii="Times New Roman" w:hAnsi="Times New Roman" w:cs="Times New Roman"/>
          <w:sz w:val="24"/>
          <w:szCs w:val="24"/>
        </w:rPr>
        <w:t xml:space="preserve"> </w:t>
      </w:r>
      <w:r w:rsidR="009831D2" w:rsidRPr="00C33347">
        <w:rPr>
          <w:rFonts w:ascii="Times New Roman" w:hAnsi="Times New Roman" w:cs="Times New Roman"/>
          <w:sz w:val="24"/>
          <w:szCs w:val="24"/>
        </w:rPr>
        <w:t xml:space="preserve">%) </w:t>
      </w:r>
      <w:r w:rsidR="00E35BCB" w:rsidRPr="00C33347">
        <w:rPr>
          <w:rFonts w:ascii="Times New Roman" w:hAnsi="Times New Roman" w:cs="Times New Roman"/>
          <w:sz w:val="24"/>
          <w:szCs w:val="24"/>
        </w:rPr>
        <w:t>бол</w:t>
      </w:r>
      <w:r w:rsidR="00474670" w:rsidRPr="00C33347">
        <w:rPr>
          <w:rFonts w:ascii="Times New Roman" w:hAnsi="Times New Roman" w:cs="Times New Roman"/>
          <w:sz w:val="24"/>
          <w:szCs w:val="24"/>
        </w:rPr>
        <w:t>ьше</w:t>
      </w:r>
      <w:r w:rsidR="00415364" w:rsidRPr="00C33347">
        <w:rPr>
          <w:rFonts w:ascii="Times New Roman" w:hAnsi="Times New Roman" w:cs="Times New Roman"/>
          <w:sz w:val="24"/>
          <w:szCs w:val="24"/>
        </w:rPr>
        <w:t xml:space="preserve"> </w:t>
      </w:r>
      <w:r w:rsidR="009831D2" w:rsidRPr="00C33347">
        <w:rPr>
          <w:rFonts w:ascii="Times New Roman" w:hAnsi="Times New Roman" w:cs="Times New Roman"/>
          <w:sz w:val="24"/>
          <w:szCs w:val="24"/>
        </w:rPr>
        <w:t>чем за АППГ</w:t>
      </w:r>
      <w:r w:rsidRPr="00C33347">
        <w:rPr>
          <w:rFonts w:ascii="Times New Roman" w:hAnsi="Times New Roman" w:cs="Times New Roman"/>
          <w:sz w:val="24"/>
          <w:szCs w:val="24"/>
        </w:rPr>
        <w:t xml:space="preserve"> (в </w:t>
      </w:r>
      <w:proofErr w:type="spellStart"/>
      <w:r w:rsidRPr="00C33347">
        <w:rPr>
          <w:rFonts w:ascii="Times New Roman" w:hAnsi="Times New Roman" w:cs="Times New Roman"/>
          <w:sz w:val="24"/>
          <w:szCs w:val="24"/>
        </w:rPr>
        <w:t>т.ч</w:t>
      </w:r>
      <w:proofErr w:type="spellEnd"/>
      <w:r w:rsidRPr="00C33347">
        <w:rPr>
          <w:rFonts w:ascii="Times New Roman" w:hAnsi="Times New Roman" w:cs="Times New Roman"/>
          <w:sz w:val="24"/>
          <w:szCs w:val="24"/>
        </w:rPr>
        <w:t xml:space="preserve">.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w:t>
      </w:r>
      <w:r w:rsidRPr="00C33347">
        <w:rPr>
          <w:rFonts w:ascii="Times New Roman" w:hAnsi="Times New Roman" w:cs="Times New Roman"/>
          <w:sz w:val="24"/>
          <w:szCs w:val="24"/>
        </w:rPr>
        <w:lastRenderedPageBreak/>
        <w:t>гидрот</w:t>
      </w:r>
      <w:r w:rsidR="00714786" w:rsidRPr="00C33347">
        <w:rPr>
          <w:rFonts w:ascii="Times New Roman" w:hAnsi="Times New Roman" w:cs="Times New Roman"/>
          <w:sz w:val="24"/>
          <w:szCs w:val="24"/>
        </w:rPr>
        <w:t>ехнических сооружений –</w:t>
      </w:r>
      <w:r w:rsidR="002A6363" w:rsidRPr="00C33347">
        <w:rPr>
          <w:rFonts w:ascii="Times New Roman" w:hAnsi="Times New Roman" w:cs="Times New Roman"/>
          <w:sz w:val="24"/>
          <w:szCs w:val="24"/>
        </w:rPr>
        <w:t xml:space="preserve">9762,4 </w:t>
      </w:r>
      <w:r w:rsidRPr="00C33347">
        <w:rPr>
          <w:rFonts w:ascii="Times New Roman" w:hAnsi="Times New Roman" w:cs="Times New Roman"/>
          <w:sz w:val="24"/>
          <w:szCs w:val="24"/>
        </w:rPr>
        <w:t>тыс. руб., федеральный государственный строительный надзор –</w:t>
      </w:r>
      <w:r w:rsidR="00024BC8" w:rsidRPr="00C33347">
        <w:rPr>
          <w:rFonts w:ascii="Times New Roman" w:hAnsi="Times New Roman" w:cs="Times New Roman"/>
          <w:sz w:val="24"/>
          <w:szCs w:val="24"/>
        </w:rPr>
        <w:t xml:space="preserve"> </w:t>
      </w:r>
      <w:r w:rsidR="002A6363" w:rsidRPr="00C33347">
        <w:rPr>
          <w:rFonts w:ascii="Times New Roman" w:hAnsi="Times New Roman" w:cs="Times New Roman"/>
          <w:sz w:val="24"/>
          <w:szCs w:val="24"/>
        </w:rPr>
        <w:t>15921,05</w:t>
      </w:r>
      <w:r w:rsidR="00024BC8" w:rsidRPr="00C33347">
        <w:rPr>
          <w:rFonts w:ascii="Times New Roman" w:hAnsi="Times New Roman" w:cs="Times New Roman"/>
          <w:sz w:val="24"/>
          <w:szCs w:val="24"/>
        </w:rPr>
        <w:t xml:space="preserve"> </w:t>
      </w:r>
      <w:r w:rsidRPr="00C33347">
        <w:rPr>
          <w:rFonts w:ascii="Times New Roman" w:hAnsi="Times New Roman" w:cs="Times New Roman"/>
          <w:sz w:val="24"/>
          <w:szCs w:val="24"/>
        </w:rPr>
        <w:t>тыс. руб., федеральный государственный энергетический надзор –</w:t>
      </w:r>
      <w:r w:rsidR="0055371A" w:rsidRPr="00C33347">
        <w:rPr>
          <w:rFonts w:ascii="Times New Roman" w:hAnsi="Times New Roman" w:cs="Times New Roman"/>
          <w:sz w:val="24"/>
          <w:szCs w:val="24"/>
        </w:rPr>
        <w:t xml:space="preserve"> </w:t>
      </w:r>
      <w:r w:rsidR="002A6363" w:rsidRPr="00C33347">
        <w:rPr>
          <w:rFonts w:ascii="Times New Roman" w:hAnsi="Times New Roman" w:cs="Times New Roman"/>
          <w:sz w:val="24"/>
          <w:szCs w:val="24"/>
        </w:rPr>
        <w:t>391,3</w:t>
      </w:r>
      <w:r w:rsidR="008D4263" w:rsidRPr="00C33347">
        <w:rPr>
          <w:rFonts w:ascii="Times New Roman" w:hAnsi="Times New Roman" w:cs="Times New Roman"/>
          <w:sz w:val="24"/>
          <w:szCs w:val="24"/>
        </w:rPr>
        <w:t xml:space="preserve"> </w:t>
      </w:r>
      <w:r w:rsidRPr="00C33347">
        <w:rPr>
          <w:rFonts w:ascii="Times New Roman" w:hAnsi="Times New Roman" w:cs="Times New Roman"/>
          <w:sz w:val="24"/>
          <w:szCs w:val="24"/>
        </w:rPr>
        <w:t xml:space="preserve">тыс. руб.). </w:t>
      </w:r>
    </w:p>
    <w:p w:rsidR="00B65516" w:rsidRPr="00C33347" w:rsidRDefault="002837AA" w:rsidP="00E84608">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xml:space="preserve">В сфере государственного энергетического надзора в </w:t>
      </w:r>
      <w:r w:rsidR="007F2853" w:rsidRPr="00C33347">
        <w:rPr>
          <w:rFonts w:ascii="Times New Roman" w:hAnsi="Times New Roman" w:cs="Times New Roman"/>
          <w:sz w:val="24"/>
          <w:szCs w:val="24"/>
        </w:rPr>
        <w:t>отчётном</w:t>
      </w:r>
      <w:r w:rsidRPr="00C33347">
        <w:rPr>
          <w:rFonts w:ascii="Times New Roman" w:hAnsi="Times New Roman" w:cs="Times New Roman"/>
          <w:sz w:val="24"/>
          <w:szCs w:val="24"/>
        </w:rPr>
        <w:t xml:space="preserve"> периоде </w:t>
      </w:r>
      <w:r w:rsidR="00B65516" w:rsidRPr="00C33347">
        <w:rPr>
          <w:rFonts w:ascii="Times New Roman" w:hAnsi="Times New Roman" w:cs="Times New Roman"/>
          <w:sz w:val="24"/>
          <w:szCs w:val="24"/>
        </w:rPr>
        <w:t xml:space="preserve">количество наложенных штрафов </w:t>
      </w:r>
      <w:r w:rsidR="00200C71" w:rsidRPr="00C33347">
        <w:rPr>
          <w:rFonts w:ascii="Times New Roman" w:hAnsi="Times New Roman" w:cs="Times New Roman"/>
          <w:sz w:val="24"/>
          <w:szCs w:val="24"/>
        </w:rPr>
        <w:t>по ст.9.7</w:t>
      </w:r>
      <w:r w:rsidR="005E1006" w:rsidRPr="00C33347">
        <w:rPr>
          <w:rFonts w:ascii="Times New Roman" w:hAnsi="Times New Roman" w:cs="Times New Roman"/>
          <w:sz w:val="24"/>
          <w:szCs w:val="24"/>
        </w:rPr>
        <w:t xml:space="preserve"> КоАП РФ составило </w:t>
      </w:r>
      <w:r w:rsidR="00200C71" w:rsidRPr="00C33347">
        <w:rPr>
          <w:rFonts w:ascii="Times New Roman" w:hAnsi="Times New Roman" w:cs="Times New Roman"/>
          <w:sz w:val="24"/>
          <w:szCs w:val="24"/>
        </w:rPr>
        <w:t>1</w:t>
      </w:r>
      <w:r w:rsidR="005E1006" w:rsidRPr="00C33347">
        <w:rPr>
          <w:rFonts w:ascii="Times New Roman" w:hAnsi="Times New Roman" w:cs="Times New Roman"/>
          <w:sz w:val="24"/>
          <w:szCs w:val="24"/>
        </w:rPr>
        <w:t xml:space="preserve">, </w:t>
      </w:r>
      <w:r w:rsidR="00200C71" w:rsidRPr="00C33347">
        <w:rPr>
          <w:rFonts w:ascii="Times New Roman" w:hAnsi="Times New Roman" w:cs="Times New Roman"/>
          <w:sz w:val="24"/>
          <w:szCs w:val="24"/>
        </w:rPr>
        <w:t xml:space="preserve">столько же </w:t>
      </w:r>
      <w:r w:rsidR="005E1006" w:rsidRPr="00C33347">
        <w:rPr>
          <w:rFonts w:ascii="Times New Roman" w:hAnsi="Times New Roman" w:cs="Times New Roman"/>
          <w:sz w:val="24"/>
          <w:szCs w:val="24"/>
        </w:rPr>
        <w:t xml:space="preserve">за АППГ, сумма наложенных штрафов – </w:t>
      </w:r>
      <w:r w:rsidR="00200C71" w:rsidRPr="00C33347">
        <w:rPr>
          <w:rFonts w:ascii="Times New Roman" w:hAnsi="Times New Roman" w:cs="Times New Roman"/>
          <w:sz w:val="24"/>
          <w:szCs w:val="24"/>
        </w:rPr>
        <w:t xml:space="preserve">по </w:t>
      </w:r>
      <w:r w:rsidR="00372E76" w:rsidRPr="00C33347">
        <w:rPr>
          <w:rFonts w:ascii="Times New Roman" w:hAnsi="Times New Roman" w:cs="Times New Roman"/>
          <w:sz w:val="24"/>
          <w:szCs w:val="24"/>
        </w:rPr>
        <w:t>1</w:t>
      </w:r>
      <w:r w:rsidR="005E1006" w:rsidRPr="00C33347">
        <w:rPr>
          <w:rFonts w:ascii="Times New Roman" w:hAnsi="Times New Roman" w:cs="Times New Roman"/>
          <w:sz w:val="24"/>
          <w:szCs w:val="24"/>
        </w:rPr>
        <w:t xml:space="preserve"> тыс. руб. Количество наложенных штрафов </w:t>
      </w:r>
      <w:r w:rsidR="00B65516" w:rsidRPr="00C33347">
        <w:rPr>
          <w:rFonts w:ascii="Times New Roman" w:hAnsi="Times New Roman" w:cs="Times New Roman"/>
          <w:sz w:val="24"/>
          <w:szCs w:val="24"/>
        </w:rPr>
        <w:t xml:space="preserve">по ст.9.11 КоАП РФ составило </w:t>
      </w:r>
      <w:r w:rsidR="00200C71" w:rsidRPr="00C33347">
        <w:rPr>
          <w:rFonts w:ascii="Times New Roman" w:hAnsi="Times New Roman" w:cs="Times New Roman"/>
          <w:sz w:val="24"/>
          <w:szCs w:val="24"/>
        </w:rPr>
        <w:t>4</w:t>
      </w:r>
      <w:r w:rsidR="00590B4D" w:rsidRPr="00C33347">
        <w:rPr>
          <w:rFonts w:ascii="Times New Roman" w:hAnsi="Times New Roman" w:cs="Times New Roman"/>
          <w:sz w:val="24"/>
          <w:szCs w:val="24"/>
        </w:rPr>
        <w:t>6</w:t>
      </w:r>
      <w:r w:rsidR="0025178E" w:rsidRPr="00C33347">
        <w:rPr>
          <w:rFonts w:ascii="Times New Roman" w:hAnsi="Times New Roman" w:cs="Times New Roman"/>
          <w:sz w:val="24"/>
          <w:szCs w:val="24"/>
        </w:rPr>
        <w:t>,</w:t>
      </w:r>
      <w:r w:rsidR="00B65516" w:rsidRPr="00C33347">
        <w:rPr>
          <w:rFonts w:ascii="Times New Roman" w:hAnsi="Times New Roman" w:cs="Times New Roman"/>
          <w:sz w:val="24"/>
          <w:szCs w:val="24"/>
        </w:rPr>
        <w:t xml:space="preserve"> что на </w:t>
      </w:r>
      <w:r w:rsidR="00200C71" w:rsidRPr="00C33347">
        <w:rPr>
          <w:rFonts w:ascii="Times New Roman" w:hAnsi="Times New Roman" w:cs="Times New Roman"/>
          <w:sz w:val="24"/>
          <w:szCs w:val="24"/>
        </w:rPr>
        <w:t>4</w:t>
      </w:r>
      <w:r w:rsidR="00B65516" w:rsidRPr="00C33347">
        <w:rPr>
          <w:rFonts w:ascii="Times New Roman" w:hAnsi="Times New Roman" w:cs="Times New Roman"/>
          <w:sz w:val="24"/>
          <w:szCs w:val="24"/>
        </w:rPr>
        <w:t xml:space="preserve"> (на </w:t>
      </w:r>
      <w:r w:rsidR="00590B4D" w:rsidRPr="00C33347">
        <w:rPr>
          <w:rFonts w:ascii="Times New Roman" w:hAnsi="Times New Roman" w:cs="Times New Roman"/>
          <w:sz w:val="24"/>
          <w:szCs w:val="24"/>
        </w:rPr>
        <w:t>9,5</w:t>
      </w:r>
      <w:r w:rsidR="0056351B" w:rsidRPr="00C33347">
        <w:rPr>
          <w:rFonts w:ascii="Times New Roman" w:hAnsi="Times New Roman" w:cs="Times New Roman"/>
          <w:sz w:val="24"/>
          <w:szCs w:val="24"/>
        </w:rPr>
        <w:t xml:space="preserve"> </w:t>
      </w:r>
      <w:r w:rsidR="00EF2A55" w:rsidRPr="00C33347">
        <w:rPr>
          <w:rFonts w:ascii="Times New Roman" w:hAnsi="Times New Roman" w:cs="Times New Roman"/>
          <w:sz w:val="24"/>
          <w:szCs w:val="24"/>
        </w:rPr>
        <w:t>%</w:t>
      </w:r>
      <w:r w:rsidR="00B65516" w:rsidRPr="00C33347">
        <w:rPr>
          <w:rFonts w:ascii="Times New Roman" w:hAnsi="Times New Roman" w:cs="Times New Roman"/>
          <w:sz w:val="24"/>
          <w:szCs w:val="24"/>
        </w:rPr>
        <w:t xml:space="preserve">) </w:t>
      </w:r>
      <w:r w:rsidR="00590B4D" w:rsidRPr="00C33347">
        <w:rPr>
          <w:rFonts w:ascii="Times New Roman" w:hAnsi="Times New Roman" w:cs="Times New Roman"/>
          <w:sz w:val="24"/>
          <w:szCs w:val="24"/>
        </w:rPr>
        <w:t>бол</w:t>
      </w:r>
      <w:r w:rsidR="00B65516" w:rsidRPr="00C33347">
        <w:rPr>
          <w:rFonts w:ascii="Times New Roman" w:hAnsi="Times New Roman" w:cs="Times New Roman"/>
          <w:sz w:val="24"/>
          <w:szCs w:val="24"/>
        </w:rPr>
        <w:t xml:space="preserve">ьше, чем за АППГ, сумма наложенных штрафов </w:t>
      </w:r>
      <w:r w:rsidR="00620349" w:rsidRPr="00C33347">
        <w:rPr>
          <w:rFonts w:ascii="Times New Roman" w:hAnsi="Times New Roman" w:cs="Times New Roman"/>
          <w:sz w:val="24"/>
          <w:szCs w:val="24"/>
        </w:rPr>
        <w:t>–</w:t>
      </w:r>
      <w:r w:rsidR="00B65516" w:rsidRPr="00C33347">
        <w:rPr>
          <w:rFonts w:ascii="Times New Roman" w:hAnsi="Times New Roman" w:cs="Times New Roman"/>
          <w:sz w:val="24"/>
          <w:szCs w:val="24"/>
        </w:rPr>
        <w:t xml:space="preserve"> </w:t>
      </w:r>
      <w:r w:rsidR="00590B4D" w:rsidRPr="00C33347">
        <w:rPr>
          <w:rFonts w:ascii="Times New Roman" w:hAnsi="Times New Roman" w:cs="Times New Roman"/>
          <w:sz w:val="24"/>
          <w:szCs w:val="24"/>
        </w:rPr>
        <w:t>476</w:t>
      </w:r>
      <w:r w:rsidR="00B65516" w:rsidRPr="00C33347">
        <w:rPr>
          <w:rFonts w:ascii="Times New Roman" w:hAnsi="Times New Roman" w:cs="Times New Roman"/>
          <w:sz w:val="24"/>
          <w:szCs w:val="24"/>
        </w:rPr>
        <w:t xml:space="preserve"> тыс.</w:t>
      </w:r>
      <w:r w:rsidR="00620349"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 xml:space="preserve">руб., что на </w:t>
      </w:r>
      <w:r w:rsidR="00200C71" w:rsidRPr="00C33347">
        <w:rPr>
          <w:rFonts w:ascii="Times New Roman" w:hAnsi="Times New Roman" w:cs="Times New Roman"/>
          <w:sz w:val="24"/>
          <w:szCs w:val="24"/>
        </w:rPr>
        <w:t>46</w:t>
      </w:r>
      <w:r w:rsidR="00BF0537"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тыс.</w:t>
      </w:r>
      <w:r w:rsidR="00620349"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 xml:space="preserve">руб. (на </w:t>
      </w:r>
      <w:r w:rsidR="00590B4D" w:rsidRPr="00C33347">
        <w:rPr>
          <w:rFonts w:ascii="Times New Roman" w:hAnsi="Times New Roman" w:cs="Times New Roman"/>
          <w:sz w:val="24"/>
          <w:szCs w:val="24"/>
        </w:rPr>
        <w:t>8,8</w:t>
      </w:r>
      <w:r w:rsidR="0056351B" w:rsidRPr="00C33347">
        <w:rPr>
          <w:rFonts w:ascii="Times New Roman" w:hAnsi="Times New Roman" w:cs="Times New Roman"/>
          <w:sz w:val="24"/>
          <w:szCs w:val="24"/>
        </w:rPr>
        <w:t xml:space="preserve"> </w:t>
      </w:r>
      <w:r w:rsidR="00EF2A55" w:rsidRPr="00C33347">
        <w:rPr>
          <w:rFonts w:ascii="Times New Roman" w:hAnsi="Times New Roman" w:cs="Times New Roman"/>
          <w:sz w:val="24"/>
          <w:szCs w:val="24"/>
        </w:rPr>
        <w:t>%</w:t>
      </w:r>
      <w:r w:rsidR="00B65516" w:rsidRPr="00C33347">
        <w:rPr>
          <w:rFonts w:ascii="Times New Roman" w:hAnsi="Times New Roman" w:cs="Times New Roman"/>
          <w:sz w:val="24"/>
          <w:szCs w:val="24"/>
        </w:rPr>
        <w:t xml:space="preserve">) </w:t>
      </w:r>
      <w:r w:rsidR="00590B4D" w:rsidRPr="00C33347">
        <w:rPr>
          <w:rFonts w:ascii="Times New Roman" w:hAnsi="Times New Roman" w:cs="Times New Roman"/>
          <w:sz w:val="24"/>
          <w:szCs w:val="24"/>
        </w:rPr>
        <w:t>мен</w:t>
      </w:r>
      <w:r w:rsidR="00B65516" w:rsidRPr="00C33347">
        <w:rPr>
          <w:rFonts w:ascii="Times New Roman" w:hAnsi="Times New Roman" w:cs="Times New Roman"/>
          <w:sz w:val="24"/>
          <w:szCs w:val="24"/>
        </w:rPr>
        <w:t>ьше, чем за АППГ</w:t>
      </w:r>
      <w:r w:rsidRPr="00C33347">
        <w:rPr>
          <w:rFonts w:ascii="Times New Roman" w:hAnsi="Times New Roman" w:cs="Times New Roman"/>
          <w:sz w:val="24"/>
          <w:szCs w:val="24"/>
        </w:rPr>
        <w:t xml:space="preserve">, в целом по данному направлению надзора в </w:t>
      </w:r>
      <w:r w:rsidR="007F2853" w:rsidRPr="00C33347">
        <w:rPr>
          <w:rFonts w:ascii="Times New Roman" w:hAnsi="Times New Roman" w:cs="Times New Roman"/>
          <w:sz w:val="24"/>
          <w:szCs w:val="24"/>
        </w:rPr>
        <w:t>отчётном</w:t>
      </w:r>
      <w:r w:rsidRPr="00C33347">
        <w:rPr>
          <w:rFonts w:ascii="Times New Roman" w:hAnsi="Times New Roman" w:cs="Times New Roman"/>
          <w:sz w:val="24"/>
          <w:szCs w:val="24"/>
        </w:rPr>
        <w:t xml:space="preserve"> периоде </w:t>
      </w:r>
      <w:r w:rsidR="00B65516" w:rsidRPr="00C33347">
        <w:rPr>
          <w:rFonts w:ascii="Times New Roman" w:hAnsi="Times New Roman" w:cs="Times New Roman"/>
          <w:sz w:val="24"/>
          <w:szCs w:val="24"/>
        </w:rPr>
        <w:t>количество наложенных штрафов составило</w:t>
      </w:r>
      <w:r w:rsidR="00892C34" w:rsidRPr="00C33347">
        <w:rPr>
          <w:rFonts w:ascii="Times New Roman" w:hAnsi="Times New Roman" w:cs="Times New Roman"/>
          <w:sz w:val="24"/>
          <w:szCs w:val="24"/>
        </w:rPr>
        <w:t xml:space="preserve"> </w:t>
      </w:r>
      <w:r w:rsidR="00F06D4F" w:rsidRPr="00C33347">
        <w:rPr>
          <w:rFonts w:ascii="Times New Roman" w:hAnsi="Times New Roman" w:cs="Times New Roman"/>
          <w:sz w:val="24"/>
          <w:szCs w:val="24"/>
        </w:rPr>
        <w:t>57</w:t>
      </w:r>
      <w:r w:rsidR="00B65516" w:rsidRPr="00C33347">
        <w:rPr>
          <w:rFonts w:ascii="Times New Roman" w:hAnsi="Times New Roman" w:cs="Times New Roman"/>
          <w:sz w:val="24"/>
          <w:szCs w:val="24"/>
        </w:rPr>
        <w:t xml:space="preserve">, что на </w:t>
      </w:r>
      <w:r w:rsidR="00200C71" w:rsidRPr="00C33347">
        <w:rPr>
          <w:rFonts w:ascii="Times New Roman" w:hAnsi="Times New Roman" w:cs="Times New Roman"/>
          <w:sz w:val="24"/>
          <w:szCs w:val="24"/>
        </w:rPr>
        <w:t>8</w:t>
      </w:r>
      <w:r w:rsidR="00B65516" w:rsidRPr="00C33347">
        <w:rPr>
          <w:rFonts w:ascii="Times New Roman" w:hAnsi="Times New Roman" w:cs="Times New Roman"/>
          <w:sz w:val="24"/>
          <w:szCs w:val="24"/>
        </w:rPr>
        <w:t xml:space="preserve"> (на </w:t>
      </w:r>
      <w:r w:rsidR="00F06D4F" w:rsidRPr="00C33347">
        <w:rPr>
          <w:rFonts w:ascii="Times New Roman" w:hAnsi="Times New Roman" w:cs="Times New Roman"/>
          <w:sz w:val="24"/>
          <w:szCs w:val="24"/>
        </w:rPr>
        <w:t>12,3 </w:t>
      </w:r>
      <w:r w:rsidR="00B65516" w:rsidRPr="00C33347">
        <w:rPr>
          <w:rFonts w:ascii="Times New Roman" w:hAnsi="Times New Roman" w:cs="Times New Roman"/>
          <w:sz w:val="24"/>
          <w:szCs w:val="24"/>
        </w:rPr>
        <w:t xml:space="preserve">%) </w:t>
      </w:r>
      <w:r w:rsidR="00F06D4F" w:rsidRPr="00C33347">
        <w:rPr>
          <w:rFonts w:ascii="Times New Roman" w:hAnsi="Times New Roman" w:cs="Times New Roman"/>
          <w:sz w:val="24"/>
          <w:szCs w:val="24"/>
        </w:rPr>
        <w:t>мен</w:t>
      </w:r>
      <w:r w:rsidR="00EA0E05" w:rsidRPr="00C33347">
        <w:rPr>
          <w:rFonts w:ascii="Times New Roman" w:hAnsi="Times New Roman" w:cs="Times New Roman"/>
          <w:sz w:val="24"/>
          <w:szCs w:val="24"/>
        </w:rPr>
        <w:t>ьше</w:t>
      </w:r>
      <w:r w:rsidR="00B65516" w:rsidRPr="00C33347">
        <w:rPr>
          <w:rFonts w:ascii="Times New Roman" w:hAnsi="Times New Roman" w:cs="Times New Roman"/>
          <w:sz w:val="24"/>
          <w:szCs w:val="24"/>
        </w:rPr>
        <w:t xml:space="preserve">, чем за АППГ, сумма наложенных штрафов </w:t>
      </w:r>
      <w:r w:rsidR="00F15758" w:rsidRPr="00C33347">
        <w:rPr>
          <w:rFonts w:ascii="Times New Roman" w:hAnsi="Times New Roman" w:cs="Times New Roman"/>
          <w:sz w:val="24"/>
          <w:szCs w:val="24"/>
        </w:rPr>
        <w:t>–</w:t>
      </w:r>
      <w:r w:rsidR="002E0576" w:rsidRPr="00C33347">
        <w:rPr>
          <w:rFonts w:ascii="Times New Roman" w:hAnsi="Times New Roman" w:cs="Times New Roman"/>
          <w:sz w:val="24"/>
          <w:szCs w:val="24"/>
        </w:rPr>
        <w:t xml:space="preserve"> </w:t>
      </w:r>
      <w:r w:rsidR="00AC49DD" w:rsidRPr="00C33347">
        <w:rPr>
          <w:rFonts w:ascii="Times New Roman" w:hAnsi="Times New Roman" w:cs="Times New Roman"/>
          <w:sz w:val="24"/>
          <w:szCs w:val="24"/>
        </w:rPr>
        <w:t>887,3</w:t>
      </w:r>
      <w:r w:rsidR="008B7F50"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тыс.</w:t>
      </w:r>
      <w:r w:rsidR="00F15758"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 xml:space="preserve">руб., что на </w:t>
      </w:r>
      <w:r w:rsidR="0032621E" w:rsidRPr="00C33347">
        <w:rPr>
          <w:rFonts w:ascii="Times New Roman" w:hAnsi="Times New Roman" w:cs="Times New Roman"/>
          <w:sz w:val="24"/>
          <w:szCs w:val="24"/>
        </w:rPr>
        <w:t>–</w:t>
      </w:r>
      <w:r w:rsidR="00E32973" w:rsidRPr="00C33347">
        <w:rPr>
          <w:rFonts w:ascii="Times New Roman" w:hAnsi="Times New Roman" w:cs="Times New Roman"/>
          <w:sz w:val="24"/>
          <w:szCs w:val="24"/>
        </w:rPr>
        <w:t xml:space="preserve">31,2 </w:t>
      </w:r>
      <w:r w:rsidR="002E0576" w:rsidRPr="00C33347">
        <w:rPr>
          <w:rFonts w:ascii="Times New Roman" w:hAnsi="Times New Roman" w:cs="Times New Roman"/>
          <w:sz w:val="24"/>
          <w:szCs w:val="24"/>
        </w:rPr>
        <w:t>тыс.</w:t>
      </w:r>
      <w:r w:rsidR="00F15758"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руб. (на</w:t>
      </w:r>
      <w:r w:rsidR="000F6ACE" w:rsidRPr="00C33347">
        <w:rPr>
          <w:rFonts w:ascii="Times New Roman" w:hAnsi="Times New Roman" w:cs="Times New Roman"/>
          <w:sz w:val="24"/>
          <w:szCs w:val="24"/>
        </w:rPr>
        <w:t xml:space="preserve"> </w:t>
      </w:r>
      <w:r w:rsidR="00E32973" w:rsidRPr="00C33347">
        <w:rPr>
          <w:rFonts w:ascii="Times New Roman" w:hAnsi="Times New Roman" w:cs="Times New Roman"/>
          <w:sz w:val="24"/>
          <w:szCs w:val="24"/>
        </w:rPr>
        <w:t>3,</w:t>
      </w:r>
      <w:r w:rsidR="00AC49DD" w:rsidRPr="00C33347">
        <w:rPr>
          <w:rFonts w:ascii="Times New Roman" w:hAnsi="Times New Roman" w:cs="Times New Roman"/>
          <w:sz w:val="24"/>
          <w:szCs w:val="24"/>
        </w:rPr>
        <w:t>4</w:t>
      </w:r>
      <w:r w:rsidR="008B7F50" w:rsidRPr="00C33347">
        <w:rPr>
          <w:rFonts w:ascii="Times New Roman" w:hAnsi="Times New Roman" w:cs="Times New Roman"/>
          <w:sz w:val="24"/>
          <w:szCs w:val="24"/>
        </w:rPr>
        <w:t xml:space="preserve"> </w:t>
      </w:r>
      <w:r w:rsidR="000F6ACE" w:rsidRPr="00C33347">
        <w:rPr>
          <w:rFonts w:ascii="Times New Roman" w:hAnsi="Times New Roman" w:cs="Times New Roman"/>
          <w:sz w:val="24"/>
          <w:szCs w:val="24"/>
        </w:rPr>
        <w:t>%</w:t>
      </w:r>
      <w:r w:rsidR="00B65516" w:rsidRPr="00C33347">
        <w:rPr>
          <w:rFonts w:ascii="Times New Roman" w:hAnsi="Times New Roman" w:cs="Times New Roman"/>
          <w:sz w:val="24"/>
          <w:szCs w:val="24"/>
        </w:rPr>
        <w:t xml:space="preserve">) </w:t>
      </w:r>
      <w:r w:rsidR="00AC49DD" w:rsidRPr="00C33347">
        <w:rPr>
          <w:rFonts w:ascii="Times New Roman" w:hAnsi="Times New Roman" w:cs="Times New Roman"/>
          <w:sz w:val="24"/>
          <w:szCs w:val="24"/>
        </w:rPr>
        <w:t>мен</w:t>
      </w:r>
      <w:r w:rsidR="0032621E" w:rsidRPr="00C33347">
        <w:rPr>
          <w:rFonts w:ascii="Times New Roman" w:hAnsi="Times New Roman" w:cs="Times New Roman"/>
          <w:sz w:val="24"/>
          <w:szCs w:val="24"/>
        </w:rPr>
        <w:t>ьше</w:t>
      </w:r>
      <w:r w:rsidR="00B65516" w:rsidRPr="00C33347">
        <w:rPr>
          <w:rFonts w:ascii="Times New Roman" w:hAnsi="Times New Roman" w:cs="Times New Roman"/>
          <w:sz w:val="24"/>
          <w:szCs w:val="24"/>
        </w:rPr>
        <w:t>, чем за АППГ.</w:t>
      </w:r>
      <w:r w:rsidRPr="00C33347">
        <w:rPr>
          <w:rFonts w:ascii="Times New Roman" w:hAnsi="Times New Roman" w:cs="Times New Roman"/>
          <w:sz w:val="24"/>
          <w:szCs w:val="24"/>
        </w:rPr>
        <w:t xml:space="preserve"> </w:t>
      </w:r>
    </w:p>
    <w:p w:rsidR="009732B9" w:rsidRPr="00C33347" w:rsidRDefault="009732B9" w:rsidP="00DC34DF">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xml:space="preserve">В сфере безопасного ведения работ, связанных с пользованием недрами, промышленной безопасности и безопасности гидротехнических сооружений в </w:t>
      </w:r>
      <w:r w:rsidR="00674B1A" w:rsidRPr="00C33347">
        <w:rPr>
          <w:rFonts w:ascii="Times New Roman" w:hAnsi="Times New Roman" w:cs="Times New Roman"/>
          <w:sz w:val="24"/>
          <w:szCs w:val="24"/>
        </w:rPr>
        <w:t xml:space="preserve">отчётном периоде количество наложенных штрафов по ст. </w:t>
      </w:r>
      <w:r w:rsidR="00E71A87" w:rsidRPr="00C33347">
        <w:rPr>
          <w:rFonts w:ascii="Times New Roman" w:hAnsi="Times New Roman" w:cs="Times New Roman"/>
          <w:sz w:val="24"/>
          <w:szCs w:val="24"/>
        </w:rPr>
        <w:t>11.20</w:t>
      </w:r>
      <w:r w:rsidR="00674B1A" w:rsidRPr="00C33347">
        <w:rPr>
          <w:rFonts w:ascii="Times New Roman" w:hAnsi="Times New Roman" w:cs="Times New Roman"/>
          <w:sz w:val="24"/>
          <w:szCs w:val="24"/>
        </w:rPr>
        <w:t xml:space="preserve"> КоАП РФ составило </w:t>
      </w:r>
      <w:r w:rsidR="00981568" w:rsidRPr="00C33347">
        <w:rPr>
          <w:rFonts w:ascii="Times New Roman" w:hAnsi="Times New Roman" w:cs="Times New Roman"/>
          <w:sz w:val="24"/>
          <w:szCs w:val="24"/>
        </w:rPr>
        <w:t>31</w:t>
      </w:r>
      <w:r w:rsidR="009C53D7" w:rsidRPr="00C33347">
        <w:rPr>
          <w:rFonts w:ascii="Times New Roman" w:hAnsi="Times New Roman" w:cs="Times New Roman"/>
          <w:sz w:val="24"/>
          <w:szCs w:val="24"/>
        </w:rPr>
        <w:t>,</w:t>
      </w:r>
      <w:r w:rsidR="00B65516" w:rsidRPr="00C33347">
        <w:rPr>
          <w:rFonts w:ascii="Times New Roman" w:hAnsi="Times New Roman" w:cs="Times New Roman"/>
          <w:sz w:val="24"/>
          <w:szCs w:val="24"/>
        </w:rPr>
        <w:t xml:space="preserve"> что на </w:t>
      </w:r>
      <w:r w:rsidR="005C3ACC" w:rsidRPr="00C33347">
        <w:rPr>
          <w:rFonts w:ascii="Times New Roman" w:hAnsi="Times New Roman" w:cs="Times New Roman"/>
          <w:sz w:val="24"/>
          <w:szCs w:val="24"/>
        </w:rPr>
        <w:t xml:space="preserve">21 </w:t>
      </w:r>
      <w:r w:rsidR="00B65516" w:rsidRPr="00C33347">
        <w:rPr>
          <w:rFonts w:ascii="Times New Roman" w:hAnsi="Times New Roman" w:cs="Times New Roman"/>
          <w:sz w:val="24"/>
          <w:szCs w:val="24"/>
        </w:rPr>
        <w:t xml:space="preserve">(на </w:t>
      </w:r>
      <w:r w:rsidR="00981568" w:rsidRPr="00C33347">
        <w:rPr>
          <w:rFonts w:ascii="Times New Roman" w:hAnsi="Times New Roman" w:cs="Times New Roman"/>
          <w:sz w:val="24"/>
          <w:szCs w:val="24"/>
        </w:rPr>
        <w:t>210</w:t>
      </w:r>
      <w:r w:rsidR="006B55F4" w:rsidRPr="00C33347">
        <w:rPr>
          <w:rFonts w:ascii="Times New Roman" w:hAnsi="Times New Roman" w:cs="Times New Roman"/>
          <w:sz w:val="24"/>
          <w:szCs w:val="24"/>
        </w:rPr>
        <w:t xml:space="preserve"> </w:t>
      </w:r>
      <w:r w:rsidR="009E033B" w:rsidRPr="00C33347">
        <w:rPr>
          <w:rFonts w:ascii="Times New Roman" w:hAnsi="Times New Roman" w:cs="Times New Roman"/>
          <w:sz w:val="24"/>
          <w:szCs w:val="24"/>
        </w:rPr>
        <w:t>%</w:t>
      </w:r>
      <w:r w:rsidR="00B65516" w:rsidRPr="00C33347">
        <w:rPr>
          <w:rFonts w:ascii="Times New Roman" w:hAnsi="Times New Roman" w:cs="Times New Roman"/>
          <w:sz w:val="24"/>
          <w:szCs w:val="24"/>
        </w:rPr>
        <w:t xml:space="preserve">) </w:t>
      </w:r>
      <w:r w:rsidR="00981568" w:rsidRPr="00C33347">
        <w:rPr>
          <w:rFonts w:ascii="Times New Roman" w:hAnsi="Times New Roman" w:cs="Times New Roman"/>
          <w:sz w:val="24"/>
          <w:szCs w:val="24"/>
        </w:rPr>
        <w:t>бол</w:t>
      </w:r>
      <w:r w:rsidR="001D21A1" w:rsidRPr="00C33347">
        <w:rPr>
          <w:rFonts w:ascii="Times New Roman" w:hAnsi="Times New Roman" w:cs="Times New Roman"/>
          <w:sz w:val="24"/>
          <w:szCs w:val="24"/>
        </w:rPr>
        <w:t>ьш</w:t>
      </w:r>
      <w:r w:rsidR="00573184" w:rsidRPr="00C33347">
        <w:rPr>
          <w:rFonts w:ascii="Times New Roman" w:hAnsi="Times New Roman" w:cs="Times New Roman"/>
          <w:sz w:val="24"/>
          <w:szCs w:val="24"/>
        </w:rPr>
        <w:t>е</w:t>
      </w:r>
      <w:r w:rsidR="00B65516" w:rsidRPr="00C33347">
        <w:rPr>
          <w:rFonts w:ascii="Times New Roman" w:hAnsi="Times New Roman" w:cs="Times New Roman"/>
          <w:sz w:val="24"/>
          <w:szCs w:val="24"/>
        </w:rPr>
        <w:t xml:space="preserve">, чем за АППГ, сумма наложенных штрафов </w:t>
      </w:r>
      <w:r w:rsidR="00CF287E" w:rsidRPr="00C33347">
        <w:rPr>
          <w:rFonts w:ascii="Times New Roman" w:hAnsi="Times New Roman" w:cs="Times New Roman"/>
          <w:sz w:val="24"/>
          <w:szCs w:val="24"/>
        </w:rPr>
        <w:t>–</w:t>
      </w:r>
      <w:r w:rsidR="00BB77FE" w:rsidRPr="00C33347">
        <w:rPr>
          <w:rFonts w:ascii="Times New Roman" w:hAnsi="Times New Roman" w:cs="Times New Roman"/>
          <w:sz w:val="24"/>
          <w:szCs w:val="24"/>
        </w:rPr>
        <w:t xml:space="preserve"> </w:t>
      </w:r>
      <w:r w:rsidR="00981568" w:rsidRPr="00C33347">
        <w:rPr>
          <w:rFonts w:ascii="Times New Roman" w:hAnsi="Times New Roman" w:cs="Times New Roman"/>
          <w:sz w:val="24"/>
          <w:szCs w:val="24"/>
        </w:rPr>
        <w:t>11,9</w:t>
      </w:r>
      <w:r w:rsidR="00BB77FE"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тыс.</w:t>
      </w:r>
      <w:r w:rsidR="00CF287E"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 xml:space="preserve">руб., что на </w:t>
      </w:r>
      <w:r w:rsidR="00BB77FE" w:rsidRPr="00C33347">
        <w:rPr>
          <w:rFonts w:ascii="Times New Roman" w:hAnsi="Times New Roman" w:cs="Times New Roman"/>
          <w:sz w:val="24"/>
          <w:szCs w:val="24"/>
        </w:rPr>
        <w:t>7,7</w:t>
      </w:r>
      <w:r w:rsidR="009E033B"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тыс.</w:t>
      </w:r>
      <w:r w:rsidR="00945380"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 xml:space="preserve">руб. (на </w:t>
      </w:r>
      <w:r w:rsidR="00981568" w:rsidRPr="00C33347">
        <w:rPr>
          <w:rFonts w:ascii="Times New Roman" w:hAnsi="Times New Roman" w:cs="Times New Roman"/>
          <w:sz w:val="24"/>
          <w:szCs w:val="24"/>
        </w:rPr>
        <w:t>183,3</w:t>
      </w:r>
      <w:r w:rsidR="00D51B7B" w:rsidRPr="00C33347">
        <w:rPr>
          <w:rFonts w:ascii="Times New Roman" w:hAnsi="Times New Roman" w:cs="Times New Roman"/>
          <w:sz w:val="24"/>
          <w:szCs w:val="24"/>
        </w:rPr>
        <w:t xml:space="preserve"> </w:t>
      </w:r>
      <w:r w:rsidR="009E033B" w:rsidRPr="00C33347">
        <w:rPr>
          <w:rFonts w:ascii="Times New Roman" w:hAnsi="Times New Roman" w:cs="Times New Roman"/>
          <w:sz w:val="24"/>
          <w:szCs w:val="24"/>
        </w:rPr>
        <w:t>%</w:t>
      </w:r>
      <w:r w:rsidR="00B65516" w:rsidRPr="00C33347">
        <w:rPr>
          <w:rFonts w:ascii="Times New Roman" w:hAnsi="Times New Roman" w:cs="Times New Roman"/>
          <w:sz w:val="24"/>
          <w:szCs w:val="24"/>
        </w:rPr>
        <w:t>)</w:t>
      </w:r>
      <w:r w:rsidR="001D21A1" w:rsidRPr="00C33347">
        <w:rPr>
          <w:rFonts w:ascii="Times New Roman" w:hAnsi="Times New Roman" w:cs="Times New Roman"/>
          <w:sz w:val="24"/>
          <w:szCs w:val="24"/>
        </w:rPr>
        <w:t xml:space="preserve"> </w:t>
      </w:r>
      <w:r w:rsidR="00981568" w:rsidRPr="00C33347">
        <w:rPr>
          <w:rFonts w:ascii="Times New Roman" w:hAnsi="Times New Roman" w:cs="Times New Roman"/>
          <w:sz w:val="24"/>
          <w:szCs w:val="24"/>
        </w:rPr>
        <w:t>бол</w:t>
      </w:r>
      <w:r w:rsidR="001D21A1" w:rsidRPr="00C33347">
        <w:rPr>
          <w:rFonts w:ascii="Times New Roman" w:hAnsi="Times New Roman" w:cs="Times New Roman"/>
          <w:sz w:val="24"/>
          <w:szCs w:val="24"/>
        </w:rPr>
        <w:t>ьше</w:t>
      </w:r>
      <w:r w:rsidR="00B65516" w:rsidRPr="00C33347">
        <w:rPr>
          <w:rFonts w:ascii="Times New Roman" w:hAnsi="Times New Roman" w:cs="Times New Roman"/>
          <w:sz w:val="24"/>
          <w:szCs w:val="24"/>
        </w:rPr>
        <w:t>, чем за АППГ</w:t>
      </w:r>
      <w:r w:rsidR="00674B1A" w:rsidRPr="00C33347">
        <w:rPr>
          <w:rFonts w:ascii="Times New Roman" w:hAnsi="Times New Roman" w:cs="Times New Roman"/>
          <w:sz w:val="24"/>
          <w:szCs w:val="24"/>
        </w:rPr>
        <w:t xml:space="preserve">. Количество </w:t>
      </w:r>
      <w:r w:rsidR="00B65516" w:rsidRPr="00C33347">
        <w:rPr>
          <w:rFonts w:ascii="Times New Roman" w:hAnsi="Times New Roman" w:cs="Times New Roman"/>
          <w:sz w:val="24"/>
          <w:szCs w:val="24"/>
        </w:rPr>
        <w:t>наложенных штрафов по ст.9.1 КоАП РФ составило</w:t>
      </w:r>
      <w:r w:rsidR="001D21A1" w:rsidRPr="00C33347">
        <w:rPr>
          <w:rFonts w:ascii="Times New Roman" w:hAnsi="Times New Roman" w:cs="Times New Roman"/>
          <w:sz w:val="24"/>
          <w:szCs w:val="24"/>
        </w:rPr>
        <w:t xml:space="preserve"> </w:t>
      </w:r>
      <w:r w:rsidR="00621D88" w:rsidRPr="00C33347">
        <w:rPr>
          <w:rFonts w:ascii="Times New Roman" w:hAnsi="Times New Roman" w:cs="Times New Roman"/>
          <w:sz w:val="24"/>
          <w:szCs w:val="24"/>
        </w:rPr>
        <w:t>12</w:t>
      </w:r>
      <w:r w:rsidR="008C6377" w:rsidRPr="00C33347">
        <w:rPr>
          <w:rFonts w:ascii="Times New Roman" w:hAnsi="Times New Roman" w:cs="Times New Roman"/>
          <w:sz w:val="24"/>
          <w:szCs w:val="24"/>
        </w:rPr>
        <w:t>9</w:t>
      </w:r>
      <w:r w:rsidR="00B65516" w:rsidRPr="00C33347">
        <w:rPr>
          <w:rFonts w:ascii="Times New Roman" w:hAnsi="Times New Roman" w:cs="Times New Roman"/>
          <w:sz w:val="24"/>
          <w:szCs w:val="24"/>
        </w:rPr>
        <w:t xml:space="preserve">, что на </w:t>
      </w:r>
      <w:r w:rsidR="00621D88" w:rsidRPr="00C33347">
        <w:rPr>
          <w:rFonts w:ascii="Times New Roman" w:hAnsi="Times New Roman" w:cs="Times New Roman"/>
          <w:sz w:val="24"/>
          <w:szCs w:val="24"/>
        </w:rPr>
        <w:t>9</w:t>
      </w:r>
      <w:r w:rsidR="00192920" w:rsidRPr="00C33347">
        <w:rPr>
          <w:rFonts w:ascii="Times New Roman" w:hAnsi="Times New Roman" w:cs="Times New Roman"/>
          <w:sz w:val="24"/>
          <w:szCs w:val="24"/>
        </w:rPr>
        <w:t xml:space="preserve"> (на </w:t>
      </w:r>
      <w:r w:rsidR="008C6377" w:rsidRPr="00C33347">
        <w:rPr>
          <w:rFonts w:ascii="Times New Roman" w:hAnsi="Times New Roman" w:cs="Times New Roman"/>
          <w:sz w:val="24"/>
          <w:szCs w:val="24"/>
        </w:rPr>
        <w:t>7,5</w:t>
      </w:r>
      <w:r w:rsidR="00273F4E" w:rsidRPr="00C33347">
        <w:rPr>
          <w:rFonts w:ascii="Times New Roman" w:hAnsi="Times New Roman" w:cs="Times New Roman"/>
          <w:sz w:val="24"/>
          <w:szCs w:val="24"/>
        </w:rPr>
        <w:t xml:space="preserve"> </w:t>
      </w:r>
      <w:r w:rsidR="00DF001D" w:rsidRPr="00C33347">
        <w:rPr>
          <w:rFonts w:ascii="Times New Roman" w:hAnsi="Times New Roman" w:cs="Times New Roman"/>
          <w:sz w:val="24"/>
          <w:szCs w:val="24"/>
        </w:rPr>
        <w:t>%</w:t>
      </w:r>
      <w:r w:rsidR="00B65516" w:rsidRPr="00C33347">
        <w:rPr>
          <w:rFonts w:ascii="Times New Roman" w:hAnsi="Times New Roman" w:cs="Times New Roman"/>
          <w:sz w:val="24"/>
          <w:szCs w:val="24"/>
        </w:rPr>
        <w:t xml:space="preserve">) </w:t>
      </w:r>
      <w:r w:rsidR="008C6377" w:rsidRPr="00C33347">
        <w:rPr>
          <w:rFonts w:ascii="Times New Roman" w:hAnsi="Times New Roman" w:cs="Times New Roman"/>
          <w:sz w:val="24"/>
          <w:szCs w:val="24"/>
        </w:rPr>
        <w:t>бол</w:t>
      </w:r>
      <w:r w:rsidR="001D21A1" w:rsidRPr="00C33347">
        <w:rPr>
          <w:rFonts w:ascii="Times New Roman" w:hAnsi="Times New Roman" w:cs="Times New Roman"/>
          <w:sz w:val="24"/>
          <w:szCs w:val="24"/>
        </w:rPr>
        <w:t>ьше,</w:t>
      </w:r>
      <w:r w:rsidR="00B65516" w:rsidRPr="00C33347">
        <w:rPr>
          <w:rFonts w:ascii="Times New Roman" w:hAnsi="Times New Roman" w:cs="Times New Roman"/>
          <w:sz w:val="24"/>
          <w:szCs w:val="24"/>
        </w:rPr>
        <w:t xml:space="preserve"> чем за АППГ, сумма наложенных штрафов </w:t>
      </w:r>
      <w:r w:rsidR="00591C82" w:rsidRPr="00C33347">
        <w:rPr>
          <w:rFonts w:ascii="Times New Roman" w:hAnsi="Times New Roman" w:cs="Times New Roman"/>
          <w:sz w:val="24"/>
          <w:szCs w:val="24"/>
        </w:rPr>
        <w:t>–</w:t>
      </w:r>
      <w:r w:rsidR="001D21A1" w:rsidRPr="00C33347">
        <w:rPr>
          <w:rFonts w:ascii="Times New Roman" w:hAnsi="Times New Roman" w:cs="Times New Roman"/>
          <w:sz w:val="24"/>
          <w:szCs w:val="24"/>
        </w:rPr>
        <w:t xml:space="preserve"> </w:t>
      </w:r>
      <w:r w:rsidR="008C6377" w:rsidRPr="00C33347">
        <w:rPr>
          <w:rFonts w:ascii="Times New Roman" w:hAnsi="Times New Roman" w:cs="Times New Roman"/>
          <w:sz w:val="24"/>
          <w:szCs w:val="24"/>
        </w:rPr>
        <w:t>11510,9</w:t>
      </w:r>
      <w:r w:rsidR="00591C82"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тыс.</w:t>
      </w:r>
      <w:r w:rsidR="00550A93"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руб., что на</w:t>
      </w:r>
      <w:r w:rsidR="00D15767" w:rsidRPr="00C33347">
        <w:rPr>
          <w:rFonts w:ascii="Times New Roman" w:hAnsi="Times New Roman" w:cs="Times New Roman"/>
          <w:sz w:val="24"/>
          <w:szCs w:val="24"/>
        </w:rPr>
        <w:t xml:space="preserve"> </w:t>
      </w:r>
      <w:r w:rsidR="00621D88" w:rsidRPr="00C33347">
        <w:rPr>
          <w:rFonts w:ascii="Times New Roman" w:hAnsi="Times New Roman" w:cs="Times New Roman"/>
          <w:sz w:val="24"/>
          <w:szCs w:val="24"/>
        </w:rPr>
        <w:t>890,9</w:t>
      </w:r>
      <w:r w:rsidR="00B65516" w:rsidRPr="00C33347">
        <w:rPr>
          <w:rFonts w:ascii="Times New Roman" w:hAnsi="Times New Roman" w:cs="Times New Roman"/>
          <w:sz w:val="24"/>
          <w:szCs w:val="24"/>
        </w:rPr>
        <w:t xml:space="preserve"> тыс.</w:t>
      </w:r>
      <w:r w:rsidR="00550A93" w:rsidRPr="00C33347">
        <w:rPr>
          <w:rFonts w:ascii="Times New Roman" w:hAnsi="Times New Roman" w:cs="Times New Roman"/>
          <w:sz w:val="24"/>
          <w:szCs w:val="24"/>
        </w:rPr>
        <w:t xml:space="preserve"> </w:t>
      </w:r>
      <w:r w:rsidR="00B65516" w:rsidRPr="00C33347">
        <w:rPr>
          <w:rFonts w:ascii="Times New Roman" w:hAnsi="Times New Roman" w:cs="Times New Roman"/>
          <w:sz w:val="24"/>
          <w:szCs w:val="24"/>
        </w:rPr>
        <w:t xml:space="preserve">руб. (на </w:t>
      </w:r>
      <w:r w:rsidR="008C6377" w:rsidRPr="00C33347">
        <w:rPr>
          <w:rFonts w:ascii="Times New Roman" w:hAnsi="Times New Roman" w:cs="Times New Roman"/>
          <w:sz w:val="24"/>
          <w:szCs w:val="24"/>
        </w:rPr>
        <w:t>8,4</w:t>
      </w:r>
      <w:r w:rsidR="00AF7334" w:rsidRPr="00C33347">
        <w:rPr>
          <w:rFonts w:ascii="Times New Roman" w:hAnsi="Times New Roman" w:cs="Times New Roman"/>
          <w:sz w:val="24"/>
          <w:szCs w:val="24"/>
        </w:rPr>
        <w:t xml:space="preserve"> </w:t>
      </w:r>
      <w:r w:rsidR="00D15767" w:rsidRPr="00C33347">
        <w:rPr>
          <w:rFonts w:ascii="Times New Roman" w:hAnsi="Times New Roman" w:cs="Times New Roman"/>
          <w:sz w:val="24"/>
          <w:szCs w:val="24"/>
        </w:rPr>
        <w:t>%</w:t>
      </w:r>
      <w:r w:rsidR="000A1A7A" w:rsidRPr="00C33347">
        <w:rPr>
          <w:rFonts w:ascii="Times New Roman" w:hAnsi="Times New Roman" w:cs="Times New Roman"/>
          <w:sz w:val="24"/>
          <w:szCs w:val="24"/>
        </w:rPr>
        <w:t xml:space="preserve">) </w:t>
      </w:r>
      <w:r w:rsidR="008C6377" w:rsidRPr="00C33347">
        <w:rPr>
          <w:rFonts w:ascii="Times New Roman" w:hAnsi="Times New Roman" w:cs="Times New Roman"/>
          <w:sz w:val="24"/>
          <w:szCs w:val="24"/>
        </w:rPr>
        <w:t>бол</w:t>
      </w:r>
      <w:r w:rsidR="001D21A1" w:rsidRPr="00C33347">
        <w:rPr>
          <w:rFonts w:ascii="Times New Roman" w:hAnsi="Times New Roman" w:cs="Times New Roman"/>
          <w:sz w:val="24"/>
          <w:szCs w:val="24"/>
        </w:rPr>
        <w:t>ь</w:t>
      </w:r>
      <w:r w:rsidR="004225B0" w:rsidRPr="00C33347">
        <w:rPr>
          <w:rFonts w:ascii="Times New Roman" w:hAnsi="Times New Roman" w:cs="Times New Roman"/>
          <w:sz w:val="24"/>
          <w:szCs w:val="24"/>
        </w:rPr>
        <w:t>ше</w:t>
      </w:r>
      <w:r w:rsidR="00B65516" w:rsidRPr="00C33347">
        <w:rPr>
          <w:rFonts w:ascii="Times New Roman" w:hAnsi="Times New Roman" w:cs="Times New Roman"/>
          <w:sz w:val="24"/>
          <w:szCs w:val="24"/>
        </w:rPr>
        <w:t>, чем за АППГ.</w:t>
      </w:r>
      <w:r w:rsidRPr="00C33347">
        <w:rPr>
          <w:rFonts w:ascii="Times New Roman" w:hAnsi="Times New Roman" w:cs="Times New Roman"/>
          <w:sz w:val="24"/>
          <w:szCs w:val="24"/>
        </w:rPr>
        <w:t xml:space="preserve"> В </w:t>
      </w:r>
      <w:r w:rsidR="007F2853" w:rsidRPr="00C33347">
        <w:rPr>
          <w:rFonts w:ascii="Times New Roman" w:hAnsi="Times New Roman" w:cs="Times New Roman"/>
          <w:sz w:val="24"/>
          <w:szCs w:val="24"/>
        </w:rPr>
        <w:t>отчётном</w:t>
      </w:r>
      <w:r w:rsidRPr="00C33347">
        <w:rPr>
          <w:rFonts w:ascii="Times New Roman" w:hAnsi="Times New Roman" w:cs="Times New Roman"/>
          <w:sz w:val="24"/>
          <w:szCs w:val="24"/>
        </w:rPr>
        <w:t xml:space="preserve"> периоде количество наложенных штрафов по </w:t>
      </w:r>
      <w:r w:rsidR="00757FA7" w:rsidRPr="00C33347">
        <w:rPr>
          <w:rFonts w:ascii="Times New Roman" w:hAnsi="Times New Roman" w:cs="Times New Roman"/>
          <w:sz w:val="24"/>
          <w:szCs w:val="24"/>
        </w:rPr>
        <w:t xml:space="preserve">части 1, </w:t>
      </w:r>
      <w:r w:rsidR="000A1A7A" w:rsidRPr="00C33347">
        <w:rPr>
          <w:rFonts w:ascii="Times New Roman" w:hAnsi="Times New Roman" w:cs="Times New Roman"/>
          <w:sz w:val="24"/>
          <w:szCs w:val="24"/>
        </w:rPr>
        <w:t>11</w:t>
      </w:r>
      <w:r w:rsidR="00757FA7" w:rsidRPr="00C33347">
        <w:rPr>
          <w:rFonts w:ascii="Times New Roman" w:hAnsi="Times New Roman" w:cs="Times New Roman"/>
          <w:sz w:val="24"/>
          <w:szCs w:val="24"/>
        </w:rPr>
        <w:t>,15 и 20.1</w:t>
      </w:r>
      <w:r w:rsidR="000A1A7A" w:rsidRPr="00C33347">
        <w:rPr>
          <w:rFonts w:ascii="Times New Roman" w:hAnsi="Times New Roman" w:cs="Times New Roman"/>
          <w:sz w:val="24"/>
          <w:szCs w:val="24"/>
        </w:rPr>
        <w:t xml:space="preserve"> </w:t>
      </w:r>
      <w:r w:rsidRPr="00C33347">
        <w:rPr>
          <w:rFonts w:ascii="Times New Roman" w:hAnsi="Times New Roman" w:cs="Times New Roman"/>
          <w:sz w:val="24"/>
          <w:szCs w:val="24"/>
        </w:rPr>
        <w:t xml:space="preserve">ст. </w:t>
      </w:r>
      <w:r w:rsidR="000A1A7A" w:rsidRPr="00C33347">
        <w:rPr>
          <w:rFonts w:ascii="Times New Roman" w:hAnsi="Times New Roman" w:cs="Times New Roman"/>
          <w:sz w:val="24"/>
          <w:szCs w:val="24"/>
        </w:rPr>
        <w:t>1</w:t>
      </w:r>
      <w:r w:rsidRPr="00C33347">
        <w:rPr>
          <w:rFonts w:ascii="Times New Roman" w:hAnsi="Times New Roman" w:cs="Times New Roman"/>
          <w:sz w:val="24"/>
          <w:szCs w:val="24"/>
        </w:rPr>
        <w:t>9.</w:t>
      </w:r>
      <w:r w:rsidR="000A1A7A" w:rsidRPr="00C33347">
        <w:rPr>
          <w:rFonts w:ascii="Times New Roman" w:hAnsi="Times New Roman" w:cs="Times New Roman"/>
          <w:sz w:val="24"/>
          <w:szCs w:val="24"/>
        </w:rPr>
        <w:t>5</w:t>
      </w:r>
      <w:r w:rsidRPr="00C33347">
        <w:rPr>
          <w:rFonts w:ascii="Times New Roman" w:hAnsi="Times New Roman" w:cs="Times New Roman"/>
          <w:sz w:val="24"/>
          <w:szCs w:val="24"/>
        </w:rPr>
        <w:t xml:space="preserve"> КоАП РФ составило </w:t>
      </w:r>
      <w:r w:rsidR="007D2846" w:rsidRPr="00C33347">
        <w:rPr>
          <w:rFonts w:ascii="Times New Roman" w:hAnsi="Times New Roman" w:cs="Times New Roman"/>
          <w:sz w:val="24"/>
          <w:szCs w:val="24"/>
        </w:rPr>
        <w:t>13</w:t>
      </w:r>
      <w:r w:rsidR="003107FA" w:rsidRPr="00C33347">
        <w:rPr>
          <w:rFonts w:ascii="Times New Roman" w:hAnsi="Times New Roman" w:cs="Times New Roman"/>
          <w:sz w:val="24"/>
          <w:szCs w:val="24"/>
        </w:rPr>
        <w:t xml:space="preserve">, что на </w:t>
      </w:r>
      <w:r w:rsidR="00DC34DF" w:rsidRPr="00C33347">
        <w:rPr>
          <w:rFonts w:ascii="Times New Roman" w:hAnsi="Times New Roman" w:cs="Times New Roman"/>
          <w:sz w:val="24"/>
          <w:szCs w:val="24"/>
        </w:rPr>
        <w:t>13</w:t>
      </w:r>
      <w:r w:rsidR="003107FA" w:rsidRPr="00C33347">
        <w:rPr>
          <w:rFonts w:ascii="Times New Roman" w:hAnsi="Times New Roman" w:cs="Times New Roman"/>
          <w:sz w:val="24"/>
          <w:szCs w:val="24"/>
        </w:rPr>
        <w:t xml:space="preserve"> (на </w:t>
      </w:r>
      <w:r w:rsidR="007D2846" w:rsidRPr="00C33347">
        <w:rPr>
          <w:rFonts w:ascii="Times New Roman" w:hAnsi="Times New Roman" w:cs="Times New Roman"/>
          <w:sz w:val="24"/>
          <w:szCs w:val="24"/>
        </w:rPr>
        <w:t>50</w:t>
      </w:r>
      <w:r w:rsidR="00F54023"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 xml:space="preserve">%) </w:t>
      </w:r>
      <w:r w:rsidR="007D2846" w:rsidRPr="00C33347">
        <w:rPr>
          <w:rFonts w:ascii="Times New Roman" w:hAnsi="Times New Roman" w:cs="Times New Roman"/>
          <w:sz w:val="24"/>
          <w:szCs w:val="24"/>
        </w:rPr>
        <w:t>мен</w:t>
      </w:r>
      <w:r w:rsidR="00286FA4" w:rsidRPr="00C33347">
        <w:rPr>
          <w:rFonts w:ascii="Times New Roman" w:hAnsi="Times New Roman" w:cs="Times New Roman"/>
          <w:sz w:val="24"/>
          <w:szCs w:val="24"/>
        </w:rPr>
        <w:t>ьше</w:t>
      </w:r>
      <w:r w:rsidR="003107FA" w:rsidRPr="00C33347">
        <w:rPr>
          <w:rFonts w:ascii="Times New Roman" w:hAnsi="Times New Roman" w:cs="Times New Roman"/>
          <w:sz w:val="24"/>
          <w:szCs w:val="24"/>
        </w:rPr>
        <w:t xml:space="preserve">, чем за АППГ, сумма наложенных штрафов </w:t>
      </w:r>
      <w:r w:rsidR="000A471B" w:rsidRPr="00C33347">
        <w:rPr>
          <w:rFonts w:ascii="Times New Roman" w:hAnsi="Times New Roman" w:cs="Times New Roman"/>
          <w:sz w:val="24"/>
          <w:szCs w:val="24"/>
        </w:rPr>
        <w:t>–</w:t>
      </w:r>
      <w:r w:rsidR="006158FA" w:rsidRPr="00C33347">
        <w:rPr>
          <w:rFonts w:ascii="Times New Roman" w:hAnsi="Times New Roman" w:cs="Times New Roman"/>
          <w:sz w:val="24"/>
          <w:szCs w:val="24"/>
        </w:rPr>
        <w:t xml:space="preserve"> </w:t>
      </w:r>
      <w:r w:rsidR="007D2846" w:rsidRPr="00C33347">
        <w:rPr>
          <w:rFonts w:ascii="Times New Roman" w:hAnsi="Times New Roman" w:cs="Times New Roman"/>
          <w:sz w:val="24"/>
          <w:szCs w:val="24"/>
        </w:rPr>
        <w:t>4395</w:t>
      </w:r>
      <w:r w:rsidR="000A471B"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тыс.</w:t>
      </w:r>
      <w:r w:rsidR="006F49B1"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 xml:space="preserve">руб., что на </w:t>
      </w:r>
      <w:r w:rsidR="000A471B" w:rsidRPr="00C33347">
        <w:rPr>
          <w:rFonts w:ascii="Times New Roman" w:hAnsi="Times New Roman" w:cs="Times New Roman"/>
          <w:sz w:val="24"/>
          <w:szCs w:val="24"/>
        </w:rPr>
        <w:t>4620</w:t>
      </w:r>
      <w:r w:rsidR="00F43577"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тыс.</w:t>
      </w:r>
      <w:r w:rsidR="006F49B1"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руб. (на</w:t>
      </w:r>
      <w:r w:rsidR="00AE0061" w:rsidRPr="00C33347">
        <w:rPr>
          <w:rFonts w:ascii="Times New Roman" w:hAnsi="Times New Roman" w:cs="Times New Roman"/>
          <w:sz w:val="24"/>
          <w:szCs w:val="24"/>
        </w:rPr>
        <w:t xml:space="preserve"> </w:t>
      </w:r>
      <w:r w:rsidR="007D2846" w:rsidRPr="00C33347">
        <w:rPr>
          <w:rFonts w:ascii="Times New Roman" w:hAnsi="Times New Roman" w:cs="Times New Roman"/>
          <w:sz w:val="24"/>
          <w:szCs w:val="24"/>
        </w:rPr>
        <w:t>51,2</w:t>
      </w:r>
      <w:r w:rsidR="00AE0061" w:rsidRPr="00C33347">
        <w:rPr>
          <w:rFonts w:ascii="Times New Roman" w:hAnsi="Times New Roman" w:cs="Times New Roman"/>
          <w:sz w:val="24"/>
          <w:szCs w:val="24"/>
        </w:rPr>
        <w:t xml:space="preserve"> </w:t>
      </w:r>
      <w:r w:rsidR="000A1A7A" w:rsidRPr="00C33347">
        <w:rPr>
          <w:rFonts w:ascii="Times New Roman" w:hAnsi="Times New Roman" w:cs="Times New Roman"/>
          <w:sz w:val="24"/>
          <w:szCs w:val="24"/>
        </w:rPr>
        <w:t xml:space="preserve">%) </w:t>
      </w:r>
      <w:r w:rsidR="007D2846" w:rsidRPr="00C33347">
        <w:rPr>
          <w:rFonts w:ascii="Times New Roman" w:hAnsi="Times New Roman" w:cs="Times New Roman"/>
          <w:sz w:val="24"/>
          <w:szCs w:val="24"/>
        </w:rPr>
        <w:t>мен</w:t>
      </w:r>
      <w:r w:rsidR="00F43577" w:rsidRPr="00C33347">
        <w:rPr>
          <w:rFonts w:ascii="Times New Roman" w:hAnsi="Times New Roman" w:cs="Times New Roman"/>
          <w:sz w:val="24"/>
          <w:szCs w:val="24"/>
        </w:rPr>
        <w:t>ьше</w:t>
      </w:r>
      <w:r w:rsidR="003107FA" w:rsidRPr="00C33347">
        <w:rPr>
          <w:rFonts w:ascii="Times New Roman" w:hAnsi="Times New Roman" w:cs="Times New Roman"/>
          <w:sz w:val="24"/>
          <w:szCs w:val="24"/>
        </w:rPr>
        <w:t>, чем за АППГ.</w:t>
      </w:r>
      <w:r w:rsidRPr="00C33347">
        <w:rPr>
          <w:rFonts w:ascii="Times New Roman" w:hAnsi="Times New Roman" w:cs="Times New Roman"/>
          <w:sz w:val="24"/>
          <w:szCs w:val="24"/>
        </w:rPr>
        <w:t xml:space="preserve"> Всего по данным направлениям надзора </w:t>
      </w:r>
      <w:r w:rsidR="003107FA" w:rsidRPr="00C33347">
        <w:rPr>
          <w:rFonts w:ascii="Times New Roman" w:hAnsi="Times New Roman" w:cs="Times New Roman"/>
          <w:sz w:val="24"/>
          <w:szCs w:val="24"/>
        </w:rPr>
        <w:t>количество наложенных штрафов составило</w:t>
      </w:r>
      <w:r w:rsidR="00AE0061" w:rsidRPr="00C33347">
        <w:rPr>
          <w:rFonts w:ascii="Times New Roman" w:hAnsi="Times New Roman" w:cs="Times New Roman"/>
          <w:sz w:val="24"/>
          <w:szCs w:val="24"/>
        </w:rPr>
        <w:t xml:space="preserve"> </w:t>
      </w:r>
      <w:r w:rsidR="00CA09FB" w:rsidRPr="00C33347">
        <w:rPr>
          <w:rFonts w:ascii="Times New Roman" w:hAnsi="Times New Roman" w:cs="Times New Roman"/>
          <w:sz w:val="24"/>
          <w:szCs w:val="24"/>
        </w:rPr>
        <w:t>1</w:t>
      </w:r>
      <w:r w:rsidR="00196501" w:rsidRPr="00C33347">
        <w:rPr>
          <w:rFonts w:ascii="Times New Roman" w:hAnsi="Times New Roman" w:cs="Times New Roman"/>
          <w:sz w:val="24"/>
          <w:szCs w:val="24"/>
        </w:rPr>
        <w:t>76</w:t>
      </w:r>
      <w:r w:rsidR="003107FA" w:rsidRPr="00C33347">
        <w:rPr>
          <w:rFonts w:ascii="Times New Roman" w:hAnsi="Times New Roman" w:cs="Times New Roman"/>
          <w:sz w:val="24"/>
          <w:szCs w:val="24"/>
        </w:rPr>
        <w:t xml:space="preserve">, что на </w:t>
      </w:r>
      <w:r w:rsidR="00CA09FB" w:rsidRPr="00C33347">
        <w:rPr>
          <w:rFonts w:ascii="Times New Roman" w:hAnsi="Times New Roman" w:cs="Times New Roman"/>
          <w:sz w:val="24"/>
          <w:szCs w:val="24"/>
        </w:rPr>
        <w:t>16</w:t>
      </w:r>
      <w:r w:rsidR="00C009CD"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 xml:space="preserve">(на </w:t>
      </w:r>
      <w:r w:rsidR="00196501" w:rsidRPr="00C33347">
        <w:rPr>
          <w:rFonts w:ascii="Times New Roman" w:hAnsi="Times New Roman" w:cs="Times New Roman"/>
          <w:sz w:val="24"/>
          <w:szCs w:val="24"/>
        </w:rPr>
        <w:t>10</w:t>
      </w:r>
      <w:r w:rsidR="00AE0061"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 xml:space="preserve">%) </w:t>
      </w:r>
      <w:r w:rsidR="00196501" w:rsidRPr="00C33347">
        <w:rPr>
          <w:rFonts w:ascii="Times New Roman" w:hAnsi="Times New Roman" w:cs="Times New Roman"/>
          <w:sz w:val="24"/>
          <w:szCs w:val="24"/>
        </w:rPr>
        <w:t>бол</w:t>
      </w:r>
      <w:r w:rsidR="003D4753" w:rsidRPr="00C33347">
        <w:rPr>
          <w:rFonts w:ascii="Times New Roman" w:hAnsi="Times New Roman" w:cs="Times New Roman"/>
          <w:sz w:val="24"/>
          <w:szCs w:val="24"/>
        </w:rPr>
        <w:t>ьше</w:t>
      </w:r>
      <w:r w:rsidR="003107FA" w:rsidRPr="00C33347">
        <w:rPr>
          <w:rFonts w:ascii="Times New Roman" w:hAnsi="Times New Roman" w:cs="Times New Roman"/>
          <w:sz w:val="24"/>
          <w:szCs w:val="24"/>
        </w:rPr>
        <w:t xml:space="preserve">, чем за АППГ, сумма наложенных штрафов </w:t>
      </w:r>
      <w:r w:rsidR="006F49B1" w:rsidRPr="00C33347">
        <w:rPr>
          <w:rFonts w:ascii="Times New Roman" w:hAnsi="Times New Roman" w:cs="Times New Roman"/>
          <w:sz w:val="24"/>
          <w:szCs w:val="24"/>
        </w:rPr>
        <w:t>–</w:t>
      </w:r>
      <w:r w:rsidR="00AE0061" w:rsidRPr="00C33347">
        <w:rPr>
          <w:rFonts w:ascii="Times New Roman" w:hAnsi="Times New Roman" w:cs="Times New Roman"/>
          <w:sz w:val="24"/>
          <w:szCs w:val="24"/>
        </w:rPr>
        <w:t xml:space="preserve"> </w:t>
      </w:r>
      <w:r w:rsidR="00196501" w:rsidRPr="00C33347">
        <w:rPr>
          <w:rFonts w:ascii="Times New Roman" w:hAnsi="Times New Roman" w:cs="Times New Roman"/>
          <w:sz w:val="24"/>
          <w:szCs w:val="24"/>
        </w:rPr>
        <w:t>15997,8</w:t>
      </w:r>
      <w:r w:rsidR="00AE0061"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тыс.</w:t>
      </w:r>
      <w:r w:rsidR="006F49B1"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 xml:space="preserve">руб., что на </w:t>
      </w:r>
      <w:r w:rsidR="00196501" w:rsidRPr="00C33347">
        <w:rPr>
          <w:rFonts w:ascii="Times New Roman" w:hAnsi="Times New Roman" w:cs="Times New Roman"/>
          <w:sz w:val="24"/>
          <w:szCs w:val="24"/>
        </w:rPr>
        <w:t>4345,4</w:t>
      </w:r>
      <w:r w:rsidR="000C50E6"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тыс.</w:t>
      </w:r>
      <w:r w:rsidR="006F49B1" w:rsidRPr="00C33347">
        <w:rPr>
          <w:rFonts w:ascii="Times New Roman" w:hAnsi="Times New Roman" w:cs="Times New Roman"/>
          <w:sz w:val="24"/>
          <w:szCs w:val="24"/>
        </w:rPr>
        <w:t xml:space="preserve"> </w:t>
      </w:r>
      <w:r w:rsidR="0021593A" w:rsidRPr="00C33347">
        <w:rPr>
          <w:rFonts w:ascii="Times New Roman" w:hAnsi="Times New Roman" w:cs="Times New Roman"/>
          <w:sz w:val="24"/>
          <w:szCs w:val="24"/>
        </w:rPr>
        <w:t xml:space="preserve">руб. (на </w:t>
      </w:r>
      <w:r w:rsidR="00196501" w:rsidRPr="00C33347">
        <w:rPr>
          <w:rFonts w:ascii="Times New Roman" w:hAnsi="Times New Roman" w:cs="Times New Roman"/>
          <w:sz w:val="24"/>
          <w:szCs w:val="24"/>
        </w:rPr>
        <w:t>21,4</w:t>
      </w:r>
      <w:r w:rsidR="00C009CD" w:rsidRPr="00C33347">
        <w:rPr>
          <w:rFonts w:ascii="Times New Roman" w:hAnsi="Times New Roman" w:cs="Times New Roman"/>
          <w:sz w:val="24"/>
          <w:szCs w:val="24"/>
        </w:rPr>
        <w:t xml:space="preserve"> </w:t>
      </w:r>
      <w:r w:rsidR="003107FA" w:rsidRPr="00C33347">
        <w:rPr>
          <w:rFonts w:ascii="Times New Roman" w:hAnsi="Times New Roman" w:cs="Times New Roman"/>
          <w:sz w:val="24"/>
          <w:szCs w:val="24"/>
        </w:rPr>
        <w:t xml:space="preserve">%) </w:t>
      </w:r>
      <w:r w:rsidR="00012EB2" w:rsidRPr="00C33347">
        <w:rPr>
          <w:rFonts w:ascii="Times New Roman" w:hAnsi="Times New Roman" w:cs="Times New Roman"/>
          <w:sz w:val="24"/>
          <w:szCs w:val="24"/>
        </w:rPr>
        <w:t>бол</w:t>
      </w:r>
      <w:r w:rsidR="00F43577" w:rsidRPr="00C33347">
        <w:rPr>
          <w:rFonts w:ascii="Times New Roman" w:hAnsi="Times New Roman" w:cs="Times New Roman"/>
          <w:sz w:val="24"/>
          <w:szCs w:val="24"/>
        </w:rPr>
        <w:t>ьше</w:t>
      </w:r>
      <w:r w:rsidR="003107FA" w:rsidRPr="00C33347">
        <w:rPr>
          <w:rFonts w:ascii="Times New Roman" w:hAnsi="Times New Roman" w:cs="Times New Roman"/>
          <w:sz w:val="24"/>
          <w:szCs w:val="24"/>
        </w:rPr>
        <w:t>, чем за АППГ.</w:t>
      </w:r>
    </w:p>
    <w:p w:rsidR="002837AA" w:rsidRPr="00C33347" w:rsidRDefault="002837AA" w:rsidP="00200C71">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В сфере государственного строительного надзора</w:t>
      </w:r>
      <w:r w:rsidR="00A03311" w:rsidRPr="00C33347">
        <w:rPr>
          <w:rFonts w:ascii="Times New Roman" w:hAnsi="Times New Roman" w:cs="Times New Roman"/>
          <w:sz w:val="24"/>
          <w:szCs w:val="24"/>
        </w:rPr>
        <w:t xml:space="preserve"> в</w:t>
      </w:r>
      <w:r w:rsidRPr="00C33347">
        <w:rPr>
          <w:rFonts w:ascii="Times New Roman" w:hAnsi="Times New Roman" w:cs="Times New Roman"/>
          <w:sz w:val="24"/>
          <w:szCs w:val="24"/>
        </w:rPr>
        <w:t xml:space="preserve"> </w:t>
      </w:r>
      <w:r w:rsidR="007F2853" w:rsidRPr="00C33347">
        <w:rPr>
          <w:rFonts w:ascii="Times New Roman" w:hAnsi="Times New Roman" w:cs="Times New Roman"/>
          <w:sz w:val="24"/>
          <w:szCs w:val="24"/>
        </w:rPr>
        <w:t>отчётном</w:t>
      </w:r>
      <w:r w:rsidRPr="00C33347">
        <w:rPr>
          <w:rFonts w:ascii="Times New Roman" w:hAnsi="Times New Roman" w:cs="Times New Roman"/>
          <w:sz w:val="24"/>
          <w:szCs w:val="24"/>
        </w:rPr>
        <w:t xml:space="preserve"> периоде </w:t>
      </w:r>
      <w:r w:rsidR="001177C6" w:rsidRPr="00C33347">
        <w:rPr>
          <w:rFonts w:ascii="Times New Roman" w:hAnsi="Times New Roman" w:cs="Times New Roman"/>
          <w:sz w:val="24"/>
          <w:szCs w:val="24"/>
        </w:rPr>
        <w:t xml:space="preserve">количество наложенных штрафов по </w:t>
      </w:r>
      <w:proofErr w:type="spellStart"/>
      <w:proofErr w:type="gramStart"/>
      <w:r w:rsidR="001177C6" w:rsidRPr="00C33347">
        <w:rPr>
          <w:rFonts w:ascii="Times New Roman" w:hAnsi="Times New Roman" w:cs="Times New Roman"/>
          <w:sz w:val="24"/>
          <w:szCs w:val="24"/>
        </w:rPr>
        <w:t>ст</w:t>
      </w:r>
      <w:proofErr w:type="spellEnd"/>
      <w:r w:rsidR="00535F76" w:rsidRPr="00C33347">
        <w:rPr>
          <w:rFonts w:ascii="Times New Roman" w:hAnsi="Times New Roman" w:cs="Times New Roman"/>
          <w:sz w:val="24"/>
          <w:szCs w:val="24"/>
        </w:rPr>
        <w:t xml:space="preserve"> </w:t>
      </w:r>
      <w:r w:rsidR="001177C6" w:rsidRPr="00C33347">
        <w:rPr>
          <w:rFonts w:ascii="Times New Roman" w:hAnsi="Times New Roman" w:cs="Times New Roman"/>
          <w:sz w:val="24"/>
          <w:szCs w:val="24"/>
        </w:rPr>
        <w:t>.</w:t>
      </w:r>
      <w:proofErr w:type="gramEnd"/>
      <w:r w:rsidR="001177C6" w:rsidRPr="00C33347">
        <w:rPr>
          <w:rFonts w:ascii="Times New Roman" w:hAnsi="Times New Roman" w:cs="Times New Roman"/>
          <w:sz w:val="24"/>
          <w:szCs w:val="24"/>
        </w:rPr>
        <w:t xml:space="preserve">9.4 КоАП РФ составило </w:t>
      </w:r>
      <w:r w:rsidR="00275B1A" w:rsidRPr="00C33347">
        <w:rPr>
          <w:rFonts w:ascii="Times New Roman" w:hAnsi="Times New Roman" w:cs="Times New Roman"/>
          <w:sz w:val="24"/>
          <w:szCs w:val="24"/>
        </w:rPr>
        <w:t>88</w:t>
      </w:r>
      <w:r w:rsidR="001177C6" w:rsidRPr="00C33347">
        <w:rPr>
          <w:rFonts w:ascii="Times New Roman" w:hAnsi="Times New Roman" w:cs="Times New Roman"/>
          <w:sz w:val="24"/>
          <w:szCs w:val="24"/>
        </w:rPr>
        <w:t xml:space="preserve">, что на  (на </w:t>
      </w:r>
      <w:r w:rsidR="00275B1A" w:rsidRPr="00C33347">
        <w:rPr>
          <w:rFonts w:ascii="Times New Roman" w:hAnsi="Times New Roman" w:cs="Times New Roman"/>
          <w:sz w:val="24"/>
          <w:szCs w:val="24"/>
        </w:rPr>
        <w:t xml:space="preserve">166,7 </w:t>
      </w:r>
      <w:r w:rsidR="006C41EE" w:rsidRPr="00C33347">
        <w:rPr>
          <w:rFonts w:ascii="Times New Roman" w:hAnsi="Times New Roman" w:cs="Times New Roman"/>
          <w:sz w:val="24"/>
          <w:szCs w:val="24"/>
        </w:rPr>
        <w:t>%</w:t>
      </w:r>
      <w:r w:rsidR="001177C6" w:rsidRPr="00C33347">
        <w:rPr>
          <w:rFonts w:ascii="Times New Roman" w:hAnsi="Times New Roman" w:cs="Times New Roman"/>
          <w:sz w:val="24"/>
          <w:szCs w:val="24"/>
        </w:rPr>
        <w:t xml:space="preserve">) </w:t>
      </w:r>
      <w:r w:rsidR="00DA376E" w:rsidRPr="00C33347">
        <w:rPr>
          <w:rFonts w:ascii="Times New Roman" w:hAnsi="Times New Roman" w:cs="Times New Roman"/>
          <w:sz w:val="24"/>
          <w:szCs w:val="24"/>
        </w:rPr>
        <w:t>бол</w:t>
      </w:r>
      <w:r w:rsidR="00A50B03" w:rsidRPr="00C33347">
        <w:rPr>
          <w:rFonts w:ascii="Times New Roman" w:hAnsi="Times New Roman" w:cs="Times New Roman"/>
          <w:sz w:val="24"/>
          <w:szCs w:val="24"/>
        </w:rPr>
        <w:t>ьше</w:t>
      </w:r>
      <w:r w:rsidR="001177C6" w:rsidRPr="00C33347">
        <w:rPr>
          <w:rFonts w:ascii="Times New Roman" w:hAnsi="Times New Roman" w:cs="Times New Roman"/>
          <w:sz w:val="24"/>
          <w:szCs w:val="24"/>
        </w:rPr>
        <w:t xml:space="preserve">, чем за АППГ, сумма наложенных штрафов </w:t>
      </w:r>
      <w:r w:rsidR="00605A39" w:rsidRPr="00C33347">
        <w:rPr>
          <w:rFonts w:ascii="Times New Roman" w:hAnsi="Times New Roman" w:cs="Times New Roman"/>
          <w:sz w:val="24"/>
          <w:szCs w:val="24"/>
        </w:rPr>
        <w:t>–</w:t>
      </w:r>
      <w:r w:rsidR="00275B1A" w:rsidRPr="00C33347">
        <w:rPr>
          <w:rFonts w:ascii="Times New Roman" w:hAnsi="Times New Roman" w:cs="Times New Roman"/>
          <w:sz w:val="24"/>
          <w:szCs w:val="24"/>
        </w:rPr>
        <w:t xml:space="preserve">16390 </w:t>
      </w:r>
      <w:r w:rsidR="001177C6" w:rsidRPr="00C33347">
        <w:rPr>
          <w:rFonts w:ascii="Times New Roman" w:hAnsi="Times New Roman" w:cs="Times New Roman"/>
          <w:sz w:val="24"/>
          <w:szCs w:val="24"/>
        </w:rPr>
        <w:t>тыс.</w:t>
      </w:r>
      <w:r w:rsidR="00605A39" w:rsidRPr="00C33347">
        <w:rPr>
          <w:rFonts w:ascii="Times New Roman" w:hAnsi="Times New Roman" w:cs="Times New Roman"/>
          <w:sz w:val="24"/>
          <w:szCs w:val="24"/>
        </w:rPr>
        <w:t xml:space="preserve"> </w:t>
      </w:r>
      <w:r w:rsidR="001177C6" w:rsidRPr="00C33347">
        <w:rPr>
          <w:rFonts w:ascii="Times New Roman" w:hAnsi="Times New Roman" w:cs="Times New Roman"/>
          <w:sz w:val="24"/>
          <w:szCs w:val="24"/>
        </w:rPr>
        <w:t xml:space="preserve">руб., что на </w:t>
      </w:r>
      <w:r w:rsidR="00275B1A" w:rsidRPr="00C33347">
        <w:rPr>
          <w:rFonts w:ascii="Times New Roman" w:hAnsi="Times New Roman" w:cs="Times New Roman"/>
          <w:sz w:val="24"/>
          <w:szCs w:val="24"/>
        </w:rPr>
        <w:t>12030</w:t>
      </w:r>
      <w:r w:rsidR="009259F0" w:rsidRPr="00C33347">
        <w:rPr>
          <w:rFonts w:ascii="Times New Roman" w:hAnsi="Times New Roman" w:cs="Times New Roman"/>
          <w:sz w:val="24"/>
          <w:szCs w:val="24"/>
        </w:rPr>
        <w:t xml:space="preserve"> </w:t>
      </w:r>
      <w:r w:rsidR="001177C6" w:rsidRPr="00C33347">
        <w:rPr>
          <w:rFonts w:ascii="Times New Roman" w:hAnsi="Times New Roman" w:cs="Times New Roman"/>
          <w:sz w:val="24"/>
          <w:szCs w:val="24"/>
        </w:rPr>
        <w:t>тыс.</w:t>
      </w:r>
      <w:r w:rsidR="00605A39" w:rsidRPr="00C33347">
        <w:rPr>
          <w:rFonts w:ascii="Times New Roman" w:hAnsi="Times New Roman" w:cs="Times New Roman"/>
          <w:sz w:val="24"/>
          <w:szCs w:val="24"/>
        </w:rPr>
        <w:t xml:space="preserve"> </w:t>
      </w:r>
      <w:r w:rsidR="001177C6" w:rsidRPr="00C33347">
        <w:rPr>
          <w:rFonts w:ascii="Times New Roman" w:hAnsi="Times New Roman" w:cs="Times New Roman"/>
          <w:sz w:val="24"/>
          <w:szCs w:val="24"/>
        </w:rPr>
        <w:t>руб</w:t>
      </w:r>
      <w:r w:rsidR="00D66B72" w:rsidRPr="00C33347">
        <w:rPr>
          <w:rFonts w:ascii="Times New Roman" w:hAnsi="Times New Roman" w:cs="Times New Roman"/>
          <w:sz w:val="24"/>
          <w:szCs w:val="24"/>
        </w:rPr>
        <w:t xml:space="preserve">. (на </w:t>
      </w:r>
      <w:r w:rsidR="00B76D3B" w:rsidRPr="00C33347">
        <w:rPr>
          <w:rFonts w:ascii="Times New Roman" w:hAnsi="Times New Roman" w:cs="Times New Roman"/>
          <w:sz w:val="24"/>
          <w:szCs w:val="24"/>
        </w:rPr>
        <w:t>2</w:t>
      </w:r>
      <w:r w:rsidR="00275B1A" w:rsidRPr="00C33347">
        <w:rPr>
          <w:rFonts w:ascii="Times New Roman" w:hAnsi="Times New Roman" w:cs="Times New Roman"/>
          <w:sz w:val="24"/>
          <w:szCs w:val="24"/>
        </w:rPr>
        <w:t>75,9</w:t>
      </w:r>
      <w:r w:rsidR="00D712F1" w:rsidRPr="00C33347">
        <w:rPr>
          <w:rFonts w:ascii="Times New Roman" w:hAnsi="Times New Roman" w:cs="Times New Roman"/>
          <w:sz w:val="24"/>
          <w:szCs w:val="24"/>
        </w:rPr>
        <w:t xml:space="preserve"> </w:t>
      </w:r>
      <w:r w:rsidR="00A50B03" w:rsidRPr="00C33347">
        <w:rPr>
          <w:rFonts w:ascii="Times New Roman" w:hAnsi="Times New Roman" w:cs="Times New Roman"/>
          <w:sz w:val="24"/>
          <w:szCs w:val="24"/>
        </w:rPr>
        <w:t>%</w:t>
      </w:r>
      <w:r w:rsidR="001177C6" w:rsidRPr="00C33347">
        <w:rPr>
          <w:rFonts w:ascii="Times New Roman" w:hAnsi="Times New Roman" w:cs="Times New Roman"/>
          <w:sz w:val="24"/>
          <w:szCs w:val="24"/>
        </w:rPr>
        <w:t xml:space="preserve">) </w:t>
      </w:r>
      <w:r w:rsidR="00D712F1" w:rsidRPr="00C33347">
        <w:rPr>
          <w:rFonts w:ascii="Times New Roman" w:hAnsi="Times New Roman" w:cs="Times New Roman"/>
          <w:sz w:val="24"/>
          <w:szCs w:val="24"/>
        </w:rPr>
        <w:t>бол</w:t>
      </w:r>
      <w:r w:rsidR="00A50B03" w:rsidRPr="00C33347">
        <w:rPr>
          <w:rFonts w:ascii="Times New Roman" w:hAnsi="Times New Roman" w:cs="Times New Roman"/>
          <w:sz w:val="24"/>
          <w:szCs w:val="24"/>
        </w:rPr>
        <w:t>ьше</w:t>
      </w:r>
      <w:r w:rsidR="001177C6" w:rsidRPr="00C33347">
        <w:rPr>
          <w:rFonts w:ascii="Times New Roman" w:hAnsi="Times New Roman" w:cs="Times New Roman"/>
          <w:sz w:val="24"/>
          <w:szCs w:val="24"/>
        </w:rPr>
        <w:t>, чем за АППГ. Количество наложенных штрафов по ст.9.5 КоАП РФ составило</w:t>
      </w:r>
      <w:r w:rsidR="009259F0" w:rsidRPr="00C33347">
        <w:rPr>
          <w:rFonts w:ascii="Times New Roman" w:hAnsi="Times New Roman" w:cs="Times New Roman"/>
          <w:sz w:val="24"/>
          <w:szCs w:val="24"/>
        </w:rPr>
        <w:t xml:space="preserve"> </w:t>
      </w:r>
      <w:r w:rsidR="00FF028D" w:rsidRPr="00C33347">
        <w:rPr>
          <w:rFonts w:ascii="Times New Roman" w:hAnsi="Times New Roman" w:cs="Times New Roman"/>
          <w:sz w:val="24"/>
          <w:szCs w:val="24"/>
        </w:rPr>
        <w:t>3</w:t>
      </w:r>
      <w:r w:rsidR="001177C6" w:rsidRPr="00C33347">
        <w:rPr>
          <w:rFonts w:ascii="Times New Roman" w:hAnsi="Times New Roman" w:cs="Times New Roman"/>
          <w:sz w:val="24"/>
          <w:szCs w:val="24"/>
        </w:rPr>
        <w:t xml:space="preserve">, что на </w:t>
      </w:r>
      <w:r w:rsidR="00FF028D" w:rsidRPr="00C33347">
        <w:rPr>
          <w:rFonts w:ascii="Times New Roman" w:hAnsi="Times New Roman" w:cs="Times New Roman"/>
          <w:sz w:val="24"/>
          <w:szCs w:val="24"/>
        </w:rPr>
        <w:t>4</w:t>
      </w:r>
      <w:r w:rsidR="001177C6" w:rsidRPr="00C33347">
        <w:rPr>
          <w:rFonts w:ascii="Times New Roman" w:hAnsi="Times New Roman" w:cs="Times New Roman"/>
          <w:sz w:val="24"/>
          <w:szCs w:val="24"/>
        </w:rPr>
        <w:t xml:space="preserve"> (на </w:t>
      </w:r>
      <w:r w:rsidR="00FF028D" w:rsidRPr="00C33347">
        <w:rPr>
          <w:rFonts w:ascii="Times New Roman" w:hAnsi="Times New Roman" w:cs="Times New Roman"/>
          <w:sz w:val="24"/>
          <w:szCs w:val="24"/>
        </w:rPr>
        <w:t>57,1</w:t>
      </w:r>
      <w:r w:rsidR="000A6611" w:rsidRPr="00C33347">
        <w:rPr>
          <w:rFonts w:ascii="Times New Roman" w:hAnsi="Times New Roman" w:cs="Times New Roman"/>
          <w:sz w:val="24"/>
          <w:szCs w:val="24"/>
        </w:rPr>
        <w:t xml:space="preserve"> </w:t>
      </w:r>
      <w:r w:rsidR="00E544C7" w:rsidRPr="00C33347">
        <w:rPr>
          <w:rFonts w:ascii="Times New Roman" w:hAnsi="Times New Roman" w:cs="Times New Roman"/>
          <w:sz w:val="24"/>
          <w:szCs w:val="24"/>
        </w:rPr>
        <w:t>%</w:t>
      </w:r>
      <w:r w:rsidR="001177C6" w:rsidRPr="00C33347">
        <w:rPr>
          <w:rFonts w:ascii="Times New Roman" w:hAnsi="Times New Roman" w:cs="Times New Roman"/>
          <w:sz w:val="24"/>
          <w:szCs w:val="24"/>
        </w:rPr>
        <w:t xml:space="preserve">) </w:t>
      </w:r>
      <w:r w:rsidR="00E22772" w:rsidRPr="00C33347">
        <w:rPr>
          <w:rFonts w:ascii="Times New Roman" w:hAnsi="Times New Roman" w:cs="Times New Roman"/>
          <w:sz w:val="24"/>
          <w:szCs w:val="24"/>
        </w:rPr>
        <w:t>меньше</w:t>
      </w:r>
      <w:r w:rsidR="001177C6" w:rsidRPr="00C33347">
        <w:rPr>
          <w:rFonts w:ascii="Times New Roman" w:hAnsi="Times New Roman" w:cs="Times New Roman"/>
          <w:sz w:val="24"/>
          <w:szCs w:val="24"/>
        </w:rPr>
        <w:t xml:space="preserve">, чем за АППГ, сумма наложенных штрафов </w:t>
      </w:r>
      <w:r w:rsidR="00807A63" w:rsidRPr="00C33347">
        <w:rPr>
          <w:rFonts w:ascii="Times New Roman" w:hAnsi="Times New Roman" w:cs="Times New Roman"/>
          <w:sz w:val="24"/>
          <w:szCs w:val="24"/>
        </w:rPr>
        <w:t>–</w:t>
      </w:r>
      <w:r w:rsidR="000A6611" w:rsidRPr="00C33347">
        <w:rPr>
          <w:rFonts w:ascii="Times New Roman" w:hAnsi="Times New Roman" w:cs="Times New Roman"/>
          <w:sz w:val="24"/>
          <w:szCs w:val="24"/>
        </w:rPr>
        <w:t xml:space="preserve"> </w:t>
      </w:r>
      <w:r w:rsidR="00FF028D" w:rsidRPr="00C33347">
        <w:rPr>
          <w:rFonts w:ascii="Times New Roman" w:hAnsi="Times New Roman" w:cs="Times New Roman"/>
          <w:sz w:val="24"/>
          <w:szCs w:val="24"/>
        </w:rPr>
        <w:t>1500</w:t>
      </w:r>
      <w:r w:rsidR="00FC20C5" w:rsidRPr="00C33347">
        <w:rPr>
          <w:rFonts w:ascii="Times New Roman" w:hAnsi="Times New Roman" w:cs="Times New Roman"/>
          <w:sz w:val="24"/>
          <w:szCs w:val="24"/>
        </w:rPr>
        <w:t xml:space="preserve"> т</w:t>
      </w:r>
      <w:r w:rsidR="001177C6" w:rsidRPr="00C33347">
        <w:rPr>
          <w:rFonts w:ascii="Times New Roman" w:hAnsi="Times New Roman" w:cs="Times New Roman"/>
          <w:sz w:val="24"/>
          <w:szCs w:val="24"/>
        </w:rPr>
        <w:t>ыс.</w:t>
      </w:r>
      <w:r w:rsidR="00807A63" w:rsidRPr="00C33347">
        <w:rPr>
          <w:rFonts w:ascii="Times New Roman" w:hAnsi="Times New Roman" w:cs="Times New Roman"/>
          <w:sz w:val="24"/>
          <w:szCs w:val="24"/>
        </w:rPr>
        <w:t xml:space="preserve"> </w:t>
      </w:r>
      <w:r w:rsidR="001177C6" w:rsidRPr="00C33347">
        <w:rPr>
          <w:rFonts w:ascii="Times New Roman" w:hAnsi="Times New Roman" w:cs="Times New Roman"/>
          <w:sz w:val="24"/>
          <w:szCs w:val="24"/>
        </w:rPr>
        <w:t xml:space="preserve">руб., что на </w:t>
      </w:r>
      <w:r w:rsidR="00FF028D" w:rsidRPr="00C33347">
        <w:rPr>
          <w:rFonts w:ascii="Times New Roman" w:hAnsi="Times New Roman" w:cs="Times New Roman"/>
          <w:sz w:val="24"/>
          <w:szCs w:val="24"/>
        </w:rPr>
        <w:t>720</w:t>
      </w:r>
      <w:r w:rsidR="001177C6" w:rsidRPr="00C33347">
        <w:rPr>
          <w:rFonts w:ascii="Times New Roman" w:hAnsi="Times New Roman" w:cs="Times New Roman"/>
          <w:sz w:val="24"/>
          <w:szCs w:val="24"/>
        </w:rPr>
        <w:t xml:space="preserve"> тыс.</w:t>
      </w:r>
      <w:r w:rsidR="00807A63" w:rsidRPr="00C33347">
        <w:rPr>
          <w:rFonts w:ascii="Times New Roman" w:hAnsi="Times New Roman" w:cs="Times New Roman"/>
          <w:sz w:val="24"/>
          <w:szCs w:val="24"/>
        </w:rPr>
        <w:t xml:space="preserve"> </w:t>
      </w:r>
      <w:r w:rsidR="001177C6" w:rsidRPr="00C33347">
        <w:rPr>
          <w:rFonts w:ascii="Times New Roman" w:hAnsi="Times New Roman" w:cs="Times New Roman"/>
          <w:sz w:val="24"/>
          <w:szCs w:val="24"/>
        </w:rPr>
        <w:t xml:space="preserve">руб. (на </w:t>
      </w:r>
      <w:r w:rsidR="00FF028D" w:rsidRPr="00C33347">
        <w:rPr>
          <w:rFonts w:ascii="Times New Roman" w:hAnsi="Times New Roman" w:cs="Times New Roman"/>
          <w:sz w:val="24"/>
          <w:szCs w:val="24"/>
        </w:rPr>
        <w:t>32,4</w:t>
      </w:r>
      <w:r w:rsidR="000A6611" w:rsidRPr="00C33347">
        <w:rPr>
          <w:rFonts w:ascii="Times New Roman" w:hAnsi="Times New Roman" w:cs="Times New Roman"/>
          <w:sz w:val="24"/>
          <w:szCs w:val="24"/>
        </w:rPr>
        <w:t xml:space="preserve"> </w:t>
      </w:r>
      <w:r w:rsidR="001177C6" w:rsidRPr="00C33347">
        <w:rPr>
          <w:rFonts w:ascii="Times New Roman" w:hAnsi="Times New Roman" w:cs="Times New Roman"/>
          <w:sz w:val="24"/>
          <w:szCs w:val="24"/>
        </w:rPr>
        <w:t xml:space="preserve">%) </w:t>
      </w:r>
      <w:r w:rsidR="00FF028D" w:rsidRPr="00C33347">
        <w:rPr>
          <w:rFonts w:ascii="Times New Roman" w:hAnsi="Times New Roman" w:cs="Times New Roman"/>
          <w:sz w:val="24"/>
          <w:szCs w:val="24"/>
        </w:rPr>
        <w:t>мен</w:t>
      </w:r>
      <w:r w:rsidR="00FC20C5" w:rsidRPr="00C33347">
        <w:rPr>
          <w:rFonts w:ascii="Times New Roman" w:hAnsi="Times New Roman" w:cs="Times New Roman"/>
          <w:sz w:val="24"/>
          <w:szCs w:val="24"/>
        </w:rPr>
        <w:t>ьше</w:t>
      </w:r>
      <w:r w:rsidR="001177C6" w:rsidRPr="00C33347">
        <w:rPr>
          <w:rFonts w:ascii="Times New Roman" w:hAnsi="Times New Roman" w:cs="Times New Roman"/>
          <w:sz w:val="24"/>
          <w:szCs w:val="24"/>
        </w:rPr>
        <w:t>, чем за АППГ.</w:t>
      </w:r>
      <w:r w:rsidRPr="00C33347">
        <w:rPr>
          <w:rFonts w:ascii="Times New Roman" w:hAnsi="Times New Roman" w:cs="Times New Roman"/>
          <w:sz w:val="24"/>
          <w:szCs w:val="24"/>
        </w:rPr>
        <w:t xml:space="preserve"> </w:t>
      </w:r>
      <w:r w:rsidR="00FF1B31" w:rsidRPr="00C33347">
        <w:rPr>
          <w:rFonts w:ascii="Times New Roman" w:hAnsi="Times New Roman" w:cs="Times New Roman"/>
          <w:sz w:val="24"/>
          <w:szCs w:val="24"/>
        </w:rPr>
        <w:t>Количество наложенных штрафов по ст.</w:t>
      </w:r>
      <w:r w:rsidR="00B10554" w:rsidRPr="00C33347">
        <w:rPr>
          <w:rFonts w:ascii="Times New Roman" w:hAnsi="Times New Roman" w:cs="Times New Roman"/>
          <w:sz w:val="24"/>
          <w:szCs w:val="24"/>
        </w:rPr>
        <w:t xml:space="preserve"> </w:t>
      </w:r>
      <w:r w:rsidR="00D81E4A" w:rsidRPr="00C33347">
        <w:rPr>
          <w:rFonts w:ascii="Times New Roman" w:hAnsi="Times New Roman" w:cs="Times New Roman"/>
          <w:sz w:val="24"/>
          <w:szCs w:val="24"/>
        </w:rPr>
        <w:t>1</w:t>
      </w:r>
      <w:r w:rsidR="00FF1B31" w:rsidRPr="00C33347">
        <w:rPr>
          <w:rFonts w:ascii="Times New Roman" w:hAnsi="Times New Roman" w:cs="Times New Roman"/>
          <w:sz w:val="24"/>
          <w:szCs w:val="24"/>
        </w:rPr>
        <w:t>9.5</w:t>
      </w:r>
      <w:r w:rsidR="00B10554" w:rsidRPr="00C33347">
        <w:rPr>
          <w:rFonts w:ascii="Times New Roman" w:hAnsi="Times New Roman" w:cs="Times New Roman"/>
          <w:sz w:val="24"/>
          <w:szCs w:val="24"/>
        </w:rPr>
        <w:t>-1</w:t>
      </w:r>
      <w:r w:rsidR="00FF1B31" w:rsidRPr="00C33347">
        <w:rPr>
          <w:rFonts w:ascii="Times New Roman" w:hAnsi="Times New Roman" w:cs="Times New Roman"/>
          <w:sz w:val="24"/>
          <w:szCs w:val="24"/>
        </w:rPr>
        <w:t xml:space="preserve"> КоАП РФ составило</w:t>
      </w:r>
      <w:r w:rsidR="00E16A73" w:rsidRPr="00C33347">
        <w:rPr>
          <w:rFonts w:ascii="Times New Roman" w:hAnsi="Times New Roman" w:cs="Times New Roman"/>
          <w:sz w:val="24"/>
          <w:szCs w:val="24"/>
        </w:rPr>
        <w:t xml:space="preserve"> </w:t>
      </w:r>
      <w:r w:rsidR="00275B91" w:rsidRPr="00C33347">
        <w:rPr>
          <w:rFonts w:ascii="Times New Roman" w:hAnsi="Times New Roman" w:cs="Times New Roman"/>
          <w:sz w:val="24"/>
          <w:szCs w:val="24"/>
        </w:rPr>
        <w:t>15</w:t>
      </w:r>
      <w:r w:rsidR="00FF1B31" w:rsidRPr="00C33347">
        <w:rPr>
          <w:rFonts w:ascii="Times New Roman" w:hAnsi="Times New Roman" w:cs="Times New Roman"/>
          <w:sz w:val="24"/>
          <w:szCs w:val="24"/>
        </w:rPr>
        <w:t xml:space="preserve">, что на </w:t>
      </w:r>
      <w:r w:rsidR="00275B91" w:rsidRPr="00C33347">
        <w:rPr>
          <w:rFonts w:ascii="Times New Roman" w:hAnsi="Times New Roman" w:cs="Times New Roman"/>
          <w:sz w:val="24"/>
          <w:szCs w:val="24"/>
        </w:rPr>
        <w:t>7</w:t>
      </w:r>
      <w:r w:rsidR="00FF1B31" w:rsidRPr="00C33347">
        <w:rPr>
          <w:rFonts w:ascii="Times New Roman" w:hAnsi="Times New Roman" w:cs="Times New Roman"/>
          <w:sz w:val="24"/>
          <w:szCs w:val="24"/>
        </w:rPr>
        <w:t xml:space="preserve"> (на</w:t>
      </w:r>
      <w:r w:rsidR="00D81E4A" w:rsidRPr="00C33347">
        <w:rPr>
          <w:rFonts w:ascii="Times New Roman" w:hAnsi="Times New Roman" w:cs="Times New Roman"/>
          <w:sz w:val="24"/>
          <w:szCs w:val="24"/>
        </w:rPr>
        <w:t xml:space="preserve"> </w:t>
      </w:r>
      <w:r w:rsidR="00275B91" w:rsidRPr="00C33347">
        <w:rPr>
          <w:rFonts w:ascii="Times New Roman" w:hAnsi="Times New Roman" w:cs="Times New Roman"/>
          <w:sz w:val="24"/>
          <w:szCs w:val="24"/>
        </w:rPr>
        <w:t>87,5</w:t>
      </w:r>
      <w:r w:rsidR="007A26C7" w:rsidRPr="00C33347">
        <w:rPr>
          <w:rFonts w:ascii="Times New Roman" w:hAnsi="Times New Roman" w:cs="Times New Roman"/>
          <w:sz w:val="24"/>
          <w:szCs w:val="24"/>
        </w:rPr>
        <w:t xml:space="preserve"> </w:t>
      </w:r>
      <w:r w:rsidR="00E16A73" w:rsidRPr="00C33347">
        <w:rPr>
          <w:rFonts w:ascii="Times New Roman" w:hAnsi="Times New Roman" w:cs="Times New Roman"/>
          <w:sz w:val="24"/>
          <w:szCs w:val="24"/>
        </w:rPr>
        <w:t>%</w:t>
      </w:r>
      <w:r w:rsidR="00FF1B31" w:rsidRPr="00C33347">
        <w:rPr>
          <w:rFonts w:ascii="Times New Roman" w:hAnsi="Times New Roman" w:cs="Times New Roman"/>
          <w:sz w:val="24"/>
          <w:szCs w:val="24"/>
        </w:rPr>
        <w:t>) больше, чем за АППГ, сумма наложенных штрафов –</w:t>
      </w:r>
      <w:r w:rsidR="00E16A73" w:rsidRPr="00C33347">
        <w:rPr>
          <w:rFonts w:ascii="Times New Roman" w:hAnsi="Times New Roman" w:cs="Times New Roman"/>
          <w:sz w:val="24"/>
          <w:szCs w:val="24"/>
        </w:rPr>
        <w:t xml:space="preserve"> </w:t>
      </w:r>
      <w:r w:rsidR="00DD00FF" w:rsidRPr="00C33347">
        <w:rPr>
          <w:rFonts w:ascii="Times New Roman" w:hAnsi="Times New Roman" w:cs="Times New Roman"/>
          <w:sz w:val="24"/>
          <w:szCs w:val="24"/>
        </w:rPr>
        <w:t>790</w:t>
      </w:r>
      <w:r w:rsidR="00DC2684" w:rsidRPr="00C33347">
        <w:rPr>
          <w:rFonts w:ascii="Times New Roman" w:hAnsi="Times New Roman" w:cs="Times New Roman"/>
          <w:sz w:val="24"/>
          <w:szCs w:val="24"/>
        </w:rPr>
        <w:t xml:space="preserve"> </w:t>
      </w:r>
      <w:r w:rsidR="00FF1B31" w:rsidRPr="00C33347">
        <w:rPr>
          <w:rFonts w:ascii="Times New Roman" w:hAnsi="Times New Roman" w:cs="Times New Roman"/>
          <w:sz w:val="24"/>
          <w:szCs w:val="24"/>
        </w:rPr>
        <w:t xml:space="preserve">тыс. руб., что на </w:t>
      </w:r>
      <w:r w:rsidR="00DD00FF" w:rsidRPr="00C33347">
        <w:rPr>
          <w:rFonts w:ascii="Times New Roman" w:hAnsi="Times New Roman" w:cs="Times New Roman"/>
          <w:sz w:val="24"/>
          <w:szCs w:val="24"/>
        </w:rPr>
        <w:t>385</w:t>
      </w:r>
      <w:r w:rsidR="00FF1B31" w:rsidRPr="00C33347">
        <w:rPr>
          <w:rFonts w:ascii="Times New Roman" w:hAnsi="Times New Roman" w:cs="Times New Roman"/>
          <w:sz w:val="24"/>
          <w:szCs w:val="24"/>
        </w:rPr>
        <w:t xml:space="preserve"> тыс. руб. (на </w:t>
      </w:r>
      <w:r w:rsidR="00DD00FF" w:rsidRPr="00C33347">
        <w:rPr>
          <w:rFonts w:ascii="Times New Roman" w:hAnsi="Times New Roman" w:cs="Times New Roman"/>
          <w:sz w:val="24"/>
          <w:szCs w:val="24"/>
        </w:rPr>
        <w:t>95,1</w:t>
      </w:r>
      <w:r w:rsidR="007A26C7" w:rsidRPr="00C33347">
        <w:rPr>
          <w:rFonts w:ascii="Times New Roman" w:hAnsi="Times New Roman" w:cs="Times New Roman"/>
          <w:sz w:val="24"/>
          <w:szCs w:val="24"/>
        </w:rPr>
        <w:t xml:space="preserve"> </w:t>
      </w:r>
      <w:r w:rsidR="00E141A3" w:rsidRPr="00C33347">
        <w:rPr>
          <w:rFonts w:ascii="Times New Roman" w:hAnsi="Times New Roman" w:cs="Times New Roman"/>
          <w:sz w:val="24"/>
          <w:szCs w:val="24"/>
        </w:rPr>
        <w:t>%</w:t>
      </w:r>
      <w:r w:rsidR="00FF1B31" w:rsidRPr="00C33347">
        <w:rPr>
          <w:rFonts w:ascii="Times New Roman" w:hAnsi="Times New Roman" w:cs="Times New Roman"/>
          <w:sz w:val="24"/>
          <w:szCs w:val="24"/>
        </w:rPr>
        <w:t xml:space="preserve">) больше, чем за АППГ. </w:t>
      </w:r>
      <w:r w:rsidR="00A03311" w:rsidRPr="00C33347">
        <w:rPr>
          <w:rFonts w:ascii="Times New Roman" w:hAnsi="Times New Roman" w:cs="Times New Roman"/>
          <w:sz w:val="24"/>
          <w:szCs w:val="24"/>
        </w:rPr>
        <w:t xml:space="preserve">Всего по данному направлению надзора </w:t>
      </w:r>
      <w:r w:rsidRPr="00C33347">
        <w:rPr>
          <w:rFonts w:ascii="Times New Roman" w:hAnsi="Times New Roman" w:cs="Times New Roman"/>
          <w:sz w:val="24"/>
          <w:szCs w:val="24"/>
        </w:rPr>
        <w:t>количество наложенных штрафов составило</w:t>
      </w:r>
      <w:r w:rsidR="00FC3554" w:rsidRPr="00C33347">
        <w:rPr>
          <w:rFonts w:ascii="Times New Roman" w:hAnsi="Times New Roman" w:cs="Times New Roman"/>
          <w:sz w:val="24"/>
          <w:szCs w:val="24"/>
        </w:rPr>
        <w:t xml:space="preserve"> </w:t>
      </w:r>
      <w:r w:rsidR="008A6452" w:rsidRPr="00C33347">
        <w:rPr>
          <w:rFonts w:ascii="Times New Roman" w:hAnsi="Times New Roman" w:cs="Times New Roman"/>
          <w:sz w:val="24"/>
          <w:szCs w:val="24"/>
        </w:rPr>
        <w:t>107</w:t>
      </w:r>
      <w:r w:rsidR="001177C6" w:rsidRPr="00C33347">
        <w:rPr>
          <w:rFonts w:ascii="Times New Roman" w:hAnsi="Times New Roman" w:cs="Times New Roman"/>
          <w:sz w:val="24"/>
          <w:szCs w:val="24"/>
        </w:rPr>
        <w:t xml:space="preserve">, что на </w:t>
      </w:r>
      <w:r w:rsidR="008A6452" w:rsidRPr="00C33347">
        <w:rPr>
          <w:rFonts w:ascii="Times New Roman" w:hAnsi="Times New Roman" w:cs="Times New Roman"/>
          <w:sz w:val="24"/>
          <w:szCs w:val="24"/>
        </w:rPr>
        <w:t>59</w:t>
      </w:r>
      <w:r w:rsidR="00D81E4A" w:rsidRPr="00C33347">
        <w:rPr>
          <w:rFonts w:ascii="Times New Roman" w:hAnsi="Times New Roman" w:cs="Times New Roman"/>
          <w:sz w:val="24"/>
          <w:szCs w:val="24"/>
        </w:rPr>
        <w:t xml:space="preserve"> (на </w:t>
      </w:r>
      <w:r w:rsidR="008A6452" w:rsidRPr="00C33347">
        <w:rPr>
          <w:rFonts w:ascii="Times New Roman" w:hAnsi="Times New Roman" w:cs="Times New Roman"/>
          <w:sz w:val="24"/>
          <w:szCs w:val="24"/>
        </w:rPr>
        <w:t>122,9</w:t>
      </w:r>
      <w:r w:rsidR="00CA6871" w:rsidRPr="00C33347">
        <w:rPr>
          <w:rFonts w:ascii="Times New Roman" w:hAnsi="Times New Roman" w:cs="Times New Roman"/>
          <w:sz w:val="24"/>
          <w:szCs w:val="24"/>
        </w:rPr>
        <w:t xml:space="preserve"> </w:t>
      </w:r>
      <w:r w:rsidR="00FC3554" w:rsidRPr="00C33347">
        <w:rPr>
          <w:rFonts w:ascii="Times New Roman" w:hAnsi="Times New Roman" w:cs="Times New Roman"/>
          <w:sz w:val="24"/>
          <w:szCs w:val="24"/>
        </w:rPr>
        <w:t>%</w:t>
      </w:r>
      <w:r w:rsidR="001177C6" w:rsidRPr="00C33347">
        <w:rPr>
          <w:rFonts w:ascii="Times New Roman" w:hAnsi="Times New Roman" w:cs="Times New Roman"/>
          <w:sz w:val="24"/>
          <w:szCs w:val="24"/>
        </w:rPr>
        <w:t xml:space="preserve">) </w:t>
      </w:r>
      <w:r w:rsidR="008A6452" w:rsidRPr="00C33347">
        <w:rPr>
          <w:rFonts w:ascii="Times New Roman" w:hAnsi="Times New Roman" w:cs="Times New Roman"/>
          <w:sz w:val="24"/>
          <w:szCs w:val="24"/>
        </w:rPr>
        <w:t>бол</w:t>
      </w:r>
      <w:r w:rsidR="006F3D39" w:rsidRPr="00C33347">
        <w:rPr>
          <w:rFonts w:ascii="Times New Roman" w:hAnsi="Times New Roman" w:cs="Times New Roman"/>
          <w:sz w:val="24"/>
          <w:szCs w:val="24"/>
        </w:rPr>
        <w:t>ьше</w:t>
      </w:r>
      <w:r w:rsidR="001177C6" w:rsidRPr="00C33347">
        <w:rPr>
          <w:rFonts w:ascii="Times New Roman" w:hAnsi="Times New Roman" w:cs="Times New Roman"/>
          <w:sz w:val="24"/>
          <w:szCs w:val="24"/>
        </w:rPr>
        <w:t xml:space="preserve">, чем за АППГ, сумма наложенных штрафов </w:t>
      </w:r>
      <w:r w:rsidR="00807A63" w:rsidRPr="00C33347">
        <w:rPr>
          <w:rFonts w:ascii="Times New Roman" w:hAnsi="Times New Roman" w:cs="Times New Roman"/>
          <w:sz w:val="24"/>
          <w:szCs w:val="24"/>
        </w:rPr>
        <w:t>–</w:t>
      </w:r>
      <w:r w:rsidR="00B21188" w:rsidRPr="00C33347">
        <w:rPr>
          <w:rFonts w:ascii="Times New Roman" w:hAnsi="Times New Roman" w:cs="Times New Roman"/>
          <w:sz w:val="24"/>
          <w:szCs w:val="24"/>
        </w:rPr>
        <w:t xml:space="preserve"> </w:t>
      </w:r>
      <w:r w:rsidR="008A6452" w:rsidRPr="00C33347">
        <w:rPr>
          <w:rFonts w:ascii="Times New Roman" w:hAnsi="Times New Roman" w:cs="Times New Roman"/>
          <w:sz w:val="24"/>
          <w:szCs w:val="24"/>
        </w:rPr>
        <w:t>18880</w:t>
      </w:r>
      <w:r w:rsidR="000F251E" w:rsidRPr="00C33347">
        <w:rPr>
          <w:rFonts w:ascii="Times New Roman" w:hAnsi="Times New Roman" w:cs="Times New Roman"/>
          <w:sz w:val="24"/>
          <w:szCs w:val="24"/>
        </w:rPr>
        <w:t xml:space="preserve"> </w:t>
      </w:r>
      <w:r w:rsidR="001177C6" w:rsidRPr="00C33347">
        <w:rPr>
          <w:rFonts w:ascii="Times New Roman" w:hAnsi="Times New Roman" w:cs="Times New Roman"/>
          <w:sz w:val="24"/>
          <w:szCs w:val="24"/>
        </w:rPr>
        <w:t>тыс.</w:t>
      </w:r>
      <w:r w:rsidR="00807A63" w:rsidRPr="00C33347">
        <w:rPr>
          <w:rFonts w:ascii="Times New Roman" w:hAnsi="Times New Roman" w:cs="Times New Roman"/>
          <w:sz w:val="24"/>
          <w:szCs w:val="24"/>
        </w:rPr>
        <w:t xml:space="preserve"> </w:t>
      </w:r>
      <w:r w:rsidR="001177C6" w:rsidRPr="00C33347">
        <w:rPr>
          <w:rFonts w:ascii="Times New Roman" w:hAnsi="Times New Roman" w:cs="Times New Roman"/>
          <w:sz w:val="24"/>
          <w:szCs w:val="24"/>
        </w:rPr>
        <w:t xml:space="preserve">руб., что на </w:t>
      </w:r>
      <w:r w:rsidR="008A6452" w:rsidRPr="00C33347">
        <w:rPr>
          <w:rFonts w:ascii="Times New Roman" w:hAnsi="Times New Roman" w:cs="Times New Roman"/>
          <w:sz w:val="24"/>
          <w:szCs w:val="24"/>
        </w:rPr>
        <w:t>11895</w:t>
      </w:r>
      <w:r w:rsidR="001177C6" w:rsidRPr="00C33347">
        <w:rPr>
          <w:rFonts w:ascii="Times New Roman" w:hAnsi="Times New Roman" w:cs="Times New Roman"/>
          <w:sz w:val="24"/>
          <w:szCs w:val="24"/>
        </w:rPr>
        <w:t xml:space="preserve"> тыс.</w:t>
      </w:r>
      <w:r w:rsidR="00807A63" w:rsidRPr="00C33347">
        <w:rPr>
          <w:rFonts w:ascii="Times New Roman" w:hAnsi="Times New Roman" w:cs="Times New Roman"/>
          <w:sz w:val="24"/>
          <w:szCs w:val="24"/>
        </w:rPr>
        <w:t xml:space="preserve"> </w:t>
      </w:r>
      <w:r w:rsidR="001177C6" w:rsidRPr="00C33347">
        <w:rPr>
          <w:rFonts w:ascii="Times New Roman" w:hAnsi="Times New Roman" w:cs="Times New Roman"/>
          <w:sz w:val="24"/>
          <w:szCs w:val="24"/>
        </w:rPr>
        <w:t xml:space="preserve">руб. (на </w:t>
      </w:r>
      <w:r w:rsidR="008A6452" w:rsidRPr="00C33347">
        <w:rPr>
          <w:rFonts w:ascii="Times New Roman" w:hAnsi="Times New Roman" w:cs="Times New Roman"/>
          <w:sz w:val="24"/>
          <w:szCs w:val="24"/>
        </w:rPr>
        <w:t>170,3</w:t>
      </w:r>
      <w:r w:rsidR="000F251E" w:rsidRPr="00C33347">
        <w:rPr>
          <w:rFonts w:ascii="Times New Roman" w:hAnsi="Times New Roman" w:cs="Times New Roman"/>
          <w:sz w:val="24"/>
          <w:szCs w:val="24"/>
        </w:rPr>
        <w:t xml:space="preserve"> </w:t>
      </w:r>
      <w:r w:rsidR="00FC3554" w:rsidRPr="00C33347">
        <w:rPr>
          <w:rFonts w:ascii="Times New Roman" w:hAnsi="Times New Roman" w:cs="Times New Roman"/>
          <w:sz w:val="24"/>
          <w:szCs w:val="24"/>
        </w:rPr>
        <w:t>%</w:t>
      </w:r>
      <w:r w:rsidR="001177C6" w:rsidRPr="00C33347">
        <w:rPr>
          <w:rFonts w:ascii="Times New Roman" w:hAnsi="Times New Roman" w:cs="Times New Roman"/>
          <w:sz w:val="24"/>
          <w:szCs w:val="24"/>
        </w:rPr>
        <w:t xml:space="preserve">) </w:t>
      </w:r>
      <w:r w:rsidR="000F251E" w:rsidRPr="00C33347">
        <w:rPr>
          <w:rFonts w:ascii="Times New Roman" w:hAnsi="Times New Roman" w:cs="Times New Roman"/>
          <w:sz w:val="24"/>
          <w:szCs w:val="24"/>
        </w:rPr>
        <w:t>бол</w:t>
      </w:r>
      <w:r w:rsidR="006F3D39" w:rsidRPr="00C33347">
        <w:rPr>
          <w:rFonts w:ascii="Times New Roman" w:hAnsi="Times New Roman" w:cs="Times New Roman"/>
          <w:sz w:val="24"/>
          <w:szCs w:val="24"/>
        </w:rPr>
        <w:t>ьше</w:t>
      </w:r>
      <w:r w:rsidR="001177C6" w:rsidRPr="00C33347">
        <w:rPr>
          <w:rFonts w:ascii="Times New Roman" w:hAnsi="Times New Roman" w:cs="Times New Roman"/>
          <w:sz w:val="24"/>
          <w:szCs w:val="24"/>
        </w:rPr>
        <w:t>, чем за АППГ.</w:t>
      </w:r>
      <w:r w:rsidRPr="00C33347">
        <w:rPr>
          <w:rFonts w:ascii="Times New Roman" w:hAnsi="Times New Roman" w:cs="Times New Roman"/>
          <w:sz w:val="24"/>
          <w:szCs w:val="24"/>
        </w:rPr>
        <w:t xml:space="preserve"> </w:t>
      </w:r>
    </w:p>
    <w:p w:rsidR="00957380" w:rsidRPr="00C33347" w:rsidRDefault="002837AA" w:rsidP="00200C71">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lastRenderedPageBreak/>
        <w:t xml:space="preserve">В </w:t>
      </w:r>
      <w:r w:rsidR="00A03311" w:rsidRPr="00C33347">
        <w:rPr>
          <w:rFonts w:ascii="Times New Roman" w:hAnsi="Times New Roman" w:cs="Times New Roman"/>
          <w:sz w:val="24"/>
          <w:szCs w:val="24"/>
        </w:rPr>
        <w:t xml:space="preserve">целом по Управлению </w:t>
      </w:r>
      <w:r w:rsidRPr="00C33347">
        <w:rPr>
          <w:rFonts w:ascii="Times New Roman" w:hAnsi="Times New Roman" w:cs="Times New Roman"/>
          <w:sz w:val="24"/>
          <w:szCs w:val="24"/>
        </w:rPr>
        <w:t>количество наложенных штрафов составило</w:t>
      </w:r>
      <w:r w:rsidR="002F265D" w:rsidRPr="00C33347">
        <w:rPr>
          <w:rFonts w:ascii="Times New Roman" w:hAnsi="Times New Roman" w:cs="Times New Roman"/>
          <w:sz w:val="24"/>
          <w:szCs w:val="24"/>
        </w:rPr>
        <w:t xml:space="preserve"> </w:t>
      </w:r>
      <w:r w:rsidR="0098635C" w:rsidRPr="00C33347">
        <w:rPr>
          <w:rFonts w:ascii="Times New Roman" w:hAnsi="Times New Roman" w:cs="Times New Roman"/>
          <w:sz w:val="24"/>
          <w:szCs w:val="24"/>
        </w:rPr>
        <w:t>340</w:t>
      </w:r>
      <w:r w:rsidR="00FA751E" w:rsidRPr="00C33347">
        <w:rPr>
          <w:rFonts w:ascii="Times New Roman" w:hAnsi="Times New Roman" w:cs="Times New Roman"/>
          <w:sz w:val="24"/>
          <w:szCs w:val="24"/>
        </w:rPr>
        <w:t>,</w:t>
      </w:r>
      <w:r w:rsidR="00265387" w:rsidRPr="00C33347">
        <w:rPr>
          <w:rFonts w:ascii="Times New Roman" w:hAnsi="Times New Roman" w:cs="Times New Roman"/>
          <w:sz w:val="24"/>
          <w:szCs w:val="24"/>
        </w:rPr>
        <w:t xml:space="preserve"> что на </w:t>
      </w:r>
      <w:r w:rsidR="0098635C" w:rsidRPr="00C33347">
        <w:rPr>
          <w:rFonts w:ascii="Times New Roman" w:hAnsi="Times New Roman" w:cs="Times New Roman"/>
          <w:sz w:val="24"/>
          <w:szCs w:val="24"/>
        </w:rPr>
        <w:t>67</w:t>
      </w:r>
      <w:r w:rsidR="00873C29" w:rsidRPr="00C33347">
        <w:rPr>
          <w:rFonts w:ascii="Times New Roman" w:hAnsi="Times New Roman" w:cs="Times New Roman"/>
          <w:sz w:val="24"/>
          <w:szCs w:val="24"/>
        </w:rPr>
        <w:t xml:space="preserve"> </w:t>
      </w:r>
      <w:r w:rsidR="00265387" w:rsidRPr="00C33347">
        <w:rPr>
          <w:rFonts w:ascii="Times New Roman" w:hAnsi="Times New Roman" w:cs="Times New Roman"/>
          <w:sz w:val="24"/>
          <w:szCs w:val="24"/>
        </w:rPr>
        <w:t xml:space="preserve">(на </w:t>
      </w:r>
      <w:r w:rsidR="0098635C" w:rsidRPr="00C33347">
        <w:rPr>
          <w:rFonts w:ascii="Times New Roman" w:hAnsi="Times New Roman" w:cs="Times New Roman"/>
          <w:sz w:val="24"/>
          <w:szCs w:val="24"/>
        </w:rPr>
        <w:t>24,5</w:t>
      </w:r>
      <w:r w:rsidR="006239DE" w:rsidRPr="00C33347">
        <w:rPr>
          <w:rFonts w:ascii="Times New Roman" w:hAnsi="Times New Roman" w:cs="Times New Roman"/>
          <w:sz w:val="24"/>
          <w:szCs w:val="24"/>
        </w:rPr>
        <w:t xml:space="preserve"> </w:t>
      </w:r>
      <w:r w:rsidR="00265387" w:rsidRPr="00C33347">
        <w:rPr>
          <w:rFonts w:ascii="Times New Roman" w:hAnsi="Times New Roman" w:cs="Times New Roman"/>
          <w:sz w:val="24"/>
          <w:szCs w:val="24"/>
        </w:rPr>
        <w:t xml:space="preserve">%) </w:t>
      </w:r>
      <w:r w:rsidR="0098635C" w:rsidRPr="00C33347">
        <w:rPr>
          <w:rFonts w:ascii="Times New Roman" w:hAnsi="Times New Roman" w:cs="Times New Roman"/>
          <w:sz w:val="24"/>
          <w:szCs w:val="24"/>
        </w:rPr>
        <w:t>бол</w:t>
      </w:r>
      <w:r w:rsidR="00265387" w:rsidRPr="00C33347">
        <w:rPr>
          <w:rFonts w:ascii="Times New Roman" w:hAnsi="Times New Roman" w:cs="Times New Roman"/>
          <w:sz w:val="24"/>
          <w:szCs w:val="24"/>
        </w:rPr>
        <w:t xml:space="preserve">ьше, чем за АППГ, сумма наложенных штрафов </w:t>
      </w:r>
      <w:r w:rsidR="00417797" w:rsidRPr="00C33347">
        <w:rPr>
          <w:rFonts w:ascii="Times New Roman" w:hAnsi="Times New Roman" w:cs="Times New Roman"/>
          <w:sz w:val="24"/>
          <w:szCs w:val="24"/>
        </w:rPr>
        <w:t>–</w:t>
      </w:r>
      <w:r w:rsidR="002F265D" w:rsidRPr="00C33347">
        <w:rPr>
          <w:rFonts w:ascii="Times New Roman" w:hAnsi="Times New Roman" w:cs="Times New Roman"/>
          <w:sz w:val="24"/>
          <w:szCs w:val="24"/>
        </w:rPr>
        <w:t xml:space="preserve"> </w:t>
      </w:r>
      <w:r w:rsidR="008804DB" w:rsidRPr="00C33347">
        <w:rPr>
          <w:rFonts w:ascii="Times New Roman" w:hAnsi="Times New Roman" w:cs="Times New Roman"/>
          <w:sz w:val="24"/>
          <w:szCs w:val="24"/>
        </w:rPr>
        <w:t>35765,1</w:t>
      </w:r>
      <w:r w:rsidR="00D62113" w:rsidRPr="00C33347">
        <w:rPr>
          <w:rFonts w:ascii="Times New Roman" w:hAnsi="Times New Roman" w:cs="Times New Roman"/>
          <w:sz w:val="24"/>
          <w:szCs w:val="24"/>
        </w:rPr>
        <w:t xml:space="preserve"> </w:t>
      </w:r>
      <w:r w:rsidR="00265387" w:rsidRPr="00C33347">
        <w:rPr>
          <w:rFonts w:ascii="Times New Roman" w:hAnsi="Times New Roman" w:cs="Times New Roman"/>
          <w:sz w:val="24"/>
          <w:szCs w:val="24"/>
        </w:rPr>
        <w:t>тыс.</w:t>
      </w:r>
      <w:r w:rsidR="00417797" w:rsidRPr="00C33347">
        <w:rPr>
          <w:rFonts w:ascii="Times New Roman" w:hAnsi="Times New Roman" w:cs="Times New Roman"/>
          <w:sz w:val="24"/>
          <w:szCs w:val="24"/>
        </w:rPr>
        <w:t xml:space="preserve"> </w:t>
      </w:r>
      <w:r w:rsidR="00265387" w:rsidRPr="00C33347">
        <w:rPr>
          <w:rFonts w:ascii="Times New Roman" w:hAnsi="Times New Roman" w:cs="Times New Roman"/>
          <w:sz w:val="24"/>
          <w:szCs w:val="24"/>
        </w:rPr>
        <w:t>руб., что на</w:t>
      </w:r>
      <w:r w:rsidR="00E57A3A" w:rsidRPr="00C33347">
        <w:rPr>
          <w:rFonts w:ascii="Times New Roman" w:hAnsi="Times New Roman" w:cs="Times New Roman"/>
          <w:sz w:val="24"/>
          <w:szCs w:val="24"/>
        </w:rPr>
        <w:t xml:space="preserve"> </w:t>
      </w:r>
      <w:r w:rsidR="008804DB" w:rsidRPr="00C33347">
        <w:rPr>
          <w:rFonts w:ascii="Times New Roman" w:hAnsi="Times New Roman" w:cs="Times New Roman"/>
          <w:sz w:val="24"/>
          <w:szCs w:val="24"/>
        </w:rPr>
        <w:t>7518,4</w:t>
      </w:r>
      <w:r w:rsidR="002F265D" w:rsidRPr="00C33347">
        <w:rPr>
          <w:rFonts w:ascii="Times New Roman" w:hAnsi="Times New Roman" w:cs="Times New Roman"/>
          <w:sz w:val="24"/>
          <w:szCs w:val="24"/>
        </w:rPr>
        <w:t xml:space="preserve"> тыс. руб.</w:t>
      </w:r>
      <w:r w:rsidR="00265387" w:rsidRPr="00C33347">
        <w:rPr>
          <w:rFonts w:ascii="Times New Roman" w:hAnsi="Times New Roman" w:cs="Times New Roman"/>
          <w:sz w:val="24"/>
          <w:szCs w:val="24"/>
        </w:rPr>
        <w:t xml:space="preserve"> (на</w:t>
      </w:r>
      <w:r w:rsidR="00D81E4A" w:rsidRPr="00C33347">
        <w:rPr>
          <w:rFonts w:ascii="Times New Roman" w:hAnsi="Times New Roman" w:cs="Times New Roman"/>
          <w:sz w:val="24"/>
          <w:szCs w:val="24"/>
        </w:rPr>
        <w:t xml:space="preserve"> </w:t>
      </w:r>
      <w:r w:rsidR="008804DB" w:rsidRPr="00C33347">
        <w:rPr>
          <w:rFonts w:ascii="Times New Roman" w:hAnsi="Times New Roman" w:cs="Times New Roman"/>
          <w:sz w:val="24"/>
          <w:szCs w:val="24"/>
        </w:rPr>
        <w:t>26,6</w:t>
      </w:r>
      <w:r w:rsidR="006239DE" w:rsidRPr="00C33347">
        <w:rPr>
          <w:rFonts w:ascii="Times New Roman" w:hAnsi="Times New Roman" w:cs="Times New Roman"/>
          <w:sz w:val="24"/>
          <w:szCs w:val="24"/>
        </w:rPr>
        <w:t xml:space="preserve"> </w:t>
      </w:r>
      <w:r w:rsidR="00265387" w:rsidRPr="00C33347">
        <w:rPr>
          <w:rFonts w:ascii="Times New Roman" w:hAnsi="Times New Roman" w:cs="Times New Roman"/>
          <w:sz w:val="24"/>
          <w:szCs w:val="24"/>
        </w:rPr>
        <w:t xml:space="preserve">%) </w:t>
      </w:r>
      <w:r w:rsidR="006239DE" w:rsidRPr="00C33347">
        <w:rPr>
          <w:rFonts w:ascii="Times New Roman" w:hAnsi="Times New Roman" w:cs="Times New Roman"/>
          <w:sz w:val="24"/>
          <w:szCs w:val="24"/>
        </w:rPr>
        <w:t>бол</w:t>
      </w:r>
      <w:r w:rsidR="00265387" w:rsidRPr="00C33347">
        <w:rPr>
          <w:rFonts w:ascii="Times New Roman" w:hAnsi="Times New Roman" w:cs="Times New Roman"/>
          <w:sz w:val="24"/>
          <w:szCs w:val="24"/>
        </w:rPr>
        <w:t>ьше, чем за АППГ.</w:t>
      </w:r>
    </w:p>
    <w:p w:rsidR="005037D2" w:rsidRPr="00C33347" w:rsidRDefault="005037D2" w:rsidP="00200C71">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Помимо штрафных санкций в административной практике Управления активно используется</w:t>
      </w:r>
      <w:r w:rsidR="00195106" w:rsidRPr="00C33347">
        <w:rPr>
          <w:rFonts w:ascii="Times New Roman" w:hAnsi="Times New Roman" w:cs="Times New Roman"/>
          <w:sz w:val="24"/>
          <w:szCs w:val="24"/>
        </w:rPr>
        <w:t xml:space="preserve"> </w:t>
      </w:r>
      <w:r w:rsidRPr="00C33347">
        <w:rPr>
          <w:rFonts w:ascii="Times New Roman" w:hAnsi="Times New Roman" w:cs="Times New Roman"/>
          <w:sz w:val="24"/>
          <w:szCs w:val="24"/>
        </w:rPr>
        <w:t>административное приостановление деятельности, в том числе оборудования,</w:t>
      </w:r>
      <w:r w:rsidR="00195106" w:rsidRPr="00C33347">
        <w:rPr>
          <w:rFonts w:ascii="Times New Roman" w:hAnsi="Times New Roman" w:cs="Times New Roman"/>
          <w:sz w:val="24"/>
          <w:szCs w:val="24"/>
        </w:rPr>
        <w:t xml:space="preserve"> </w:t>
      </w:r>
      <w:r w:rsidRPr="00C33347">
        <w:rPr>
          <w:rFonts w:ascii="Times New Roman" w:hAnsi="Times New Roman" w:cs="Times New Roman"/>
          <w:sz w:val="24"/>
          <w:szCs w:val="24"/>
        </w:rPr>
        <w:t xml:space="preserve">на срок до девяноста суток. </w:t>
      </w:r>
    </w:p>
    <w:p w:rsidR="005037D2" w:rsidRPr="00C33347" w:rsidRDefault="005037D2" w:rsidP="005037D2">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xml:space="preserve">В </w:t>
      </w:r>
      <w:r w:rsidR="007F2853" w:rsidRPr="00C33347">
        <w:rPr>
          <w:rFonts w:ascii="Times New Roman" w:hAnsi="Times New Roman" w:cs="Times New Roman"/>
          <w:sz w:val="24"/>
          <w:szCs w:val="24"/>
        </w:rPr>
        <w:t>отчётном</w:t>
      </w:r>
      <w:r w:rsidRPr="00C33347">
        <w:rPr>
          <w:rFonts w:ascii="Times New Roman" w:hAnsi="Times New Roman" w:cs="Times New Roman"/>
          <w:sz w:val="24"/>
          <w:szCs w:val="24"/>
        </w:rPr>
        <w:t xml:space="preserve"> периоде </w:t>
      </w:r>
      <w:r w:rsidR="00BF298E" w:rsidRPr="00C33347">
        <w:rPr>
          <w:rFonts w:ascii="Times New Roman" w:hAnsi="Times New Roman" w:cs="Times New Roman"/>
          <w:sz w:val="24"/>
          <w:szCs w:val="24"/>
        </w:rPr>
        <w:t>было</w:t>
      </w:r>
      <w:r w:rsidR="00173AD6" w:rsidRPr="00C33347">
        <w:rPr>
          <w:rFonts w:ascii="Times New Roman" w:hAnsi="Times New Roman" w:cs="Times New Roman"/>
          <w:sz w:val="24"/>
          <w:szCs w:val="24"/>
        </w:rPr>
        <w:t xml:space="preserve"> </w:t>
      </w:r>
      <w:r w:rsidRPr="00C33347">
        <w:rPr>
          <w:rFonts w:ascii="Times New Roman" w:hAnsi="Times New Roman" w:cs="Times New Roman"/>
          <w:sz w:val="24"/>
          <w:szCs w:val="24"/>
        </w:rPr>
        <w:t xml:space="preserve">инициировано </w:t>
      </w:r>
      <w:r w:rsidR="00662EA4" w:rsidRPr="00C33347">
        <w:rPr>
          <w:rFonts w:ascii="Times New Roman" w:hAnsi="Times New Roman" w:cs="Times New Roman"/>
          <w:sz w:val="24"/>
          <w:szCs w:val="24"/>
        </w:rPr>
        <w:t>1</w:t>
      </w:r>
      <w:r w:rsidR="00BF298E" w:rsidRPr="00C33347">
        <w:rPr>
          <w:rFonts w:ascii="Times New Roman" w:hAnsi="Times New Roman" w:cs="Times New Roman"/>
          <w:sz w:val="24"/>
          <w:szCs w:val="24"/>
        </w:rPr>
        <w:t xml:space="preserve"> </w:t>
      </w:r>
      <w:r w:rsidR="00662EA4" w:rsidRPr="00C33347">
        <w:rPr>
          <w:rFonts w:ascii="Times New Roman" w:hAnsi="Times New Roman" w:cs="Times New Roman"/>
          <w:sz w:val="24"/>
          <w:szCs w:val="24"/>
        </w:rPr>
        <w:t xml:space="preserve">административное приостановление </w:t>
      </w:r>
      <w:r w:rsidRPr="00C33347">
        <w:rPr>
          <w:rFonts w:ascii="Times New Roman" w:hAnsi="Times New Roman" w:cs="Times New Roman"/>
          <w:sz w:val="24"/>
          <w:szCs w:val="24"/>
        </w:rPr>
        <w:t xml:space="preserve">деятельности по результатам </w:t>
      </w:r>
      <w:r w:rsidR="00662EA4" w:rsidRPr="00C33347">
        <w:rPr>
          <w:rFonts w:ascii="Times New Roman" w:hAnsi="Times New Roman" w:cs="Times New Roman"/>
          <w:sz w:val="24"/>
          <w:szCs w:val="24"/>
        </w:rPr>
        <w:t>федерального государственного энергетического надзора.</w:t>
      </w:r>
    </w:p>
    <w:p w:rsidR="00BE79C2" w:rsidRPr="00E05B63" w:rsidRDefault="00BE79C2" w:rsidP="003B423A">
      <w:pPr>
        <w:spacing w:after="0" w:line="360" w:lineRule="auto"/>
        <w:ind w:firstLine="680"/>
        <w:jc w:val="both"/>
        <w:rPr>
          <w:rFonts w:ascii="Times New Roman" w:hAnsi="Times New Roman" w:cs="Times New Roman"/>
          <w:sz w:val="24"/>
          <w:szCs w:val="24"/>
        </w:rPr>
      </w:pPr>
      <w:r w:rsidRPr="00C33347">
        <w:rPr>
          <w:rFonts w:ascii="Times New Roman" w:hAnsi="Times New Roman" w:cs="Times New Roman"/>
          <w:sz w:val="24"/>
          <w:szCs w:val="24"/>
        </w:rPr>
        <w:t xml:space="preserve">В соответствии с </w:t>
      </w:r>
      <w:r w:rsidR="007F2853" w:rsidRPr="00C33347">
        <w:rPr>
          <w:rFonts w:ascii="Times New Roman" w:hAnsi="Times New Roman" w:cs="Times New Roman"/>
          <w:sz w:val="24"/>
          <w:szCs w:val="24"/>
        </w:rPr>
        <w:t>внесёнными</w:t>
      </w:r>
      <w:r w:rsidRPr="00C33347">
        <w:rPr>
          <w:rFonts w:ascii="Times New Roman" w:hAnsi="Times New Roman" w:cs="Times New Roman"/>
          <w:sz w:val="24"/>
          <w:szCs w:val="24"/>
        </w:rPr>
        <w:t xml:space="preserve"> </w:t>
      </w:r>
      <w:r w:rsidR="00AA7A35" w:rsidRPr="00C33347">
        <w:rPr>
          <w:rFonts w:ascii="Times New Roman" w:hAnsi="Times New Roman" w:cs="Times New Roman"/>
          <w:sz w:val="24"/>
          <w:szCs w:val="24"/>
        </w:rPr>
        <w:t xml:space="preserve">с 1 января </w:t>
      </w:r>
      <w:r w:rsidR="00BB1D25" w:rsidRPr="00C33347">
        <w:rPr>
          <w:rFonts w:ascii="Times New Roman" w:hAnsi="Times New Roman" w:cs="Times New Roman"/>
          <w:sz w:val="24"/>
          <w:szCs w:val="24"/>
        </w:rPr>
        <w:t>2017 года</w:t>
      </w:r>
      <w:r w:rsidR="00AA7A35" w:rsidRPr="00C33347">
        <w:rPr>
          <w:rFonts w:ascii="Times New Roman" w:hAnsi="Times New Roman" w:cs="Times New Roman"/>
          <w:sz w:val="24"/>
          <w:szCs w:val="24"/>
        </w:rPr>
        <w:t xml:space="preserve"> </w:t>
      </w:r>
      <w:r w:rsidRPr="00C33347">
        <w:rPr>
          <w:rFonts w:ascii="Times New Roman" w:hAnsi="Times New Roman" w:cs="Times New Roman"/>
          <w:sz w:val="24"/>
          <w:szCs w:val="24"/>
        </w:rPr>
        <w:t xml:space="preserve">в Закон 294-ФЗ изменениями в </w:t>
      </w:r>
      <w:r w:rsidR="00BB1D25" w:rsidRPr="00C33347">
        <w:rPr>
          <w:rFonts w:ascii="Times New Roman" w:hAnsi="Times New Roman" w:cs="Times New Roman"/>
          <w:sz w:val="24"/>
          <w:szCs w:val="24"/>
        </w:rPr>
        <w:t>отчетном периоде</w:t>
      </w:r>
      <w:r w:rsidRPr="00C33347">
        <w:rPr>
          <w:rFonts w:ascii="Times New Roman" w:hAnsi="Times New Roman" w:cs="Times New Roman"/>
          <w:sz w:val="24"/>
          <w:szCs w:val="24"/>
        </w:rPr>
        <w:t xml:space="preserve"> в практику контрольно-надзорной деятельности Управления внедряются новые формы</w:t>
      </w:r>
      <w:r w:rsidR="00195106" w:rsidRPr="00C33347">
        <w:rPr>
          <w:rFonts w:ascii="Times New Roman" w:hAnsi="Times New Roman" w:cs="Times New Roman"/>
          <w:sz w:val="24"/>
          <w:szCs w:val="24"/>
        </w:rPr>
        <w:t xml:space="preserve"> </w:t>
      </w:r>
      <w:r w:rsidRPr="00C33347">
        <w:rPr>
          <w:rFonts w:ascii="Times New Roman" w:hAnsi="Times New Roman" w:cs="Times New Roman"/>
          <w:sz w:val="24"/>
          <w:szCs w:val="24"/>
        </w:rPr>
        <w:t>воздействия в целях обеспечения соблюдения подконтрольными лицами требований безопасности, в том числе предостережения о недопустимости нарушения обязательных требований.</w:t>
      </w:r>
      <w:r w:rsidR="00217CD6" w:rsidRPr="00C33347">
        <w:rPr>
          <w:rFonts w:ascii="Times New Roman" w:hAnsi="Times New Roman" w:cs="Times New Roman"/>
          <w:sz w:val="24"/>
          <w:szCs w:val="24"/>
        </w:rPr>
        <w:t xml:space="preserve"> В течение отчётного периода направлено </w:t>
      </w:r>
      <w:r w:rsidR="00662EA4" w:rsidRPr="00C33347">
        <w:rPr>
          <w:rFonts w:ascii="Times New Roman" w:hAnsi="Times New Roman" w:cs="Times New Roman"/>
          <w:sz w:val="24"/>
          <w:szCs w:val="24"/>
        </w:rPr>
        <w:t>78</w:t>
      </w:r>
      <w:r w:rsidR="00217CD6" w:rsidRPr="00C33347">
        <w:rPr>
          <w:rFonts w:ascii="Times New Roman" w:hAnsi="Times New Roman" w:cs="Times New Roman"/>
          <w:sz w:val="24"/>
          <w:szCs w:val="24"/>
        </w:rPr>
        <w:t xml:space="preserve"> предостережени</w:t>
      </w:r>
      <w:r w:rsidR="00986F9E" w:rsidRPr="00C33347">
        <w:rPr>
          <w:rFonts w:ascii="Times New Roman" w:hAnsi="Times New Roman" w:cs="Times New Roman"/>
          <w:sz w:val="24"/>
          <w:szCs w:val="24"/>
        </w:rPr>
        <w:t>й</w:t>
      </w:r>
      <w:r w:rsidR="00217CD6" w:rsidRPr="00C33347">
        <w:rPr>
          <w:rFonts w:ascii="Times New Roman" w:hAnsi="Times New Roman" w:cs="Times New Roman"/>
          <w:sz w:val="24"/>
          <w:szCs w:val="24"/>
        </w:rPr>
        <w:t>.</w:t>
      </w:r>
    </w:p>
    <w:p w:rsidR="00ED5D64" w:rsidRPr="00E05B63" w:rsidRDefault="00ED5D64" w:rsidP="00ED5D64">
      <w:pPr>
        <w:spacing w:after="0" w:line="360" w:lineRule="auto"/>
        <w:ind w:firstLine="680"/>
        <w:jc w:val="both"/>
        <w:rPr>
          <w:rFonts w:ascii="Times New Roman" w:hAnsi="Times New Roman" w:cs="Times New Roman"/>
          <w:sz w:val="24"/>
          <w:szCs w:val="24"/>
        </w:rPr>
        <w:sectPr w:rsidR="00ED5D64" w:rsidRPr="00E05B63" w:rsidSect="00071FDE">
          <w:pgSz w:w="11906" w:h="16838"/>
          <w:pgMar w:top="1134" w:right="851" w:bottom="1134" w:left="1418" w:header="708" w:footer="708" w:gutter="0"/>
          <w:cols w:space="708"/>
          <w:titlePg/>
          <w:docGrid w:linePitch="360"/>
        </w:sectPr>
      </w:pPr>
    </w:p>
    <w:p w:rsidR="00ED5D64" w:rsidRPr="0007513C" w:rsidRDefault="00ED5D64" w:rsidP="00F5470A">
      <w:pPr>
        <w:keepNext/>
        <w:spacing w:before="360" w:after="0" w:line="240" w:lineRule="auto"/>
        <w:jc w:val="center"/>
        <w:rPr>
          <w:rFonts w:ascii="Times New Roman" w:hAnsi="Times New Roman" w:cs="Times New Roman"/>
          <w:sz w:val="24"/>
          <w:szCs w:val="24"/>
        </w:rPr>
      </w:pPr>
      <w:r w:rsidRPr="0007513C">
        <w:rPr>
          <w:rFonts w:ascii="Times New Roman" w:hAnsi="Times New Roman" w:cs="Times New Roman"/>
          <w:sz w:val="24"/>
          <w:szCs w:val="24"/>
        </w:rPr>
        <w:lastRenderedPageBreak/>
        <w:t>Сведения о выявленных административных правонарушениях</w:t>
      </w:r>
    </w:p>
    <w:p w:rsidR="00ED5D64" w:rsidRPr="0007513C" w:rsidRDefault="00ED5D64" w:rsidP="00ED5D64">
      <w:pPr>
        <w:pStyle w:val="aff5"/>
        <w:keepNext/>
        <w:rPr>
          <w:sz w:val="24"/>
        </w:rPr>
      </w:pPr>
      <w:r w:rsidRPr="0007513C">
        <w:rPr>
          <w:sz w:val="24"/>
        </w:rPr>
        <w:t xml:space="preserve">Таблица </w:t>
      </w:r>
      <w:r w:rsidR="00CD326F" w:rsidRPr="0007513C">
        <w:rPr>
          <w:sz w:val="24"/>
        </w:rPr>
        <w:t>4</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1"/>
        <w:gridCol w:w="850"/>
        <w:gridCol w:w="1134"/>
        <w:gridCol w:w="993"/>
        <w:gridCol w:w="965"/>
        <w:gridCol w:w="709"/>
        <w:gridCol w:w="993"/>
        <w:gridCol w:w="971"/>
        <w:gridCol w:w="756"/>
        <w:gridCol w:w="1134"/>
        <w:gridCol w:w="968"/>
        <w:gridCol w:w="709"/>
        <w:gridCol w:w="733"/>
        <w:gridCol w:w="969"/>
        <w:gridCol w:w="873"/>
      </w:tblGrid>
      <w:tr w:rsidR="00ED5D64" w:rsidRPr="00F44E42" w:rsidTr="00C22E6A">
        <w:trPr>
          <w:trHeight w:val="270"/>
        </w:trPr>
        <w:tc>
          <w:tcPr>
            <w:tcW w:w="2581" w:type="dxa"/>
            <w:gridSpan w:val="2"/>
            <w:shd w:val="clear" w:color="auto" w:fill="auto"/>
            <w:noWrap/>
            <w:vAlign w:val="bottom"/>
            <w:hideMark/>
          </w:tcPr>
          <w:p w:rsidR="00ED5D64" w:rsidRPr="00F44E42" w:rsidRDefault="00ED5D64" w:rsidP="00AB56A6">
            <w:pPr>
              <w:spacing w:after="0" w:line="240" w:lineRule="auto"/>
              <w:rPr>
                <w:rFonts w:ascii="Times New Roman" w:eastAsia="Times New Roman" w:hAnsi="Times New Roman" w:cs="Times New Roman"/>
                <w:bCs/>
                <w:sz w:val="24"/>
                <w:szCs w:val="24"/>
              </w:rPr>
            </w:pPr>
          </w:p>
        </w:tc>
        <w:tc>
          <w:tcPr>
            <w:tcW w:w="6615" w:type="dxa"/>
            <w:gridSpan w:val="7"/>
            <w:shd w:val="clear" w:color="auto" w:fill="auto"/>
            <w:noWrap/>
            <w:vAlign w:val="bottom"/>
            <w:hideMark/>
          </w:tcPr>
          <w:p w:rsidR="00ED5D64" w:rsidRPr="00FD0B23" w:rsidRDefault="00CB49FA" w:rsidP="00CB49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A75D2" w:rsidRPr="00FD0B23">
              <w:rPr>
                <w:rFonts w:ascii="Times New Roman" w:eastAsia="Times New Roman" w:hAnsi="Times New Roman" w:cs="Times New Roman"/>
                <w:sz w:val="20"/>
                <w:szCs w:val="20"/>
              </w:rPr>
              <w:t xml:space="preserve"> мес. </w:t>
            </w:r>
            <w:r w:rsidR="00ED5D64" w:rsidRPr="00FD0B23">
              <w:rPr>
                <w:rFonts w:ascii="Times New Roman" w:eastAsia="Times New Roman" w:hAnsi="Times New Roman" w:cs="Times New Roman"/>
                <w:sz w:val="20"/>
                <w:szCs w:val="20"/>
              </w:rPr>
              <w:t>201</w:t>
            </w:r>
            <w:r>
              <w:rPr>
                <w:rFonts w:ascii="Times New Roman" w:eastAsia="Times New Roman" w:hAnsi="Times New Roman" w:cs="Times New Roman"/>
                <w:sz w:val="20"/>
                <w:szCs w:val="20"/>
              </w:rPr>
              <w:t>9</w:t>
            </w:r>
            <w:r w:rsidR="00ED5D64" w:rsidRPr="00FD0B23">
              <w:rPr>
                <w:rFonts w:ascii="Times New Roman" w:eastAsia="Times New Roman" w:hAnsi="Times New Roman" w:cs="Times New Roman"/>
                <w:sz w:val="20"/>
                <w:szCs w:val="20"/>
              </w:rPr>
              <w:t xml:space="preserve"> г.</w:t>
            </w:r>
          </w:p>
        </w:tc>
        <w:tc>
          <w:tcPr>
            <w:tcW w:w="6142" w:type="dxa"/>
            <w:gridSpan w:val="7"/>
            <w:shd w:val="clear" w:color="auto" w:fill="auto"/>
            <w:noWrap/>
            <w:vAlign w:val="bottom"/>
            <w:hideMark/>
          </w:tcPr>
          <w:p w:rsidR="00ED5D64" w:rsidRPr="00FD0B23" w:rsidRDefault="00CB49FA" w:rsidP="00CB49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A75D2" w:rsidRPr="00FD0B23">
              <w:rPr>
                <w:rFonts w:ascii="Times New Roman" w:eastAsia="Times New Roman" w:hAnsi="Times New Roman" w:cs="Times New Roman"/>
                <w:sz w:val="20"/>
                <w:szCs w:val="20"/>
              </w:rPr>
              <w:t xml:space="preserve"> мес. 20</w:t>
            </w:r>
            <w:r>
              <w:rPr>
                <w:rFonts w:ascii="Times New Roman" w:eastAsia="Times New Roman" w:hAnsi="Times New Roman" w:cs="Times New Roman"/>
                <w:sz w:val="20"/>
                <w:szCs w:val="20"/>
              </w:rPr>
              <w:t>20</w:t>
            </w:r>
            <w:r w:rsidR="00AA75D2" w:rsidRPr="00FD0B23">
              <w:rPr>
                <w:rFonts w:ascii="Times New Roman" w:eastAsia="Times New Roman" w:hAnsi="Times New Roman" w:cs="Times New Roman"/>
                <w:sz w:val="20"/>
                <w:szCs w:val="20"/>
              </w:rPr>
              <w:t xml:space="preserve"> г.</w:t>
            </w:r>
          </w:p>
        </w:tc>
      </w:tr>
      <w:tr w:rsidR="00ED5D64" w:rsidRPr="00FD0B23" w:rsidTr="00C22E6A">
        <w:trPr>
          <w:trHeight w:val="255"/>
        </w:trPr>
        <w:tc>
          <w:tcPr>
            <w:tcW w:w="540" w:type="dxa"/>
            <w:vMerge w:val="restart"/>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п/п</w:t>
            </w:r>
          </w:p>
        </w:tc>
        <w:tc>
          <w:tcPr>
            <w:tcW w:w="2041" w:type="dxa"/>
            <w:vMerge w:val="restart"/>
            <w:tcBorders>
              <w:right w:val="single" w:sz="4" w:space="0" w:color="auto"/>
            </w:tcBorders>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 статьи КоАП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Наложено административных штрафов, единиц</w:t>
            </w:r>
          </w:p>
        </w:tc>
        <w:tc>
          <w:tcPr>
            <w:tcW w:w="1134" w:type="dxa"/>
            <w:vMerge w:val="restart"/>
            <w:tcBorders>
              <w:left w:val="single" w:sz="4" w:space="0" w:color="auto"/>
            </w:tcBorders>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наложенного штрафа, тыс. руб.</w:t>
            </w:r>
          </w:p>
        </w:tc>
        <w:tc>
          <w:tcPr>
            <w:tcW w:w="993"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взысканного штрафа, тыс. руб.</w:t>
            </w:r>
          </w:p>
        </w:tc>
        <w:tc>
          <w:tcPr>
            <w:tcW w:w="3638" w:type="dxa"/>
            <w:gridSpan w:val="4"/>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в </w:t>
            </w:r>
            <w:proofErr w:type="spellStart"/>
            <w:r w:rsidRPr="00FD0B23">
              <w:rPr>
                <w:rFonts w:ascii="Times New Roman" w:eastAsia="Times New Roman" w:hAnsi="Times New Roman" w:cs="Times New Roman"/>
                <w:sz w:val="20"/>
                <w:szCs w:val="20"/>
              </w:rPr>
              <w:t>т.ч</w:t>
            </w:r>
            <w:proofErr w:type="spellEnd"/>
            <w:r w:rsidRPr="00FD0B23">
              <w:rPr>
                <w:rFonts w:ascii="Times New Roman" w:eastAsia="Times New Roman" w:hAnsi="Times New Roman" w:cs="Times New Roman"/>
                <w:sz w:val="20"/>
                <w:szCs w:val="20"/>
              </w:rPr>
              <w:t>.</w:t>
            </w:r>
          </w:p>
        </w:tc>
        <w:tc>
          <w:tcPr>
            <w:tcW w:w="756"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Наложено административных штрафов, единиц</w:t>
            </w:r>
          </w:p>
        </w:tc>
        <w:tc>
          <w:tcPr>
            <w:tcW w:w="1134"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наложенного штрафа, тыс. руб.</w:t>
            </w:r>
          </w:p>
        </w:tc>
        <w:tc>
          <w:tcPr>
            <w:tcW w:w="968" w:type="dxa"/>
            <w:vMerge w:val="restart"/>
            <w:shd w:val="clear" w:color="auto" w:fill="auto"/>
            <w:textDirection w:val="btLr"/>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Сумма взысканного штрафа, тыс. руб.</w:t>
            </w:r>
          </w:p>
        </w:tc>
        <w:tc>
          <w:tcPr>
            <w:tcW w:w="3284" w:type="dxa"/>
            <w:gridSpan w:val="4"/>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в </w:t>
            </w:r>
            <w:proofErr w:type="spellStart"/>
            <w:r w:rsidRPr="00FD0B23">
              <w:rPr>
                <w:rFonts w:ascii="Times New Roman" w:eastAsia="Times New Roman" w:hAnsi="Times New Roman" w:cs="Times New Roman"/>
                <w:sz w:val="20"/>
                <w:szCs w:val="20"/>
              </w:rPr>
              <w:t>т.ч</w:t>
            </w:r>
            <w:proofErr w:type="spellEnd"/>
            <w:r w:rsidRPr="00FD0B23">
              <w:rPr>
                <w:rFonts w:ascii="Times New Roman" w:eastAsia="Times New Roman" w:hAnsi="Times New Roman" w:cs="Times New Roman"/>
                <w:sz w:val="20"/>
                <w:szCs w:val="20"/>
              </w:rPr>
              <w:t>.</w:t>
            </w:r>
          </w:p>
        </w:tc>
      </w:tr>
      <w:tr w:rsidR="00ED5D64" w:rsidRPr="00FD0B23" w:rsidTr="00C22E6A">
        <w:trPr>
          <w:trHeight w:val="255"/>
        </w:trPr>
        <w:tc>
          <w:tcPr>
            <w:tcW w:w="540"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tcBorders>
              <w:lef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93"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3638" w:type="dxa"/>
            <w:gridSpan w:val="4"/>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Юридическим лицам (Ю)</w:t>
            </w:r>
          </w:p>
        </w:tc>
        <w:tc>
          <w:tcPr>
            <w:tcW w:w="756"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8"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3284" w:type="dxa"/>
            <w:gridSpan w:val="4"/>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Юридическим лицам (Ю)</w:t>
            </w:r>
          </w:p>
        </w:tc>
      </w:tr>
      <w:tr w:rsidR="00ED5D64" w:rsidRPr="00FD0B23" w:rsidTr="00C22E6A">
        <w:trPr>
          <w:trHeight w:val="510"/>
        </w:trPr>
        <w:tc>
          <w:tcPr>
            <w:tcW w:w="540"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tcBorders>
              <w:lef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93"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674" w:type="dxa"/>
            <w:gridSpan w:val="2"/>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Количество</w:t>
            </w:r>
          </w:p>
        </w:tc>
        <w:tc>
          <w:tcPr>
            <w:tcW w:w="1964" w:type="dxa"/>
            <w:gridSpan w:val="2"/>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Сумма, </w:t>
            </w:r>
            <w:r w:rsidRPr="00FD0B23">
              <w:rPr>
                <w:rFonts w:ascii="Times New Roman" w:eastAsia="Times New Roman" w:hAnsi="Times New Roman" w:cs="Times New Roman"/>
                <w:sz w:val="20"/>
                <w:szCs w:val="20"/>
              </w:rPr>
              <w:br/>
              <w:t>тыс. руб.</w:t>
            </w:r>
          </w:p>
        </w:tc>
        <w:tc>
          <w:tcPr>
            <w:tcW w:w="756"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8"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442" w:type="dxa"/>
            <w:gridSpan w:val="2"/>
            <w:shd w:val="clear" w:color="auto" w:fill="auto"/>
            <w:vAlign w:val="center"/>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Количество</w:t>
            </w:r>
          </w:p>
        </w:tc>
        <w:tc>
          <w:tcPr>
            <w:tcW w:w="1842" w:type="dxa"/>
            <w:gridSpan w:val="2"/>
            <w:shd w:val="clear" w:color="auto" w:fill="auto"/>
            <w:vAlign w:val="bottom"/>
            <w:hideMark/>
          </w:tcPr>
          <w:p w:rsidR="00ED5D64" w:rsidRPr="00FD0B23" w:rsidRDefault="00ED5D64" w:rsidP="00AB56A6">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 xml:space="preserve">Сумма, </w:t>
            </w:r>
            <w:r w:rsidRPr="00FD0B23">
              <w:rPr>
                <w:rFonts w:ascii="Times New Roman" w:eastAsia="Times New Roman" w:hAnsi="Times New Roman" w:cs="Times New Roman"/>
                <w:sz w:val="20"/>
                <w:szCs w:val="20"/>
              </w:rPr>
              <w:br/>
              <w:t>тыс. руб.</w:t>
            </w:r>
          </w:p>
        </w:tc>
      </w:tr>
      <w:tr w:rsidR="00ED5D64" w:rsidRPr="00FD0B23" w:rsidTr="00C22E6A">
        <w:trPr>
          <w:trHeight w:val="1455"/>
        </w:trPr>
        <w:tc>
          <w:tcPr>
            <w:tcW w:w="540"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2041" w:type="dxa"/>
            <w:vMerge/>
            <w:tcBorders>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tcBorders>
              <w:left w:val="single" w:sz="4" w:space="0" w:color="auto"/>
            </w:tcBorders>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93"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5" w:type="dxa"/>
            <w:shd w:val="clear" w:color="auto" w:fill="auto"/>
            <w:textDirection w:val="btLr"/>
            <w:vAlign w:val="bottom"/>
            <w:hideMark/>
          </w:tcPr>
          <w:p w:rsidR="00ED5D64" w:rsidRPr="00FD0B23" w:rsidRDefault="006B0020"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w:t>
            </w:r>
            <w:r w:rsidR="00ED5D64" w:rsidRPr="00FD0B23">
              <w:rPr>
                <w:rFonts w:ascii="Times New Roman" w:eastAsia="Times New Roman" w:hAnsi="Times New Roman" w:cs="Times New Roman"/>
                <w:iCs/>
                <w:sz w:val="20"/>
                <w:szCs w:val="20"/>
              </w:rPr>
              <w:t>аложенных</w:t>
            </w:r>
          </w:p>
        </w:tc>
        <w:tc>
          <w:tcPr>
            <w:tcW w:w="709"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c>
          <w:tcPr>
            <w:tcW w:w="993"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наложенных</w:t>
            </w:r>
          </w:p>
        </w:tc>
        <w:tc>
          <w:tcPr>
            <w:tcW w:w="971"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c>
          <w:tcPr>
            <w:tcW w:w="756"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1134"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968" w:type="dxa"/>
            <w:vMerge/>
            <w:vAlign w:val="center"/>
            <w:hideMark/>
          </w:tcPr>
          <w:p w:rsidR="00ED5D64" w:rsidRPr="00FD0B23" w:rsidRDefault="00ED5D64" w:rsidP="00AB56A6">
            <w:pPr>
              <w:spacing w:after="0" w:line="240" w:lineRule="auto"/>
              <w:rPr>
                <w:rFonts w:ascii="Times New Roman" w:eastAsia="Times New Roman" w:hAnsi="Times New Roman" w:cs="Times New Roman"/>
                <w:sz w:val="20"/>
                <w:szCs w:val="20"/>
              </w:rPr>
            </w:pPr>
          </w:p>
        </w:tc>
        <w:tc>
          <w:tcPr>
            <w:tcW w:w="709"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наложенных</w:t>
            </w:r>
          </w:p>
        </w:tc>
        <w:tc>
          <w:tcPr>
            <w:tcW w:w="733"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c>
          <w:tcPr>
            <w:tcW w:w="969"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наложенных</w:t>
            </w:r>
          </w:p>
        </w:tc>
        <w:tc>
          <w:tcPr>
            <w:tcW w:w="873" w:type="dxa"/>
            <w:shd w:val="clear" w:color="auto" w:fill="auto"/>
            <w:textDirection w:val="btLr"/>
            <w:vAlign w:val="bottom"/>
            <w:hideMark/>
          </w:tcPr>
          <w:p w:rsidR="00ED5D64" w:rsidRPr="00FD0B23" w:rsidRDefault="00ED5D64" w:rsidP="00AB56A6">
            <w:pPr>
              <w:spacing w:after="0" w:line="240" w:lineRule="auto"/>
              <w:jc w:val="center"/>
              <w:rPr>
                <w:rFonts w:ascii="Times New Roman" w:eastAsia="Times New Roman" w:hAnsi="Times New Roman" w:cs="Times New Roman"/>
                <w:iCs/>
                <w:sz w:val="20"/>
                <w:szCs w:val="20"/>
              </w:rPr>
            </w:pPr>
            <w:r w:rsidRPr="00FD0B23">
              <w:rPr>
                <w:rFonts w:ascii="Times New Roman" w:eastAsia="Times New Roman" w:hAnsi="Times New Roman" w:cs="Times New Roman"/>
                <w:iCs/>
                <w:sz w:val="20"/>
                <w:szCs w:val="20"/>
              </w:rPr>
              <w:t>взысканных</w:t>
            </w:r>
          </w:p>
        </w:tc>
      </w:tr>
    </w:tbl>
    <w:p w:rsidR="00ED5D64" w:rsidRPr="00FD0B23" w:rsidRDefault="00ED5D64" w:rsidP="00F47093">
      <w:pPr>
        <w:spacing w:after="0" w:line="240" w:lineRule="auto"/>
        <w:rPr>
          <w:sz w:val="20"/>
          <w:szCs w:val="20"/>
        </w:rPr>
      </w:pPr>
    </w:p>
    <w:tbl>
      <w:tblPr>
        <w:tblW w:w="23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99"/>
        <w:gridCol w:w="709"/>
        <w:gridCol w:w="992"/>
        <w:gridCol w:w="1134"/>
        <w:gridCol w:w="851"/>
        <w:gridCol w:w="708"/>
        <w:gridCol w:w="993"/>
        <w:gridCol w:w="992"/>
        <w:gridCol w:w="850"/>
        <w:gridCol w:w="1134"/>
        <w:gridCol w:w="1134"/>
        <w:gridCol w:w="709"/>
        <w:gridCol w:w="709"/>
        <w:gridCol w:w="992"/>
        <w:gridCol w:w="992"/>
        <w:gridCol w:w="1255"/>
        <w:gridCol w:w="667"/>
        <w:gridCol w:w="304"/>
        <w:gridCol w:w="971"/>
        <w:gridCol w:w="971"/>
        <w:gridCol w:w="971"/>
        <w:gridCol w:w="971"/>
        <w:gridCol w:w="971"/>
        <w:gridCol w:w="971"/>
      </w:tblGrid>
      <w:tr w:rsidR="00FD0B23" w:rsidRPr="00FD0B23" w:rsidTr="00E41D74">
        <w:trPr>
          <w:gridAfter w:val="9"/>
          <w:wAfter w:w="8052" w:type="dxa"/>
          <w:trHeight w:val="255"/>
          <w:tblHeader/>
        </w:trPr>
        <w:tc>
          <w:tcPr>
            <w:tcW w:w="540"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w:t>
            </w:r>
          </w:p>
        </w:tc>
        <w:tc>
          <w:tcPr>
            <w:tcW w:w="1899"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2</w:t>
            </w:r>
          </w:p>
        </w:tc>
        <w:tc>
          <w:tcPr>
            <w:tcW w:w="709" w:type="dxa"/>
            <w:tcBorders>
              <w:top w:val="single" w:sz="4" w:space="0" w:color="auto"/>
            </w:tcBorders>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3</w:t>
            </w:r>
          </w:p>
        </w:tc>
        <w:tc>
          <w:tcPr>
            <w:tcW w:w="992"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4</w:t>
            </w:r>
          </w:p>
        </w:tc>
        <w:tc>
          <w:tcPr>
            <w:tcW w:w="1134"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5</w:t>
            </w:r>
          </w:p>
        </w:tc>
        <w:tc>
          <w:tcPr>
            <w:tcW w:w="851"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6</w:t>
            </w:r>
          </w:p>
        </w:tc>
        <w:tc>
          <w:tcPr>
            <w:tcW w:w="708"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7</w:t>
            </w:r>
          </w:p>
        </w:tc>
        <w:tc>
          <w:tcPr>
            <w:tcW w:w="993"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8</w:t>
            </w:r>
          </w:p>
        </w:tc>
        <w:tc>
          <w:tcPr>
            <w:tcW w:w="992"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9</w:t>
            </w:r>
          </w:p>
        </w:tc>
        <w:tc>
          <w:tcPr>
            <w:tcW w:w="850"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10</w:t>
            </w:r>
          </w:p>
        </w:tc>
        <w:tc>
          <w:tcPr>
            <w:tcW w:w="1134"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11</w:t>
            </w:r>
          </w:p>
        </w:tc>
        <w:tc>
          <w:tcPr>
            <w:tcW w:w="1134"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12</w:t>
            </w:r>
          </w:p>
        </w:tc>
        <w:tc>
          <w:tcPr>
            <w:tcW w:w="709"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13</w:t>
            </w:r>
          </w:p>
        </w:tc>
        <w:tc>
          <w:tcPr>
            <w:tcW w:w="709"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14</w:t>
            </w:r>
          </w:p>
        </w:tc>
        <w:tc>
          <w:tcPr>
            <w:tcW w:w="992"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15</w:t>
            </w:r>
          </w:p>
        </w:tc>
        <w:tc>
          <w:tcPr>
            <w:tcW w:w="992" w:type="dxa"/>
            <w:shd w:val="clear" w:color="auto" w:fill="auto"/>
            <w:hideMark/>
          </w:tcPr>
          <w:p w:rsidR="00ED5D64" w:rsidRPr="00FD0B23" w:rsidRDefault="00ED5D64" w:rsidP="00F47093">
            <w:pPr>
              <w:spacing w:after="0" w:line="240" w:lineRule="auto"/>
              <w:jc w:val="center"/>
              <w:rPr>
                <w:rFonts w:ascii="Times New Roman" w:eastAsia="Times New Roman" w:hAnsi="Times New Roman" w:cs="Times New Roman"/>
                <w:sz w:val="20"/>
                <w:szCs w:val="20"/>
              </w:rPr>
            </w:pPr>
            <w:r w:rsidRPr="00FD0B23">
              <w:rPr>
                <w:rFonts w:ascii="Times New Roman" w:eastAsia="Times New Roman" w:hAnsi="Times New Roman" w:cs="Times New Roman"/>
                <w:sz w:val="20"/>
                <w:szCs w:val="20"/>
              </w:rPr>
              <w:t>16</w:t>
            </w:r>
          </w:p>
        </w:tc>
      </w:tr>
      <w:tr w:rsidR="00ED5D64" w:rsidRPr="00FD0B23" w:rsidTr="00E41D74">
        <w:trPr>
          <w:gridAfter w:val="9"/>
          <w:wAfter w:w="8052" w:type="dxa"/>
          <w:trHeight w:val="255"/>
        </w:trPr>
        <w:tc>
          <w:tcPr>
            <w:tcW w:w="15338" w:type="dxa"/>
            <w:gridSpan w:val="16"/>
            <w:shd w:val="clear" w:color="auto" w:fill="auto"/>
          </w:tcPr>
          <w:p w:rsidR="00ED5D64" w:rsidRPr="00FD0B23" w:rsidRDefault="00ED5D64" w:rsidP="00F47093">
            <w:pPr>
              <w:spacing w:after="0" w:line="240" w:lineRule="auto"/>
              <w:rPr>
                <w:rFonts w:ascii="Times New Roman" w:hAnsi="Times New Roman" w:cs="Times New Roman"/>
                <w:bCs/>
                <w:i/>
                <w:iCs/>
                <w:sz w:val="20"/>
                <w:szCs w:val="20"/>
                <w:highlight w:val="yellow"/>
              </w:rPr>
            </w:pPr>
            <w:r w:rsidRPr="00FD0B23">
              <w:rPr>
                <w:rFonts w:ascii="Times New Roman" w:hAnsi="Times New Roman" w:cs="Times New Roman"/>
                <w:bCs/>
                <w:i/>
                <w:iCs/>
                <w:sz w:val="20"/>
                <w:szCs w:val="20"/>
              </w:rPr>
              <w:t>В сфере государственного энергетического надзора</w:t>
            </w:r>
          </w:p>
        </w:tc>
      </w:tr>
      <w:tr w:rsidR="00E41D74" w:rsidRPr="00FD0B23" w:rsidTr="00E41D74">
        <w:trPr>
          <w:gridAfter w:val="9"/>
          <w:wAfter w:w="8052" w:type="dxa"/>
          <w:trHeight w:val="255"/>
        </w:trPr>
        <w:tc>
          <w:tcPr>
            <w:tcW w:w="540" w:type="dxa"/>
            <w:shd w:val="clear" w:color="auto" w:fill="auto"/>
          </w:tcPr>
          <w:p w:rsidR="008B7FCD" w:rsidRPr="00FD0B23" w:rsidRDefault="008B7FCD" w:rsidP="008B7FCD">
            <w:pPr>
              <w:pStyle w:val="afa"/>
              <w:jc w:val="center"/>
              <w:rPr>
                <w:sz w:val="20"/>
                <w:szCs w:val="20"/>
              </w:rPr>
            </w:pPr>
            <w:r>
              <w:rPr>
                <w:sz w:val="20"/>
                <w:szCs w:val="20"/>
              </w:rPr>
              <w:t>1</w:t>
            </w:r>
          </w:p>
        </w:tc>
        <w:tc>
          <w:tcPr>
            <w:tcW w:w="1899" w:type="dxa"/>
            <w:tcBorders>
              <w:top w:val="nil"/>
              <w:left w:val="nil"/>
              <w:bottom w:val="single" w:sz="8" w:space="0" w:color="auto"/>
              <w:right w:val="single" w:sz="8" w:space="0" w:color="auto"/>
            </w:tcBorders>
            <w:shd w:val="clear" w:color="auto" w:fill="auto"/>
          </w:tcPr>
          <w:p w:rsidR="008B7FCD" w:rsidRPr="00C33347" w:rsidRDefault="008B7FCD" w:rsidP="008B7FCD">
            <w:pPr>
              <w:rPr>
                <w:b/>
                <w:bCs/>
                <w:color w:val="000000"/>
                <w:sz w:val="19"/>
                <w:szCs w:val="19"/>
              </w:rPr>
            </w:pPr>
            <w:r w:rsidRPr="00C33347">
              <w:rPr>
                <w:b/>
                <w:bCs/>
                <w:color w:val="000000"/>
                <w:sz w:val="19"/>
                <w:szCs w:val="19"/>
              </w:rPr>
              <w:t xml:space="preserve">Статья 7.19 </w:t>
            </w:r>
          </w:p>
        </w:tc>
        <w:tc>
          <w:tcPr>
            <w:tcW w:w="709" w:type="dxa"/>
            <w:shd w:val="clear" w:color="auto" w:fill="auto"/>
            <w:vAlign w:val="center"/>
          </w:tcPr>
          <w:p w:rsidR="008B7FCD" w:rsidRPr="00C33347" w:rsidRDefault="008B7FCD" w:rsidP="008B7FCD">
            <w:pPr>
              <w:jc w:val="center"/>
              <w:rPr>
                <w:color w:val="000000"/>
              </w:rPr>
            </w:pPr>
            <w:r w:rsidRPr="00C33347">
              <w:rPr>
                <w:color w:val="000000"/>
              </w:rPr>
              <w:t>3</w:t>
            </w:r>
          </w:p>
        </w:tc>
        <w:tc>
          <w:tcPr>
            <w:tcW w:w="992" w:type="dxa"/>
            <w:shd w:val="clear" w:color="auto" w:fill="auto"/>
            <w:vAlign w:val="center"/>
          </w:tcPr>
          <w:p w:rsidR="008B7FCD" w:rsidRPr="00C33347" w:rsidRDefault="008B7FCD" w:rsidP="008B7FCD">
            <w:pPr>
              <w:jc w:val="center"/>
              <w:rPr>
                <w:color w:val="000000"/>
              </w:rPr>
            </w:pPr>
            <w:r w:rsidRPr="00C33347">
              <w:rPr>
                <w:color w:val="000000"/>
              </w:rPr>
              <w:t>70</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30</w:t>
            </w:r>
          </w:p>
        </w:tc>
        <w:tc>
          <w:tcPr>
            <w:tcW w:w="851" w:type="dxa"/>
            <w:shd w:val="clear" w:color="auto" w:fill="auto"/>
            <w:vAlign w:val="center"/>
          </w:tcPr>
          <w:p w:rsidR="008B7FCD" w:rsidRPr="00C33347" w:rsidRDefault="008B7FCD" w:rsidP="008B7FCD">
            <w:pPr>
              <w:jc w:val="center"/>
              <w:rPr>
                <w:color w:val="000000"/>
              </w:rPr>
            </w:pPr>
            <w:r w:rsidRPr="00C33347">
              <w:rPr>
                <w:color w:val="000000"/>
              </w:rPr>
              <w:t>1</w:t>
            </w:r>
          </w:p>
        </w:tc>
        <w:tc>
          <w:tcPr>
            <w:tcW w:w="708" w:type="dxa"/>
            <w:shd w:val="clear" w:color="auto" w:fill="auto"/>
            <w:vAlign w:val="center"/>
          </w:tcPr>
          <w:p w:rsidR="008B7FCD" w:rsidRPr="00C33347" w:rsidRDefault="008B7FCD" w:rsidP="008B7FCD">
            <w:pPr>
              <w:jc w:val="center"/>
              <w:rPr>
                <w:color w:val="000000"/>
              </w:rPr>
            </w:pPr>
            <w:r w:rsidRPr="00C33347">
              <w:rPr>
                <w:color w:val="000000"/>
              </w:rPr>
              <w:t>1</w:t>
            </w:r>
          </w:p>
        </w:tc>
        <w:tc>
          <w:tcPr>
            <w:tcW w:w="993" w:type="dxa"/>
            <w:shd w:val="clear" w:color="auto" w:fill="auto"/>
            <w:vAlign w:val="center"/>
          </w:tcPr>
          <w:p w:rsidR="008B7FCD" w:rsidRPr="00C33347" w:rsidRDefault="008B7FCD" w:rsidP="008B7FCD">
            <w:pPr>
              <w:jc w:val="center"/>
              <w:rPr>
                <w:color w:val="000000"/>
              </w:rPr>
            </w:pPr>
            <w:r w:rsidRPr="00C33347">
              <w:rPr>
                <w:color w:val="000000"/>
              </w:rPr>
              <w:t>30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30</w:t>
            </w:r>
          </w:p>
        </w:tc>
        <w:tc>
          <w:tcPr>
            <w:tcW w:w="850" w:type="dxa"/>
            <w:shd w:val="clear" w:color="auto" w:fill="auto"/>
            <w:vAlign w:val="center"/>
          </w:tcPr>
          <w:p w:rsidR="008B7FCD" w:rsidRPr="00C33347" w:rsidRDefault="008B7FCD" w:rsidP="008B7FCD">
            <w:pPr>
              <w:jc w:val="center"/>
              <w:rPr>
                <w:color w:val="000000"/>
              </w:rPr>
            </w:pPr>
            <w:r w:rsidRPr="00C33347">
              <w:rPr>
                <w:color w:val="000000"/>
              </w:rPr>
              <w:t>0</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0</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r>
      <w:tr w:rsidR="00E41D74" w:rsidRPr="00FD0B23" w:rsidTr="00E41D74">
        <w:trPr>
          <w:gridAfter w:val="9"/>
          <w:wAfter w:w="8052" w:type="dxa"/>
          <w:trHeight w:val="255"/>
        </w:trPr>
        <w:tc>
          <w:tcPr>
            <w:tcW w:w="540" w:type="dxa"/>
            <w:shd w:val="clear" w:color="auto" w:fill="auto"/>
          </w:tcPr>
          <w:p w:rsidR="008B7FCD" w:rsidRPr="00FD0B23" w:rsidRDefault="008B7FCD" w:rsidP="008B7FCD">
            <w:pPr>
              <w:pStyle w:val="afa"/>
              <w:jc w:val="center"/>
              <w:rPr>
                <w:sz w:val="20"/>
                <w:szCs w:val="20"/>
              </w:rPr>
            </w:pPr>
            <w:r>
              <w:rPr>
                <w:sz w:val="20"/>
                <w:szCs w:val="20"/>
              </w:rPr>
              <w:t>2</w:t>
            </w:r>
          </w:p>
        </w:tc>
        <w:tc>
          <w:tcPr>
            <w:tcW w:w="1899" w:type="dxa"/>
            <w:tcBorders>
              <w:top w:val="nil"/>
              <w:left w:val="nil"/>
              <w:bottom w:val="single" w:sz="8" w:space="0" w:color="auto"/>
              <w:right w:val="single" w:sz="8" w:space="0" w:color="auto"/>
            </w:tcBorders>
            <w:shd w:val="clear" w:color="auto" w:fill="auto"/>
          </w:tcPr>
          <w:p w:rsidR="008B7FCD" w:rsidRPr="00C33347" w:rsidRDefault="008B7FCD" w:rsidP="008B7FCD">
            <w:pPr>
              <w:rPr>
                <w:b/>
                <w:bCs/>
                <w:color w:val="000000"/>
                <w:sz w:val="19"/>
                <w:szCs w:val="19"/>
              </w:rPr>
            </w:pPr>
            <w:r w:rsidRPr="00C33347">
              <w:rPr>
                <w:b/>
                <w:bCs/>
                <w:color w:val="000000"/>
                <w:sz w:val="19"/>
                <w:szCs w:val="19"/>
              </w:rPr>
              <w:t>Статья 9.7</w:t>
            </w:r>
          </w:p>
        </w:tc>
        <w:tc>
          <w:tcPr>
            <w:tcW w:w="709" w:type="dxa"/>
            <w:shd w:val="clear" w:color="auto" w:fill="auto"/>
            <w:vAlign w:val="center"/>
          </w:tcPr>
          <w:p w:rsidR="008B7FCD" w:rsidRPr="00C33347" w:rsidRDefault="008B7FCD" w:rsidP="008B7FCD">
            <w:pPr>
              <w:jc w:val="center"/>
              <w:rPr>
                <w:color w:val="000000"/>
              </w:rPr>
            </w:pPr>
            <w:r w:rsidRPr="00C33347">
              <w:rPr>
                <w:color w:val="000000"/>
              </w:rPr>
              <w:t>1</w:t>
            </w:r>
          </w:p>
        </w:tc>
        <w:tc>
          <w:tcPr>
            <w:tcW w:w="992" w:type="dxa"/>
            <w:shd w:val="clear" w:color="auto" w:fill="auto"/>
            <w:vAlign w:val="center"/>
          </w:tcPr>
          <w:p w:rsidR="008B7FCD" w:rsidRPr="00C33347" w:rsidRDefault="008B7FCD" w:rsidP="008B7FCD">
            <w:pPr>
              <w:jc w:val="center"/>
              <w:rPr>
                <w:color w:val="000000"/>
              </w:rPr>
            </w:pPr>
            <w:r w:rsidRPr="00C33347">
              <w:rPr>
                <w:color w:val="000000"/>
              </w:rPr>
              <w:t>1</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4</w:t>
            </w:r>
          </w:p>
        </w:tc>
        <w:tc>
          <w:tcPr>
            <w:tcW w:w="851" w:type="dxa"/>
            <w:shd w:val="clear" w:color="auto" w:fill="auto"/>
          </w:tcPr>
          <w:p w:rsidR="008B7FCD" w:rsidRPr="00C33347" w:rsidRDefault="008B7FCD" w:rsidP="008B7FCD">
            <w:pPr>
              <w:rPr>
                <w:color w:val="000000"/>
              </w:rPr>
            </w:pPr>
            <w:r w:rsidRPr="00C33347">
              <w:rPr>
                <w:color w:val="000000"/>
              </w:rPr>
              <w:t>0</w:t>
            </w:r>
          </w:p>
        </w:tc>
        <w:tc>
          <w:tcPr>
            <w:tcW w:w="708" w:type="dxa"/>
            <w:shd w:val="clear" w:color="auto" w:fill="auto"/>
          </w:tcPr>
          <w:p w:rsidR="008B7FCD" w:rsidRPr="00C33347" w:rsidRDefault="008B7FCD" w:rsidP="008B7FCD">
            <w:pPr>
              <w:rPr>
                <w:color w:val="000000"/>
              </w:rPr>
            </w:pPr>
            <w:r w:rsidRPr="00C33347">
              <w:rPr>
                <w:color w:val="000000"/>
              </w:rPr>
              <w:t>0</w:t>
            </w:r>
          </w:p>
        </w:tc>
        <w:tc>
          <w:tcPr>
            <w:tcW w:w="993" w:type="dxa"/>
            <w:shd w:val="clear" w:color="auto" w:fill="auto"/>
          </w:tcPr>
          <w:p w:rsidR="008B7FCD" w:rsidRPr="00C33347" w:rsidRDefault="008B7FCD" w:rsidP="008B7FCD">
            <w:pPr>
              <w:rPr>
                <w:color w:val="000000"/>
              </w:rPr>
            </w:pPr>
            <w:r w:rsidRPr="00C33347">
              <w:rPr>
                <w:color w:val="000000"/>
              </w:rPr>
              <w:t>0</w:t>
            </w:r>
          </w:p>
        </w:tc>
        <w:tc>
          <w:tcPr>
            <w:tcW w:w="992" w:type="dxa"/>
            <w:shd w:val="clear" w:color="auto" w:fill="auto"/>
          </w:tcPr>
          <w:p w:rsidR="008B7FCD" w:rsidRPr="00C33347" w:rsidRDefault="008B7FCD" w:rsidP="008B7FCD">
            <w:pPr>
              <w:rPr>
                <w:rFonts w:ascii="Calibri" w:hAnsi="Calibri"/>
                <w:color w:val="000000"/>
              </w:rPr>
            </w:pPr>
            <w:r w:rsidRPr="00C33347">
              <w:rPr>
                <w:rFonts w:ascii="Calibri" w:hAnsi="Calibri"/>
                <w:color w:val="000000"/>
              </w:rPr>
              <w:t>0</w:t>
            </w:r>
          </w:p>
        </w:tc>
        <w:tc>
          <w:tcPr>
            <w:tcW w:w="850" w:type="dxa"/>
            <w:shd w:val="clear" w:color="auto" w:fill="auto"/>
            <w:vAlign w:val="center"/>
          </w:tcPr>
          <w:p w:rsidR="008B7FCD" w:rsidRPr="00C33347" w:rsidRDefault="008B7FCD" w:rsidP="008B7FCD">
            <w:pPr>
              <w:jc w:val="center"/>
              <w:rPr>
                <w:color w:val="000000"/>
              </w:rPr>
            </w:pPr>
            <w:r w:rsidRPr="00C33347">
              <w:rPr>
                <w:color w:val="000000"/>
              </w:rPr>
              <w:t>1</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1</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1</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r>
      <w:tr w:rsidR="00E41D74" w:rsidRPr="00FD0B23" w:rsidTr="00E41D74">
        <w:trPr>
          <w:gridAfter w:val="9"/>
          <w:wAfter w:w="8052" w:type="dxa"/>
          <w:trHeight w:val="255"/>
        </w:trPr>
        <w:tc>
          <w:tcPr>
            <w:tcW w:w="540" w:type="dxa"/>
            <w:shd w:val="clear" w:color="auto" w:fill="auto"/>
          </w:tcPr>
          <w:p w:rsidR="008B7FCD" w:rsidRPr="00FD0B23" w:rsidRDefault="008B7FCD" w:rsidP="008B7FCD">
            <w:pPr>
              <w:pStyle w:val="afa"/>
              <w:jc w:val="center"/>
              <w:rPr>
                <w:sz w:val="20"/>
                <w:szCs w:val="20"/>
              </w:rPr>
            </w:pPr>
            <w:r>
              <w:rPr>
                <w:sz w:val="20"/>
                <w:szCs w:val="20"/>
              </w:rPr>
              <w:t>3</w:t>
            </w:r>
          </w:p>
        </w:tc>
        <w:tc>
          <w:tcPr>
            <w:tcW w:w="1899" w:type="dxa"/>
            <w:tcBorders>
              <w:top w:val="nil"/>
              <w:left w:val="nil"/>
              <w:bottom w:val="single" w:sz="8" w:space="0" w:color="auto"/>
              <w:right w:val="single" w:sz="8" w:space="0" w:color="auto"/>
            </w:tcBorders>
            <w:shd w:val="clear" w:color="auto" w:fill="auto"/>
          </w:tcPr>
          <w:p w:rsidR="008B7FCD" w:rsidRPr="00C33347" w:rsidRDefault="008B7FCD" w:rsidP="008B7FCD">
            <w:pPr>
              <w:rPr>
                <w:b/>
                <w:bCs/>
                <w:color w:val="000000"/>
                <w:sz w:val="19"/>
                <w:szCs w:val="19"/>
              </w:rPr>
            </w:pPr>
            <w:r w:rsidRPr="00C33347">
              <w:rPr>
                <w:b/>
                <w:bCs/>
                <w:color w:val="000000"/>
                <w:sz w:val="19"/>
                <w:szCs w:val="19"/>
              </w:rPr>
              <w:t>Статья 9.11</w:t>
            </w:r>
          </w:p>
        </w:tc>
        <w:tc>
          <w:tcPr>
            <w:tcW w:w="709" w:type="dxa"/>
            <w:shd w:val="clear" w:color="auto" w:fill="auto"/>
            <w:vAlign w:val="center"/>
          </w:tcPr>
          <w:p w:rsidR="008B7FCD" w:rsidRPr="00C33347" w:rsidRDefault="008B7FCD" w:rsidP="008B7FCD">
            <w:pPr>
              <w:jc w:val="center"/>
              <w:rPr>
                <w:color w:val="000000"/>
              </w:rPr>
            </w:pPr>
            <w:r w:rsidRPr="00C33347">
              <w:rPr>
                <w:color w:val="000000"/>
              </w:rPr>
              <w:t>42</w:t>
            </w:r>
          </w:p>
        </w:tc>
        <w:tc>
          <w:tcPr>
            <w:tcW w:w="992" w:type="dxa"/>
            <w:shd w:val="clear" w:color="auto" w:fill="auto"/>
            <w:vAlign w:val="center"/>
          </w:tcPr>
          <w:p w:rsidR="008B7FCD" w:rsidRPr="00C33347" w:rsidRDefault="008B7FCD" w:rsidP="008B7FCD">
            <w:pPr>
              <w:jc w:val="center"/>
              <w:rPr>
                <w:color w:val="000000"/>
              </w:rPr>
            </w:pPr>
            <w:r w:rsidRPr="00C33347">
              <w:rPr>
                <w:color w:val="000000"/>
              </w:rPr>
              <w:t>522</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622</w:t>
            </w:r>
          </w:p>
        </w:tc>
        <w:tc>
          <w:tcPr>
            <w:tcW w:w="851" w:type="dxa"/>
            <w:shd w:val="clear" w:color="auto" w:fill="auto"/>
            <w:vAlign w:val="center"/>
          </w:tcPr>
          <w:p w:rsidR="008B7FCD" w:rsidRPr="00C33347" w:rsidRDefault="008B7FCD" w:rsidP="008B7FCD">
            <w:pPr>
              <w:jc w:val="center"/>
              <w:rPr>
                <w:color w:val="000000"/>
              </w:rPr>
            </w:pPr>
            <w:r w:rsidRPr="00C33347">
              <w:rPr>
                <w:color w:val="000000"/>
              </w:rPr>
              <w:t>21</w:t>
            </w:r>
          </w:p>
        </w:tc>
        <w:tc>
          <w:tcPr>
            <w:tcW w:w="708" w:type="dxa"/>
            <w:shd w:val="clear" w:color="auto" w:fill="auto"/>
            <w:vAlign w:val="center"/>
          </w:tcPr>
          <w:p w:rsidR="008B7FCD" w:rsidRPr="00C33347" w:rsidRDefault="008B7FCD" w:rsidP="008B7FCD">
            <w:pPr>
              <w:jc w:val="center"/>
              <w:rPr>
                <w:color w:val="000000"/>
              </w:rPr>
            </w:pPr>
            <w:r w:rsidRPr="00C33347">
              <w:rPr>
                <w:color w:val="000000"/>
              </w:rPr>
              <w:t>23</w:t>
            </w:r>
          </w:p>
        </w:tc>
        <w:tc>
          <w:tcPr>
            <w:tcW w:w="993" w:type="dxa"/>
            <w:shd w:val="clear" w:color="auto" w:fill="auto"/>
            <w:vAlign w:val="center"/>
          </w:tcPr>
          <w:p w:rsidR="008B7FCD" w:rsidRPr="00C33347" w:rsidRDefault="008B7FCD" w:rsidP="008B7FCD">
            <w:pPr>
              <w:jc w:val="center"/>
              <w:rPr>
                <w:color w:val="000000"/>
              </w:rPr>
            </w:pPr>
            <w:r w:rsidRPr="00C33347">
              <w:rPr>
                <w:color w:val="000000"/>
              </w:rPr>
              <w:t>475</w:t>
            </w:r>
          </w:p>
        </w:tc>
        <w:tc>
          <w:tcPr>
            <w:tcW w:w="992" w:type="dxa"/>
            <w:shd w:val="clear" w:color="auto" w:fill="auto"/>
            <w:vAlign w:val="center"/>
          </w:tcPr>
          <w:p w:rsidR="008B7FCD" w:rsidRPr="00C33347" w:rsidRDefault="008B7FCD" w:rsidP="008B7FCD">
            <w:pPr>
              <w:jc w:val="center"/>
              <w:rPr>
                <w:color w:val="000000"/>
              </w:rPr>
            </w:pPr>
            <w:r w:rsidRPr="00C33347">
              <w:rPr>
                <w:color w:val="000000"/>
              </w:rPr>
              <w:t>523</w:t>
            </w:r>
          </w:p>
        </w:tc>
        <w:tc>
          <w:tcPr>
            <w:tcW w:w="850" w:type="dxa"/>
            <w:shd w:val="clear" w:color="auto" w:fill="auto"/>
            <w:vAlign w:val="center"/>
          </w:tcPr>
          <w:p w:rsidR="008B7FCD" w:rsidRPr="00C33347" w:rsidRDefault="008B7FCD" w:rsidP="008B7FCD">
            <w:pPr>
              <w:jc w:val="center"/>
              <w:rPr>
                <w:color w:val="000000"/>
              </w:rPr>
            </w:pPr>
            <w:r w:rsidRPr="00C33347">
              <w:rPr>
                <w:color w:val="000000"/>
              </w:rPr>
              <w:t>46</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476</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270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22</w:t>
            </w:r>
          </w:p>
        </w:tc>
        <w:tc>
          <w:tcPr>
            <w:tcW w:w="709" w:type="dxa"/>
            <w:shd w:val="clear" w:color="auto" w:fill="auto"/>
            <w:vAlign w:val="center"/>
          </w:tcPr>
          <w:p w:rsidR="008B7FCD" w:rsidRPr="00C33347" w:rsidRDefault="008B7FCD" w:rsidP="008B7FCD">
            <w:pPr>
              <w:jc w:val="center"/>
              <w:rPr>
                <w:color w:val="000000"/>
              </w:rPr>
            </w:pPr>
            <w:r w:rsidRPr="00C33347">
              <w:rPr>
                <w:color w:val="000000"/>
              </w:rPr>
              <w:t>12</w:t>
            </w:r>
          </w:p>
        </w:tc>
        <w:tc>
          <w:tcPr>
            <w:tcW w:w="992" w:type="dxa"/>
            <w:shd w:val="clear" w:color="auto" w:fill="auto"/>
            <w:vAlign w:val="center"/>
          </w:tcPr>
          <w:p w:rsidR="008B7FCD" w:rsidRPr="00C33347" w:rsidRDefault="008B7FCD" w:rsidP="008B7FCD">
            <w:pPr>
              <w:jc w:val="center"/>
              <w:rPr>
                <w:color w:val="000000"/>
              </w:rPr>
            </w:pPr>
            <w:r w:rsidRPr="00C33347">
              <w:rPr>
                <w:color w:val="000000"/>
              </w:rPr>
              <w:t>422</w:t>
            </w:r>
          </w:p>
        </w:tc>
        <w:tc>
          <w:tcPr>
            <w:tcW w:w="992" w:type="dxa"/>
            <w:shd w:val="clear" w:color="auto" w:fill="auto"/>
            <w:vAlign w:val="center"/>
          </w:tcPr>
          <w:p w:rsidR="008B7FCD" w:rsidRPr="00C33347" w:rsidRDefault="008B7FCD" w:rsidP="008B7FCD">
            <w:pPr>
              <w:jc w:val="center"/>
              <w:rPr>
                <w:color w:val="000000"/>
              </w:rPr>
            </w:pPr>
            <w:r w:rsidRPr="00C33347">
              <w:rPr>
                <w:color w:val="000000"/>
              </w:rPr>
              <w:t>240</w:t>
            </w:r>
          </w:p>
        </w:tc>
      </w:tr>
      <w:tr w:rsidR="00E41D74" w:rsidRPr="00FD0B23" w:rsidTr="00E41D74">
        <w:trPr>
          <w:gridAfter w:val="9"/>
          <w:wAfter w:w="8052" w:type="dxa"/>
          <w:trHeight w:val="255"/>
        </w:trPr>
        <w:tc>
          <w:tcPr>
            <w:tcW w:w="540" w:type="dxa"/>
            <w:shd w:val="clear" w:color="auto" w:fill="auto"/>
          </w:tcPr>
          <w:p w:rsidR="008B7FCD" w:rsidRPr="00FD0B23" w:rsidRDefault="008B7FCD" w:rsidP="008B7FCD">
            <w:pPr>
              <w:pStyle w:val="afa"/>
              <w:jc w:val="center"/>
              <w:rPr>
                <w:sz w:val="20"/>
                <w:szCs w:val="20"/>
              </w:rPr>
            </w:pPr>
            <w:r>
              <w:rPr>
                <w:sz w:val="20"/>
                <w:szCs w:val="20"/>
              </w:rPr>
              <w:t>4</w:t>
            </w:r>
          </w:p>
        </w:tc>
        <w:tc>
          <w:tcPr>
            <w:tcW w:w="1899" w:type="dxa"/>
            <w:tcBorders>
              <w:top w:val="nil"/>
              <w:left w:val="nil"/>
              <w:bottom w:val="single" w:sz="8" w:space="0" w:color="auto"/>
              <w:right w:val="single" w:sz="8" w:space="0" w:color="auto"/>
            </w:tcBorders>
            <w:shd w:val="clear" w:color="auto" w:fill="auto"/>
          </w:tcPr>
          <w:p w:rsidR="008B7FCD" w:rsidRPr="00C33347" w:rsidRDefault="008B7FCD" w:rsidP="008B7FCD">
            <w:pPr>
              <w:rPr>
                <w:b/>
                <w:bCs/>
                <w:color w:val="000000"/>
                <w:sz w:val="19"/>
                <w:szCs w:val="19"/>
              </w:rPr>
            </w:pPr>
            <w:r w:rsidRPr="00C33347">
              <w:rPr>
                <w:b/>
                <w:bCs/>
                <w:color w:val="000000"/>
                <w:sz w:val="19"/>
                <w:szCs w:val="19"/>
              </w:rPr>
              <w:t xml:space="preserve">Части 1-6 статья 9.22 </w:t>
            </w:r>
          </w:p>
        </w:tc>
        <w:tc>
          <w:tcPr>
            <w:tcW w:w="709" w:type="dxa"/>
            <w:shd w:val="clear" w:color="auto" w:fill="auto"/>
            <w:vAlign w:val="center"/>
          </w:tcPr>
          <w:p w:rsidR="008B7FCD" w:rsidRPr="00C33347" w:rsidRDefault="00FC2293" w:rsidP="008B7FCD">
            <w:pPr>
              <w:jc w:val="center"/>
              <w:rPr>
                <w:color w:val="000000"/>
              </w:rPr>
            </w:pPr>
            <w:r w:rsidRPr="00C33347">
              <w:rPr>
                <w:color w:val="000000"/>
              </w:rPr>
              <w:t>0</w:t>
            </w:r>
            <w:r w:rsidR="008B7FCD" w:rsidRPr="00C33347">
              <w:rPr>
                <w:color w:val="000000"/>
              </w:rPr>
              <w:t> </w:t>
            </w:r>
          </w:p>
        </w:tc>
        <w:tc>
          <w:tcPr>
            <w:tcW w:w="992" w:type="dxa"/>
            <w:shd w:val="clear" w:color="auto" w:fill="auto"/>
            <w:vAlign w:val="center"/>
          </w:tcPr>
          <w:p w:rsidR="008B7FCD" w:rsidRPr="00C33347" w:rsidRDefault="00FC2293" w:rsidP="008B7FCD">
            <w:pPr>
              <w:jc w:val="center"/>
              <w:rPr>
                <w:color w:val="000000"/>
              </w:rPr>
            </w:pPr>
            <w:r w:rsidRPr="00C33347">
              <w:rPr>
                <w:color w:val="000000"/>
              </w:rPr>
              <w:t>0</w:t>
            </w:r>
            <w:r w:rsidR="008B7FCD" w:rsidRPr="00C33347">
              <w:rPr>
                <w:color w:val="000000"/>
              </w:rPr>
              <w:t> </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80</w:t>
            </w:r>
          </w:p>
        </w:tc>
        <w:tc>
          <w:tcPr>
            <w:tcW w:w="851" w:type="dxa"/>
            <w:shd w:val="clear" w:color="auto" w:fill="auto"/>
            <w:vAlign w:val="center"/>
          </w:tcPr>
          <w:p w:rsidR="008B7FCD" w:rsidRPr="00C33347" w:rsidRDefault="008B7FCD" w:rsidP="008B7FCD">
            <w:pPr>
              <w:jc w:val="center"/>
              <w:rPr>
                <w:color w:val="000000"/>
              </w:rPr>
            </w:pPr>
            <w:r w:rsidRPr="00C33347">
              <w:rPr>
                <w:color w:val="000000"/>
              </w:rPr>
              <w:t> 0</w:t>
            </w:r>
          </w:p>
        </w:tc>
        <w:tc>
          <w:tcPr>
            <w:tcW w:w="708" w:type="dxa"/>
            <w:shd w:val="clear" w:color="auto" w:fill="auto"/>
            <w:vAlign w:val="center"/>
          </w:tcPr>
          <w:p w:rsidR="008B7FCD" w:rsidRPr="00C33347" w:rsidRDefault="008B7FCD" w:rsidP="008B7FCD">
            <w:pPr>
              <w:jc w:val="center"/>
              <w:rPr>
                <w:color w:val="000000"/>
              </w:rPr>
            </w:pPr>
            <w:r w:rsidRPr="00C33347">
              <w:rPr>
                <w:color w:val="000000"/>
              </w:rPr>
              <w:t>2</w:t>
            </w:r>
          </w:p>
        </w:tc>
        <w:tc>
          <w:tcPr>
            <w:tcW w:w="993" w:type="dxa"/>
            <w:shd w:val="clear" w:color="auto" w:fill="auto"/>
            <w:vAlign w:val="center"/>
          </w:tcPr>
          <w:p w:rsidR="008B7FCD" w:rsidRPr="00C33347" w:rsidRDefault="008B7FCD" w:rsidP="008B7FCD">
            <w:pPr>
              <w:jc w:val="center"/>
              <w:rPr>
                <w:color w:val="000000"/>
              </w:rPr>
            </w:pPr>
            <w:r w:rsidRPr="00C33347">
              <w:rPr>
                <w:color w:val="000000"/>
              </w:rPr>
              <w:t>0 </w:t>
            </w:r>
          </w:p>
        </w:tc>
        <w:tc>
          <w:tcPr>
            <w:tcW w:w="992" w:type="dxa"/>
            <w:shd w:val="clear" w:color="auto" w:fill="auto"/>
            <w:vAlign w:val="center"/>
          </w:tcPr>
          <w:p w:rsidR="008B7FCD" w:rsidRPr="00C33347" w:rsidRDefault="008B7FCD" w:rsidP="008B7FCD">
            <w:pPr>
              <w:jc w:val="center"/>
              <w:rPr>
                <w:color w:val="000000"/>
              </w:rPr>
            </w:pPr>
            <w:r w:rsidRPr="00C33347">
              <w:rPr>
                <w:color w:val="000000"/>
              </w:rPr>
              <w:t>80</w:t>
            </w:r>
          </w:p>
        </w:tc>
        <w:tc>
          <w:tcPr>
            <w:tcW w:w="850" w:type="dxa"/>
            <w:shd w:val="clear" w:color="auto" w:fill="auto"/>
            <w:vAlign w:val="center"/>
          </w:tcPr>
          <w:p w:rsidR="008B7FCD" w:rsidRPr="00C33347" w:rsidRDefault="008B7FCD" w:rsidP="008B7FCD">
            <w:pPr>
              <w:jc w:val="center"/>
              <w:rPr>
                <w:color w:val="000000"/>
              </w:rPr>
            </w:pPr>
            <w:r w:rsidRPr="00C33347">
              <w:rPr>
                <w:color w:val="000000"/>
              </w:rPr>
              <w:t>1</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100</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50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1</w:t>
            </w:r>
          </w:p>
        </w:tc>
        <w:tc>
          <w:tcPr>
            <w:tcW w:w="709" w:type="dxa"/>
            <w:shd w:val="clear" w:color="auto" w:fill="auto"/>
            <w:vAlign w:val="center"/>
          </w:tcPr>
          <w:p w:rsidR="008B7FCD" w:rsidRPr="00C33347" w:rsidRDefault="008B7FCD" w:rsidP="008B7FCD">
            <w:pPr>
              <w:jc w:val="center"/>
              <w:rPr>
                <w:color w:val="000000"/>
              </w:rPr>
            </w:pPr>
            <w:r w:rsidRPr="00C33347">
              <w:rPr>
                <w:color w:val="000000"/>
              </w:rPr>
              <w:t>1</w:t>
            </w:r>
          </w:p>
        </w:tc>
        <w:tc>
          <w:tcPr>
            <w:tcW w:w="992" w:type="dxa"/>
            <w:shd w:val="clear" w:color="auto" w:fill="auto"/>
            <w:vAlign w:val="center"/>
          </w:tcPr>
          <w:p w:rsidR="008B7FCD" w:rsidRPr="00C33347" w:rsidRDefault="008B7FCD" w:rsidP="008B7FCD">
            <w:pPr>
              <w:jc w:val="center"/>
              <w:rPr>
                <w:color w:val="000000"/>
              </w:rPr>
            </w:pPr>
            <w:r w:rsidRPr="00C33347">
              <w:rPr>
                <w:color w:val="000000"/>
              </w:rPr>
              <w:t>100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50</w:t>
            </w:r>
          </w:p>
        </w:tc>
      </w:tr>
      <w:tr w:rsidR="00E41D74" w:rsidRPr="00FD0B23" w:rsidTr="00E41D74">
        <w:trPr>
          <w:gridAfter w:val="9"/>
          <w:wAfter w:w="8052" w:type="dxa"/>
          <w:trHeight w:val="255"/>
        </w:trPr>
        <w:tc>
          <w:tcPr>
            <w:tcW w:w="540" w:type="dxa"/>
            <w:shd w:val="clear" w:color="auto" w:fill="auto"/>
          </w:tcPr>
          <w:p w:rsidR="008B7FCD" w:rsidRPr="00FD0B23" w:rsidRDefault="008B7FCD" w:rsidP="008B7FCD">
            <w:pPr>
              <w:pStyle w:val="afa"/>
              <w:jc w:val="center"/>
              <w:rPr>
                <w:sz w:val="20"/>
                <w:szCs w:val="20"/>
              </w:rPr>
            </w:pPr>
            <w:r>
              <w:rPr>
                <w:sz w:val="20"/>
                <w:szCs w:val="20"/>
              </w:rPr>
              <w:t>5</w:t>
            </w:r>
          </w:p>
        </w:tc>
        <w:tc>
          <w:tcPr>
            <w:tcW w:w="1899" w:type="dxa"/>
            <w:tcBorders>
              <w:top w:val="nil"/>
              <w:left w:val="nil"/>
              <w:bottom w:val="single" w:sz="8" w:space="0" w:color="auto"/>
              <w:right w:val="single" w:sz="8" w:space="0" w:color="auto"/>
            </w:tcBorders>
            <w:shd w:val="clear" w:color="auto" w:fill="auto"/>
          </w:tcPr>
          <w:p w:rsidR="008B7FCD" w:rsidRPr="00C33347" w:rsidRDefault="008B7FCD" w:rsidP="008B7FCD">
            <w:pPr>
              <w:rPr>
                <w:b/>
                <w:bCs/>
                <w:color w:val="000000"/>
                <w:sz w:val="19"/>
                <w:szCs w:val="19"/>
              </w:rPr>
            </w:pPr>
            <w:r w:rsidRPr="00C33347">
              <w:rPr>
                <w:b/>
                <w:bCs/>
                <w:color w:val="000000"/>
                <w:sz w:val="19"/>
                <w:szCs w:val="19"/>
              </w:rPr>
              <w:t>Статья 14.61</w:t>
            </w:r>
          </w:p>
        </w:tc>
        <w:tc>
          <w:tcPr>
            <w:tcW w:w="709" w:type="dxa"/>
            <w:shd w:val="clear" w:color="auto" w:fill="auto"/>
            <w:vAlign w:val="center"/>
          </w:tcPr>
          <w:p w:rsidR="008B7FCD" w:rsidRPr="00C33347" w:rsidRDefault="008B7FCD" w:rsidP="008B7FCD">
            <w:pPr>
              <w:jc w:val="center"/>
              <w:rPr>
                <w:color w:val="000000"/>
              </w:rPr>
            </w:pPr>
            <w:r w:rsidRPr="00C33347">
              <w:rPr>
                <w:color w:val="000000"/>
              </w:rPr>
              <w:t>1</w:t>
            </w:r>
          </w:p>
        </w:tc>
        <w:tc>
          <w:tcPr>
            <w:tcW w:w="992" w:type="dxa"/>
            <w:shd w:val="clear" w:color="auto" w:fill="auto"/>
            <w:vAlign w:val="center"/>
          </w:tcPr>
          <w:p w:rsidR="008B7FCD" w:rsidRPr="00C33347" w:rsidRDefault="008B7FCD" w:rsidP="008B7FCD">
            <w:pPr>
              <w:jc w:val="center"/>
              <w:rPr>
                <w:color w:val="000000"/>
              </w:rPr>
            </w:pPr>
            <w:r w:rsidRPr="00C33347">
              <w:rPr>
                <w:color w:val="000000"/>
              </w:rPr>
              <w:t>100</w:t>
            </w:r>
          </w:p>
        </w:tc>
        <w:tc>
          <w:tcPr>
            <w:tcW w:w="1134" w:type="dxa"/>
            <w:shd w:val="clear" w:color="auto" w:fill="auto"/>
            <w:vAlign w:val="center"/>
          </w:tcPr>
          <w:p w:rsidR="008B7FCD" w:rsidRPr="00C33347" w:rsidRDefault="00FC2293" w:rsidP="008B7FCD">
            <w:pPr>
              <w:jc w:val="center"/>
              <w:rPr>
                <w:color w:val="000000"/>
              </w:rPr>
            </w:pPr>
            <w:r w:rsidRPr="00C33347">
              <w:rPr>
                <w:color w:val="000000"/>
              </w:rPr>
              <w:t>0</w:t>
            </w:r>
            <w:r w:rsidR="008B7FCD" w:rsidRPr="00C33347">
              <w:rPr>
                <w:color w:val="000000"/>
              </w:rPr>
              <w:t> </w:t>
            </w:r>
          </w:p>
        </w:tc>
        <w:tc>
          <w:tcPr>
            <w:tcW w:w="851" w:type="dxa"/>
            <w:shd w:val="clear" w:color="auto" w:fill="auto"/>
            <w:vAlign w:val="center"/>
          </w:tcPr>
          <w:p w:rsidR="008B7FCD" w:rsidRPr="00C33347" w:rsidRDefault="008B7FCD" w:rsidP="008B7FCD">
            <w:pPr>
              <w:jc w:val="center"/>
              <w:rPr>
                <w:color w:val="000000"/>
              </w:rPr>
            </w:pPr>
            <w:r w:rsidRPr="00C33347">
              <w:rPr>
                <w:color w:val="000000"/>
              </w:rPr>
              <w:t>1</w:t>
            </w:r>
          </w:p>
        </w:tc>
        <w:tc>
          <w:tcPr>
            <w:tcW w:w="708" w:type="dxa"/>
            <w:shd w:val="clear" w:color="auto" w:fill="auto"/>
            <w:vAlign w:val="center"/>
          </w:tcPr>
          <w:p w:rsidR="008B7FCD" w:rsidRPr="00C33347" w:rsidRDefault="008B7FCD" w:rsidP="008B7FCD">
            <w:pPr>
              <w:jc w:val="center"/>
              <w:rPr>
                <w:color w:val="000000"/>
              </w:rPr>
            </w:pPr>
            <w:r w:rsidRPr="00C33347">
              <w:rPr>
                <w:color w:val="000000"/>
              </w:rPr>
              <w:t> 0</w:t>
            </w:r>
          </w:p>
        </w:tc>
        <w:tc>
          <w:tcPr>
            <w:tcW w:w="993" w:type="dxa"/>
            <w:shd w:val="clear" w:color="auto" w:fill="auto"/>
            <w:vAlign w:val="center"/>
          </w:tcPr>
          <w:p w:rsidR="008B7FCD" w:rsidRPr="00C33347" w:rsidRDefault="008B7FCD" w:rsidP="008B7FCD">
            <w:pPr>
              <w:jc w:val="center"/>
              <w:rPr>
                <w:color w:val="000000"/>
              </w:rPr>
            </w:pPr>
            <w:r w:rsidRPr="00C33347">
              <w:rPr>
                <w:color w:val="000000"/>
              </w:rPr>
              <w:t>100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0 </w:t>
            </w:r>
          </w:p>
        </w:tc>
        <w:tc>
          <w:tcPr>
            <w:tcW w:w="850" w:type="dxa"/>
            <w:shd w:val="clear" w:color="auto" w:fill="auto"/>
            <w:vAlign w:val="center"/>
          </w:tcPr>
          <w:p w:rsidR="008B7FCD" w:rsidRPr="00C33347" w:rsidRDefault="008B7FCD" w:rsidP="008B7FCD">
            <w:pPr>
              <w:jc w:val="center"/>
              <w:rPr>
                <w:color w:val="000000"/>
              </w:rPr>
            </w:pPr>
            <w:r w:rsidRPr="00C33347">
              <w:rPr>
                <w:color w:val="000000"/>
              </w:rPr>
              <w:t>2</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250</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2</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250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r>
      <w:tr w:rsidR="00E41D74" w:rsidRPr="00FD0B23" w:rsidTr="00E41D74">
        <w:trPr>
          <w:gridAfter w:val="9"/>
          <w:wAfter w:w="8052" w:type="dxa"/>
          <w:trHeight w:val="255"/>
        </w:trPr>
        <w:tc>
          <w:tcPr>
            <w:tcW w:w="540" w:type="dxa"/>
            <w:shd w:val="clear" w:color="auto" w:fill="auto"/>
          </w:tcPr>
          <w:p w:rsidR="008B7FCD" w:rsidRPr="00FD0B23" w:rsidRDefault="008B7FCD" w:rsidP="008B7FCD">
            <w:pPr>
              <w:pStyle w:val="afa"/>
              <w:jc w:val="center"/>
              <w:rPr>
                <w:sz w:val="20"/>
                <w:szCs w:val="20"/>
              </w:rPr>
            </w:pPr>
            <w:r>
              <w:rPr>
                <w:sz w:val="20"/>
                <w:szCs w:val="20"/>
              </w:rPr>
              <w:t>6</w:t>
            </w:r>
          </w:p>
        </w:tc>
        <w:tc>
          <w:tcPr>
            <w:tcW w:w="1899" w:type="dxa"/>
            <w:tcBorders>
              <w:top w:val="nil"/>
              <w:left w:val="nil"/>
              <w:bottom w:val="single" w:sz="8" w:space="0" w:color="auto"/>
              <w:right w:val="single" w:sz="8" w:space="0" w:color="auto"/>
            </w:tcBorders>
            <w:shd w:val="clear" w:color="auto" w:fill="auto"/>
          </w:tcPr>
          <w:p w:rsidR="008B7FCD" w:rsidRPr="00C33347" w:rsidRDefault="008B7FCD" w:rsidP="008B7FCD">
            <w:pPr>
              <w:rPr>
                <w:b/>
                <w:bCs/>
                <w:color w:val="000000"/>
                <w:sz w:val="19"/>
                <w:szCs w:val="19"/>
              </w:rPr>
            </w:pPr>
            <w:r w:rsidRPr="00C33347">
              <w:rPr>
                <w:b/>
                <w:bCs/>
                <w:color w:val="000000"/>
                <w:sz w:val="19"/>
                <w:szCs w:val="19"/>
              </w:rPr>
              <w:t>Часть 1 Статьи 19.4</w:t>
            </w:r>
          </w:p>
        </w:tc>
        <w:tc>
          <w:tcPr>
            <w:tcW w:w="709" w:type="dxa"/>
            <w:shd w:val="clear" w:color="auto" w:fill="auto"/>
          </w:tcPr>
          <w:p w:rsidR="008B7FCD" w:rsidRPr="00C33347" w:rsidRDefault="008B7FCD" w:rsidP="008B7FCD">
            <w:pPr>
              <w:jc w:val="center"/>
            </w:pPr>
            <w:r w:rsidRPr="00C33347">
              <w:t>0</w:t>
            </w:r>
          </w:p>
        </w:tc>
        <w:tc>
          <w:tcPr>
            <w:tcW w:w="992" w:type="dxa"/>
            <w:shd w:val="clear" w:color="auto" w:fill="auto"/>
          </w:tcPr>
          <w:p w:rsidR="008B7FCD" w:rsidRPr="00C33347" w:rsidRDefault="008B7FCD" w:rsidP="008B7FCD">
            <w:pPr>
              <w:jc w:val="center"/>
            </w:pPr>
            <w:r w:rsidRPr="00C33347">
              <w:t>0</w:t>
            </w:r>
          </w:p>
        </w:tc>
        <w:tc>
          <w:tcPr>
            <w:tcW w:w="1134" w:type="dxa"/>
            <w:shd w:val="clear" w:color="auto" w:fill="auto"/>
          </w:tcPr>
          <w:p w:rsidR="008B7FCD" w:rsidRPr="00C33347" w:rsidRDefault="008B7FCD" w:rsidP="008B7FCD">
            <w:pPr>
              <w:jc w:val="center"/>
            </w:pPr>
            <w:r w:rsidRPr="00C33347">
              <w:t>0</w:t>
            </w:r>
          </w:p>
        </w:tc>
        <w:tc>
          <w:tcPr>
            <w:tcW w:w="851" w:type="dxa"/>
            <w:shd w:val="clear" w:color="auto" w:fill="auto"/>
          </w:tcPr>
          <w:p w:rsidR="008B7FCD" w:rsidRPr="00C33347" w:rsidRDefault="008B7FCD" w:rsidP="008B7FCD">
            <w:pPr>
              <w:rPr>
                <w:color w:val="000000"/>
              </w:rPr>
            </w:pPr>
            <w:r w:rsidRPr="00C33347">
              <w:rPr>
                <w:color w:val="000000"/>
              </w:rPr>
              <w:t>0</w:t>
            </w:r>
          </w:p>
        </w:tc>
        <w:tc>
          <w:tcPr>
            <w:tcW w:w="708" w:type="dxa"/>
            <w:shd w:val="clear" w:color="auto" w:fill="auto"/>
          </w:tcPr>
          <w:p w:rsidR="008B7FCD" w:rsidRPr="00C33347" w:rsidRDefault="008B7FCD" w:rsidP="008B7FCD">
            <w:pPr>
              <w:rPr>
                <w:color w:val="000000"/>
              </w:rPr>
            </w:pPr>
            <w:r w:rsidRPr="00C33347">
              <w:rPr>
                <w:color w:val="000000"/>
              </w:rPr>
              <w:t>0</w:t>
            </w:r>
          </w:p>
        </w:tc>
        <w:tc>
          <w:tcPr>
            <w:tcW w:w="993" w:type="dxa"/>
            <w:shd w:val="clear" w:color="auto" w:fill="auto"/>
          </w:tcPr>
          <w:p w:rsidR="008B7FCD" w:rsidRPr="00C33347" w:rsidRDefault="008B7FCD" w:rsidP="008B7FCD">
            <w:pPr>
              <w:rPr>
                <w:color w:val="000000"/>
              </w:rPr>
            </w:pPr>
            <w:r w:rsidRPr="00C33347">
              <w:rPr>
                <w:color w:val="000000"/>
              </w:rPr>
              <w:t>0</w:t>
            </w:r>
          </w:p>
        </w:tc>
        <w:tc>
          <w:tcPr>
            <w:tcW w:w="992" w:type="dxa"/>
            <w:shd w:val="clear" w:color="auto" w:fill="auto"/>
          </w:tcPr>
          <w:p w:rsidR="008B7FCD" w:rsidRPr="00C33347" w:rsidRDefault="008B7FCD" w:rsidP="008B7FCD">
            <w:pPr>
              <w:rPr>
                <w:color w:val="000000"/>
              </w:rPr>
            </w:pPr>
            <w:r w:rsidRPr="00C33347">
              <w:rPr>
                <w:color w:val="000000"/>
              </w:rPr>
              <w:t>0</w:t>
            </w:r>
          </w:p>
        </w:tc>
        <w:tc>
          <w:tcPr>
            <w:tcW w:w="850" w:type="dxa"/>
            <w:shd w:val="clear" w:color="auto" w:fill="auto"/>
            <w:vAlign w:val="center"/>
          </w:tcPr>
          <w:p w:rsidR="008B7FCD" w:rsidRPr="00C33347" w:rsidRDefault="008B7FCD" w:rsidP="008B7FCD">
            <w:pPr>
              <w:jc w:val="center"/>
              <w:rPr>
                <w:color w:val="000000"/>
              </w:rPr>
            </w:pPr>
            <w:r w:rsidRPr="00C33347">
              <w:rPr>
                <w:color w:val="000000"/>
              </w:rPr>
              <w:t>0</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0</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r>
      <w:tr w:rsidR="00E41D74" w:rsidRPr="00FD0B23" w:rsidTr="00E41D74">
        <w:trPr>
          <w:gridAfter w:val="9"/>
          <w:wAfter w:w="8052" w:type="dxa"/>
          <w:trHeight w:val="255"/>
        </w:trPr>
        <w:tc>
          <w:tcPr>
            <w:tcW w:w="540" w:type="dxa"/>
            <w:shd w:val="clear" w:color="auto" w:fill="auto"/>
          </w:tcPr>
          <w:p w:rsidR="008B7FCD" w:rsidRPr="00FD0B23" w:rsidRDefault="008B7FCD" w:rsidP="008B7FCD">
            <w:pPr>
              <w:pStyle w:val="afa"/>
              <w:jc w:val="center"/>
              <w:rPr>
                <w:sz w:val="20"/>
                <w:szCs w:val="20"/>
              </w:rPr>
            </w:pPr>
            <w:r>
              <w:rPr>
                <w:sz w:val="20"/>
                <w:szCs w:val="20"/>
              </w:rPr>
              <w:t>7</w:t>
            </w:r>
          </w:p>
        </w:tc>
        <w:tc>
          <w:tcPr>
            <w:tcW w:w="1899" w:type="dxa"/>
            <w:tcBorders>
              <w:top w:val="nil"/>
              <w:left w:val="nil"/>
              <w:bottom w:val="single" w:sz="8" w:space="0" w:color="auto"/>
              <w:right w:val="single" w:sz="8" w:space="0" w:color="auto"/>
            </w:tcBorders>
            <w:shd w:val="clear" w:color="auto" w:fill="auto"/>
          </w:tcPr>
          <w:p w:rsidR="008B7FCD" w:rsidRPr="00C33347" w:rsidRDefault="008B7FCD" w:rsidP="008B7FCD">
            <w:pPr>
              <w:rPr>
                <w:b/>
                <w:bCs/>
                <w:color w:val="000000"/>
                <w:sz w:val="19"/>
                <w:szCs w:val="19"/>
              </w:rPr>
            </w:pPr>
            <w:r w:rsidRPr="00C33347">
              <w:rPr>
                <w:b/>
                <w:bCs/>
                <w:color w:val="000000"/>
                <w:sz w:val="19"/>
                <w:szCs w:val="19"/>
              </w:rPr>
              <w:t>Часть 1 Статьи 19.5</w:t>
            </w:r>
          </w:p>
        </w:tc>
        <w:tc>
          <w:tcPr>
            <w:tcW w:w="709" w:type="dxa"/>
            <w:shd w:val="clear" w:color="auto" w:fill="auto"/>
            <w:vAlign w:val="center"/>
          </w:tcPr>
          <w:p w:rsidR="008B7FCD" w:rsidRPr="00C33347" w:rsidRDefault="008B7FCD" w:rsidP="008B7FCD">
            <w:pPr>
              <w:jc w:val="center"/>
              <w:rPr>
                <w:color w:val="000000"/>
              </w:rPr>
            </w:pPr>
            <w:r w:rsidRPr="00C33347">
              <w:rPr>
                <w:color w:val="000000"/>
              </w:rPr>
              <w:t>5</w:t>
            </w:r>
          </w:p>
        </w:tc>
        <w:tc>
          <w:tcPr>
            <w:tcW w:w="992" w:type="dxa"/>
            <w:shd w:val="clear" w:color="auto" w:fill="auto"/>
            <w:vAlign w:val="center"/>
          </w:tcPr>
          <w:p w:rsidR="008B7FCD" w:rsidRPr="00C33347" w:rsidRDefault="008B7FCD" w:rsidP="008B7FCD">
            <w:pPr>
              <w:jc w:val="center"/>
              <w:rPr>
                <w:color w:val="000000"/>
              </w:rPr>
            </w:pPr>
            <w:r w:rsidRPr="00C33347">
              <w:rPr>
                <w:color w:val="000000"/>
              </w:rPr>
              <w:t>72,5</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102,5</w:t>
            </w:r>
          </w:p>
        </w:tc>
        <w:tc>
          <w:tcPr>
            <w:tcW w:w="851" w:type="dxa"/>
            <w:shd w:val="clear" w:color="auto" w:fill="auto"/>
            <w:vAlign w:val="center"/>
          </w:tcPr>
          <w:p w:rsidR="008B7FCD" w:rsidRPr="00C33347" w:rsidRDefault="008B7FCD" w:rsidP="008B7FCD">
            <w:pPr>
              <w:jc w:val="center"/>
              <w:rPr>
                <w:color w:val="000000"/>
              </w:rPr>
            </w:pPr>
            <w:r w:rsidRPr="00C33347">
              <w:rPr>
                <w:color w:val="000000"/>
              </w:rPr>
              <w:t>5</w:t>
            </w:r>
          </w:p>
        </w:tc>
        <w:tc>
          <w:tcPr>
            <w:tcW w:w="708" w:type="dxa"/>
            <w:shd w:val="clear" w:color="auto" w:fill="auto"/>
            <w:vAlign w:val="center"/>
          </w:tcPr>
          <w:p w:rsidR="008B7FCD" w:rsidRPr="00C33347" w:rsidRDefault="008B7FCD" w:rsidP="008B7FCD">
            <w:pPr>
              <w:jc w:val="center"/>
              <w:rPr>
                <w:color w:val="000000"/>
              </w:rPr>
            </w:pPr>
            <w:r w:rsidRPr="00C33347">
              <w:rPr>
                <w:color w:val="000000"/>
              </w:rPr>
              <w:t>10</w:t>
            </w:r>
          </w:p>
        </w:tc>
        <w:tc>
          <w:tcPr>
            <w:tcW w:w="993" w:type="dxa"/>
            <w:shd w:val="clear" w:color="auto" w:fill="auto"/>
            <w:vAlign w:val="center"/>
          </w:tcPr>
          <w:p w:rsidR="008B7FCD" w:rsidRPr="00C33347" w:rsidRDefault="008B7FCD" w:rsidP="008B7FCD">
            <w:pPr>
              <w:jc w:val="center"/>
              <w:rPr>
                <w:color w:val="000000"/>
              </w:rPr>
            </w:pPr>
            <w:r w:rsidRPr="00C33347">
              <w:rPr>
                <w:color w:val="000000"/>
              </w:rPr>
              <w:t>72,5</w:t>
            </w:r>
          </w:p>
        </w:tc>
        <w:tc>
          <w:tcPr>
            <w:tcW w:w="992" w:type="dxa"/>
            <w:shd w:val="clear" w:color="auto" w:fill="auto"/>
            <w:vAlign w:val="center"/>
          </w:tcPr>
          <w:p w:rsidR="008B7FCD" w:rsidRPr="00C33347" w:rsidRDefault="008B7FCD" w:rsidP="008B7FCD">
            <w:pPr>
              <w:jc w:val="center"/>
              <w:rPr>
                <w:color w:val="000000"/>
              </w:rPr>
            </w:pPr>
            <w:r w:rsidRPr="00C33347">
              <w:rPr>
                <w:color w:val="000000"/>
              </w:rPr>
              <w:t>102,5</w:t>
            </w:r>
          </w:p>
        </w:tc>
        <w:tc>
          <w:tcPr>
            <w:tcW w:w="850" w:type="dxa"/>
            <w:shd w:val="clear" w:color="auto" w:fill="auto"/>
            <w:vAlign w:val="center"/>
          </w:tcPr>
          <w:p w:rsidR="008B7FCD" w:rsidRPr="00C33347" w:rsidRDefault="008B7FCD" w:rsidP="008B7FCD">
            <w:pPr>
              <w:jc w:val="center"/>
              <w:rPr>
                <w:color w:val="000000"/>
              </w:rPr>
            </w:pPr>
            <w:r w:rsidRPr="00C33347">
              <w:rPr>
                <w:color w:val="000000"/>
              </w:rPr>
              <w:t>6</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60</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70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6</w:t>
            </w:r>
          </w:p>
        </w:tc>
        <w:tc>
          <w:tcPr>
            <w:tcW w:w="709" w:type="dxa"/>
            <w:shd w:val="clear" w:color="auto" w:fill="auto"/>
            <w:vAlign w:val="center"/>
          </w:tcPr>
          <w:p w:rsidR="008B7FCD" w:rsidRPr="00C33347" w:rsidRDefault="008B7FCD" w:rsidP="008B7FCD">
            <w:pPr>
              <w:jc w:val="center"/>
              <w:rPr>
                <w:color w:val="000000"/>
              </w:rPr>
            </w:pPr>
            <w:r w:rsidRPr="00C33347">
              <w:rPr>
                <w:color w:val="000000"/>
              </w:rPr>
              <w:t>6</w:t>
            </w:r>
          </w:p>
        </w:tc>
        <w:tc>
          <w:tcPr>
            <w:tcW w:w="992" w:type="dxa"/>
            <w:shd w:val="clear" w:color="auto" w:fill="auto"/>
            <w:vAlign w:val="center"/>
          </w:tcPr>
          <w:p w:rsidR="008B7FCD" w:rsidRPr="00C33347" w:rsidRDefault="008B7FCD" w:rsidP="008B7FCD">
            <w:pPr>
              <w:jc w:val="center"/>
              <w:rPr>
                <w:color w:val="000000"/>
              </w:rPr>
            </w:pPr>
            <w:r w:rsidRPr="00C33347">
              <w:rPr>
                <w:color w:val="000000"/>
              </w:rPr>
              <w:t>60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70</w:t>
            </w:r>
          </w:p>
        </w:tc>
      </w:tr>
      <w:tr w:rsidR="00E41D74" w:rsidRPr="00FD0B23" w:rsidTr="00E41D74">
        <w:trPr>
          <w:gridAfter w:val="9"/>
          <w:wAfter w:w="8052" w:type="dxa"/>
          <w:trHeight w:val="255"/>
        </w:trPr>
        <w:tc>
          <w:tcPr>
            <w:tcW w:w="540" w:type="dxa"/>
            <w:shd w:val="clear" w:color="auto" w:fill="auto"/>
          </w:tcPr>
          <w:p w:rsidR="008B7FCD" w:rsidRPr="00FD0B23" w:rsidRDefault="008B7FCD" w:rsidP="008B7FCD">
            <w:pPr>
              <w:pStyle w:val="afa"/>
              <w:jc w:val="center"/>
              <w:rPr>
                <w:sz w:val="20"/>
                <w:szCs w:val="20"/>
              </w:rPr>
            </w:pPr>
            <w:r>
              <w:rPr>
                <w:sz w:val="20"/>
                <w:szCs w:val="20"/>
              </w:rPr>
              <w:t>8</w:t>
            </w:r>
          </w:p>
        </w:tc>
        <w:tc>
          <w:tcPr>
            <w:tcW w:w="1899" w:type="dxa"/>
            <w:tcBorders>
              <w:top w:val="nil"/>
              <w:left w:val="nil"/>
              <w:bottom w:val="single" w:sz="8" w:space="0" w:color="auto"/>
              <w:right w:val="single" w:sz="8" w:space="0" w:color="auto"/>
            </w:tcBorders>
            <w:shd w:val="clear" w:color="auto" w:fill="auto"/>
          </w:tcPr>
          <w:p w:rsidR="008B7FCD" w:rsidRPr="00C33347" w:rsidRDefault="008B7FCD" w:rsidP="008B7FCD">
            <w:pPr>
              <w:rPr>
                <w:b/>
                <w:bCs/>
                <w:color w:val="000000"/>
                <w:sz w:val="19"/>
                <w:szCs w:val="19"/>
              </w:rPr>
            </w:pPr>
            <w:r w:rsidRPr="00C33347">
              <w:rPr>
                <w:b/>
                <w:bCs/>
                <w:color w:val="000000"/>
                <w:sz w:val="19"/>
                <w:szCs w:val="19"/>
              </w:rPr>
              <w:t>Статья 19.7</w:t>
            </w:r>
          </w:p>
        </w:tc>
        <w:tc>
          <w:tcPr>
            <w:tcW w:w="709" w:type="dxa"/>
            <w:shd w:val="clear" w:color="auto" w:fill="auto"/>
          </w:tcPr>
          <w:p w:rsidR="008B7FCD" w:rsidRPr="00C33347" w:rsidRDefault="008B7FCD" w:rsidP="008B7FCD">
            <w:pPr>
              <w:jc w:val="center"/>
            </w:pPr>
            <w:r w:rsidRPr="00C33347">
              <w:t>0</w:t>
            </w:r>
          </w:p>
        </w:tc>
        <w:tc>
          <w:tcPr>
            <w:tcW w:w="992" w:type="dxa"/>
            <w:shd w:val="clear" w:color="auto" w:fill="auto"/>
          </w:tcPr>
          <w:p w:rsidR="008B7FCD" w:rsidRPr="00C33347" w:rsidRDefault="008B7FCD" w:rsidP="008B7FCD">
            <w:pPr>
              <w:jc w:val="center"/>
            </w:pPr>
            <w:r w:rsidRPr="00C33347">
              <w:t>0</w:t>
            </w:r>
          </w:p>
        </w:tc>
        <w:tc>
          <w:tcPr>
            <w:tcW w:w="1134" w:type="dxa"/>
            <w:shd w:val="clear" w:color="auto" w:fill="auto"/>
          </w:tcPr>
          <w:p w:rsidR="008B7FCD" w:rsidRPr="00C33347" w:rsidRDefault="008B7FCD" w:rsidP="008B7FCD">
            <w:pPr>
              <w:jc w:val="center"/>
            </w:pPr>
            <w:r w:rsidRPr="00C33347">
              <w:t>0</w:t>
            </w:r>
          </w:p>
        </w:tc>
        <w:tc>
          <w:tcPr>
            <w:tcW w:w="851" w:type="dxa"/>
            <w:shd w:val="clear" w:color="auto" w:fill="auto"/>
          </w:tcPr>
          <w:p w:rsidR="008B7FCD" w:rsidRPr="00C33347" w:rsidRDefault="008B7FCD" w:rsidP="008B7FCD">
            <w:pPr>
              <w:rPr>
                <w:color w:val="000000"/>
              </w:rPr>
            </w:pPr>
            <w:r w:rsidRPr="00C33347">
              <w:rPr>
                <w:color w:val="000000"/>
              </w:rPr>
              <w:t>0</w:t>
            </w:r>
          </w:p>
        </w:tc>
        <w:tc>
          <w:tcPr>
            <w:tcW w:w="708" w:type="dxa"/>
            <w:shd w:val="clear" w:color="auto" w:fill="auto"/>
          </w:tcPr>
          <w:p w:rsidR="008B7FCD" w:rsidRPr="00C33347" w:rsidRDefault="008B7FCD" w:rsidP="008B7FCD">
            <w:pPr>
              <w:rPr>
                <w:color w:val="000000"/>
              </w:rPr>
            </w:pPr>
            <w:r w:rsidRPr="00C33347">
              <w:rPr>
                <w:color w:val="000000"/>
              </w:rPr>
              <w:t>0</w:t>
            </w:r>
          </w:p>
        </w:tc>
        <w:tc>
          <w:tcPr>
            <w:tcW w:w="993" w:type="dxa"/>
            <w:shd w:val="clear" w:color="auto" w:fill="auto"/>
          </w:tcPr>
          <w:p w:rsidR="008B7FCD" w:rsidRPr="00C33347" w:rsidRDefault="008B7FCD" w:rsidP="008B7FCD">
            <w:pPr>
              <w:rPr>
                <w:color w:val="000000"/>
              </w:rPr>
            </w:pPr>
            <w:r w:rsidRPr="00C33347">
              <w:rPr>
                <w:color w:val="000000"/>
              </w:rPr>
              <w:t>0</w:t>
            </w:r>
          </w:p>
        </w:tc>
        <w:tc>
          <w:tcPr>
            <w:tcW w:w="992" w:type="dxa"/>
            <w:shd w:val="clear" w:color="auto" w:fill="auto"/>
          </w:tcPr>
          <w:p w:rsidR="008B7FCD" w:rsidRPr="00C33347" w:rsidRDefault="008B7FCD" w:rsidP="008B7FCD">
            <w:pPr>
              <w:rPr>
                <w:rFonts w:ascii="Calibri" w:hAnsi="Calibri"/>
                <w:color w:val="000000"/>
              </w:rPr>
            </w:pPr>
            <w:r w:rsidRPr="00C33347">
              <w:rPr>
                <w:rFonts w:ascii="Calibri" w:hAnsi="Calibri"/>
                <w:color w:val="000000"/>
              </w:rPr>
              <w:t>0</w:t>
            </w:r>
          </w:p>
        </w:tc>
        <w:tc>
          <w:tcPr>
            <w:tcW w:w="850" w:type="dxa"/>
            <w:shd w:val="clear" w:color="auto" w:fill="auto"/>
            <w:vAlign w:val="center"/>
          </w:tcPr>
          <w:p w:rsidR="008B7FCD" w:rsidRPr="00C33347" w:rsidRDefault="008B7FCD" w:rsidP="008B7FCD">
            <w:pPr>
              <w:jc w:val="center"/>
              <w:rPr>
                <w:color w:val="000000"/>
              </w:rPr>
            </w:pPr>
            <w:r w:rsidRPr="00C33347">
              <w:rPr>
                <w:color w:val="000000"/>
              </w:rPr>
              <w:t>1</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0,3</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0,3</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r>
      <w:tr w:rsidR="00E41D74" w:rsidRPr="00FD0B23" w:rsidTr="00E41D74">
        <w:trPr>
          <w:gridAfter w:val="9"/>
          <w:wAfter w:w="8052" w:type="dxa"/>
          <w:trHeight w:val="255"/>
        </w:trPr>
        <w:tc>
          <w:tcPr>
            <w:tcW w:w="540" w:type="dxa"/>
            <w:shd w:val="clear" w:color="auto" w:fill="auto"/>
          </w:tcPr>
          <w:p w:rsidR="008B7FCD" w:rsidRPr="00FD0B23" w:rsidRDefault="008B7FCD" w:rsidP="008B7FCD">
            <w:pPr>
              <w:pStyle w:val="afa"/>
              <w:jc w:val="center"/>
              <w:rPr>
                <w:sz w:val="20"/>
                <w:szCs w:val="20"/>
              </w:rPr>
            </w:pPr>
            <w:r>
              <w:rPr>
                <w:sz w:val="20"/>
                <w:szCs w:val="20"/>
              </w:rPr>
              <w:t>9</w:t>
            </w:r>
          </w:p>
        </w:tc>
        <w:tc>
          <w:tcPr>
            <w:tcW w:w="1899" w:type="dxa"/>
            <w:tcBorders>
              <w:top w:val="nil"/>
              <w:left w:val="nil"/>
              <w:bottom w:val="single" w:sz="8" w:space="0" w:color="auto"/>
              <w:right w:val="single" w:sz="8" w:space="0" w:color="auto"/>
            </w:tcBorders>
            <w:shd w:val="clear" w:color="auto" w:fill="auto"/>
          </w:tcPr>
          <w:p w:rsidR="008B7FCD" w:rsidRPr="00C33347" w:rsidRDefault="008B7FCD" w:rsidP="008B7FCD">
            <w:pPr>
              <w:rPr>
                <w:b/>
                <w:bCs/>
                <w:color w:val="000000"/>
                <w:sz w:val="19"/>
                <w:szCs w:val="19"/>
              </w:rPr>
            </w:pPr>
            <w:r w:rsidRPr="00C33347">
              <w:rPr>
                <w:b/>
                <w:bCs/>
                <w:color w:val="000000"/>
                <w:sz w:val="19"/>
                <w:szCs w:val="19"/>
              </w:rPr>
              <w:t>Часть 1 статьи 20.25</w:t>
            </w:r>
          </w:p>
        </w:tc>
        <w:tc>
          <w:tcPr>
            <w:tcW w:w="709" w:type="dxa"/>
            <w:shd w:val="clear" w:color="auto" w:fill="auto"/>
          </w:tcPr>
          <w:p w:rsidR="008B7FCD" w:rsidRPr="00C33347" w:rsidRDefault="008B7FCD" w:rsidP="008B7FCD">
            <w:pPr>
              <w:jc w:val="center"/>
            </w:pPr>
            <w:r w:rsidRPr="00C33347">
              <w:t>0</w:t>
            </w:r>
          </w:p>
        </w:tc>
        <w:tc>
          <w:tcPr>
            <w:tcW w:w="992" w:type="dxa"/>
            <w:shd w:val="clear" w:color="auto" w:fill="auto"/>
          </w:tcPr>
          <w:p w:rsidR="008B7FCD" w:rsidRPr="00C33347" w:rsidRDefault="008B7FCD" w:rsidP="008B7FCD">
            <w:pPr>
              <w:jc w:val="center"/>
            </w:pPr>
            <w:r w:rsidRPr="00C33347">
              <w:t>0</w:t>
            </w:r>
          </w:p>
        </w:tc>
        <w:tc>
          <w:tcPr>
            <w:tcW w:w="1134" w:type="dxa"/>
            <w:shd w:val="clear" w:color="auto" w:fill="auto"/>
          </w:tcPr>
          <w:p w:rsidR="008B7FCD" w:rsidRPr="00C33347" w:rsidRDefault="008B7FCD" w:rsidP="008B7FCD">
            <w:pPr>
              <w:jc w:val="center"/>
            </w:pPr>
            <w:r w:rsidRPr="00C33347">
              <w:t>0</w:t>
            </w:r>
          </w:p>
        </w:tc>
        <w:tc>
          <w:tcPr>
            <w:tcW w:w="851" w:type="dxa"/>
            <w:shd w:val="clear" w:color="auto" w:fill="auto"/>
          </w:tcPr>
          <w:p w:rsidR="008B7FCD" w:rsidRPr="00C33347" w:rsidRDefault="008B7FCD" w:rsidP="008B7FCD">
            <w:pPr>
              <w:rPr>
                <w:b/>
                <w:bCs/>
                <w:color w:val="000000"/>
              </w:rPr>
            </w:pPr>
            <w:r w:rsidRPr="00C33347">
              <w:rPr>
                <w:b/>
                <w:bCs/>
                <w:color w:val="000000"/>
              </w:rPr>
              <w:t>0</w:t>
            </w:r>
          </w:p>
        </w:tc>
        <w:tc>
          <w:tcPr>
            <w:tcW w:w="708" w:type="dxa"/>
            <w:shd w:val="clear" w:color="auto" w:fill="auto"/>
          </w:tcPr>
          <w:p w:rsidR="008B7FCD" w:rsidRPr="00C33347" w:rsidRDefault="008B7FCD" w:rsidP="008B7FCD">
            <w:pPr>
              <w:rPr>
                <w:b/>
                <w:bCs/>
                <w:color w:val="000000"/>
              </w:rPr>
            </w:pPr>
            <w:r w:rsidRPr="00C33347">
              <w:rPr>
                <w:b/>
                <w:bCs/>
                <w:color w:val="000000"/>
              </w:rPr>
              <w:t>0</w:t>
            </w:r>
          </w:p>
        </w:tc>
        <w:tc>
          <w:tcPr>
            <w:tcW w:w="993" w:type="dxa"/>
            <w:shd w:val="clear" w:color="auto" w:fill="auto"/>
          </w:tcPr>
          <w:p w:rsidR="008B7FCD" w:rsidRPr="00C33347" w:rsidRDefault="008B7FCD" w:rsidP="008B7FCD">
            <w:pPr>
              <w:rPr>
                <w:b/>
                <w:bCs/>
                <w:color w:val="000000"/>
              </w:rPr>
            </w:pPr>
            <w:r w:rsidRPr="00C33347">
              <w:rPr>
                <w:b/>
                <w:bCs/>
                <w:color w:val="000000"/>
              </w:rPr>
              <w:t>0</w:t>
            </w:r>
          </w:p>
        </w:tc>
        <w:tc>
          <w:tcPr>
            <w:tcW w:w="992" w:type="dxa"/>
            <w:shd w:val="clear" w:color="auto" w:fill="auto"/>
          </w:tcPr>
          <w:p w:rsidR="008B7FCD" w:rsidRPr="00C33347" w:rsidRDefault="008B7FCD" w:rsidP="008B7FCD">
            <w:pPr>
              <w:rPr>
                <w:b/>
                <w:bCs/>
                <w:color w:val="000000"/>
              </w:rPr>
            </w:pPr>
            <w:r w:rsidRPr="00C33347">
              <w:rPr>
                <w:b/>
                <w:bCs/>
                <w:color w:val="000000"/>
              </w:rPr>
              <w:t>0</w:t>
            </w:r>
          </w:p>
        </w:tc>
        <w:tc>
          <w:tcPr>
            <w:tcW w:w="850" w:type="dxa"/>
            <w:shd w:val="clear" w:color="auto" w:fill="auto"/>
            <w:vAlign w:val="center"/>
          </w:tcPr>
          <w:p w:rsidR="008B7FCD" w:rsidRPr="00C33347" w:rsidRDefault="008B7FCD" w:rsidP="008B7FCD">
            <w:pPr>
              <w:jc w:val="center"/>
              <w:rPr>
                <w:color w:val="000000"/>
              </w:rPr>
            </w:pPr>
            <w:r w:rsidRPr="00C33347">
              <w:rPr>
                <w:color w:val="000000"/>
              </w:rPr>
              <w:t>0</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0</w:t>
            </w:r>
          </w:p>
        </w:tc>
        <w:tc>
          <w:tcPr>
            <w:tcW w:w="1134" w:type="dxa"/>
            <w:shd w:val="clear" w:color="auto" w:fill="auto"/>
            <w:vAlign w:val="center"/>
          </w:tcPr>
          <w:p w:rsidR="008B7FCD" w:rsidRPr="00C33347" w:rsidRDefault="008B7FCD" w:rsidP="008B7FCD">
            <w:pPr>
              <w:jc w:val="center"/>
              <w:rPr>
                <w:color w:val="000000"/>
              </w:rPr>
            </w:pPr>
            <w:r w:rsidRPr="00C33347">
              <w:rPr>
                <w:color w:val="000000"/>
              </w:rPr>
              <w:t>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709"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c>
          <w:tcPr>
            <w:tcW w:w="992" w:type="dxa"/>
            <w:shd w:val="clear" w:color="auto" w:fill="auto"/>
            <w:vAlign w:val="center"/>
          </w:tcPr>
          <w:p w:rsidR="008B7FCD" w:rsidRPr="00C33347" w:rsidRDefault="008B7FCD" w:rsidP="008B7FCD">
            <w:pPr>
              <w:jc w:val="center"/>
              <w:rPr>
                <w:color w:val="000000"/>
              </w:rPr>
            </w:pPr>
            <w:r w:rsidRPr="00C33347">
              <w:rPr>
                <w:color w:val="000000"/>
              </w:rPr>
              <w:t>0</w:t>
            </w:r>
          </w:p>
        </w:tc>
      </w:tr>
      <w:tr w:rsidR="00E41D74" w:rsidRPr="00FD0B23" w:rsidTr="00E41D74">
        <w:trPr>
          <w:gridAfter w:val="9"/>
          <w:wAfter w:w="8052" w:type="dxa"/>
          <w:trHeight w:val="383"/>
        </w:trPr>
        <w:tc>
          <w:tcPr>
            <w:tcW w:w="540" w:type="dxa"/>
            <w:shd w:val="clear" w:color="auto" w:fill="auto"/>
          </w:tcPr>
          <w:p w:rsidR="008B7FCD" w:rsidRPr="00FD0B23" w:rsidRDefault="008B7FCD" w:rsidP="004D2731">
            <w:pPr>
              <w:pStyle w:val="afa"/>
              <w:jc w:val="center"/>
              <w:rPr>
                <w:sz w:val="20"/>
                <w:szCs w:val="20"/>
              </w:rPr>
            </w:pPr>
          </w:p>
        </w:tc>
        <w:tc>
          <w:tcPr>
            <w:tcW w:w="1899" w:type="dxa"/>
            <w:tcBorders>
              <w:top w:val="nil"/>
              <w:left w:val="nil"/>
              <w:bottom w:val="single" w:sz="8" w:space="0" w:color="auto"/>
              <w:right w:val="single" w:sz="8" w:space="0" w:color="auto"/>
            </w:tcBorders>
            <w:shd w:val="clear" w:color="auto" w:fill="auto"/>
          </w:tcPr>
          <w:p w:rsidR="008B7FCD" w:rsidRPr="00C33347" w:rsidRDefault="008B7FCD" w:rsidP="008B7FCD">
            <w:pPr>
              <w:rPr>
                <w:b/>
                <w:bCs/>
                <w:color w:val="000000"/>
                <w:sz w:val="19"/>
                <w:szCs w:val="19"/>
              </w:rPr>
            </w:pPr>
            <w:r w:rsidRPr="00C33347">
              <w:rPr>
                <w:b/>
                <w:bCs/>
                <w:color w:val="000000"/>
                <w:sz w:val="19"/>
                <w:szCs w:val="19"/>
              </w:rPr>
              <w:t>Всего:</w:t>
            </w:r>
          </w:p>
        </w:tc>
        <w:tc>
          <w:tcPr>
            <w:tcW w:w="709" w:type="dxa"/>
            <w:shd w:val="clear" w:color="auto" w:fill="auto"/>
          </w:tcPr>
          <w:p w:rsidR="008B7FCD" w:rsidRPr="00C33347" w:rsidRDefault="008B7FCD" w:rsidP="008B7FCD">
            <w:pPr>
              <w:rPr>
                <w:b/>
                <w:bCs/>
                <w:color w:val="000000"/>
              </w:rPr>
            </w:pPr>
            <w:r w:rsidRPr="00C33347">
              <w:rPr>
                <w:b/>
                <w:bCs/>
                <w:color w:val="000000"/>
              </w:rPr>
              <w:t>65</w:t>
            </w:r>
          </w:p>
        </w:tc>
        <w:tc>
          <w:tcPr>
            <w:tcW w:w="992" w:type="dxa"/>
            <w:shd w:val="clear" w:color="auto" w:fill="auto"/>
          </w:tcPr>
          <w:p w:rsidR="008B7FCD" w:rsidRPr="00C33347" w:rsidRDefault="008B7FCD" w:rsidP="008B7FCD">
            <w:pPr>
              <w:rPr>
                <w:b/>
                <w:bCs/>
                <w:color w:val="000000"/>
              </w:rPr>
            </w:pPr>
            <w:r w:rsidRPr="00C33347">
              <w:rPr>
                <w:b/>
                <w:bCs/>
                <w:color w:val="000000"/>
              </w:rPr>
              <w:t>918,5</w:t>
            </w:r>
          </w:p>
        </w:tc>
        <w:tc>
          <w:tcPr>
            <w:tcW w:w="1134" w:type="dxa"/>
            <w:shd w:val="clear" w:color="auto" w:fill="auto"/>
          </w:tcPr>
          <w:p w:rsidR="008B7FCD" w:rsidRPr="00C33347" w:rsidRDefault="008B7FCD" w:rsidP="008B7FCD">
            <w:pPr>
              <w:rPr>
                <w:b/>
                <w:bCs/>
                <w:color w:val="000000"/>
              </w:rPr>
            </w:pPr>
            <w:r w:rsidRPr="00C33347">
              <w:rPr>
                <w:b/>
                <w:bCs/>
                <w:color w:val="000000"/>
              </w:rPr>
              <w:t>1011,5</w:t>
            </w:r>
          </w:p>
        </w:tc>
        <w:tc>
          <w:tcPr>
            <w:tcW w:w="851" w:type="dxa"/>
            <w:shd w:val="clear" w:color="auto" w:fill="auto"/>
          </w:tcPr>
          <w:p w:rsidR="008B7FCD" w:rsidRPr="00C33347" w:rsidRDefault="008B7FCD" w:rsidP="008B7FCD">
            <w:pPr>
              <w:rPr>
                <w:b/>
                <w:bCs/>
                <w:color w:val="000000"/>
              </w:rPr>
            </w:pPr>
            <w:r w:rsidRPr="00C33347">
              <w:rPr>
                <w:b/>
                <w:bCs/>
                <w:color w:val="000000"/>
              </w:rPr>
              <w:t>38</w:t>
            </w:r>
          </w:p>
        </w:tc>
        <w:tc>
          <w:tcPr>
            <w:tcW w:w="708" w:type="dxa"/>
            <w:shd w:val="clear" w:color="auto" w:fill="auto"/>
          </w:tcPr>
          <w:p w:rsidR="008B7FCD" w:rsidRPr="00C33347" w:rsidRDefault="008B7FCD" w:rsidP="008B7FCD">
            <w:pPr>
              <w:rPr>
                <w:b/>
                <w:bCs/>
                <w:color w:val="000000"/>
              </w:rPr>
            </w:pPr>
            <w:r w:rsidRPr="00C33347">
              <w:rPr>
                <w:b/>
                <w:bCs/>
                <w:color w:val="000000"/>
              </w:rPr>
              <w:t>45</w:t>
            </w:r>
          </w:p>
        </w:tc>
        <w:tc>
          <w:tcPr>
            <w:tcW w:w="993" w:type="dxa"/>
            <w:shd w:val="clear" w:color="auto" w:fill="auto"/>
          </w:tcPr>
          <w:p w:rsidR="008B7FCD" w:rsidRPr="00C33347" w:rsidRDefault="008B7FCD" w:rsidP="008B7FCD">
            <w:pPr>
              <w:rPr>
                <w:b/>
                <w:bCs/>
                <w:color w:val="000000"/>
              </w:rPr>
            </w:pPr>
            <w:r w:rsidRPr="00C33347">
              <w:rPr>
                <w:b/>
                <w:bCs/>
                <w:color w:val="000000"/>
              </w:rPr>
              <w:t>827,5</w:t>
            </w:r>
          </w:p>
        </w:tc>
        <w:tc>
          <w:tcPr>
            <w:tcW w:w="992" w:type="dxa"/>
            <w:shd w:val="clear" w:color="auto" w:fill="auto"/>
          </w:tcPr>
          <w:p w:rsidR="008B7FCD" w:rsidRPr="00C33347" w:rsidRDefault="008B7FCD" w:rsidP="008B7FCD">
            <w:pPr>
              <w:rPr>
                <w:b/>
                <w:bCs/>
                <w:color w:val="000000"/>
              </w:rPr>
            </w:pPr>
            <w:r w:rsidRPr="00C33347">
              <w:rPr>
                <w:b/>
                <w:bCs/>
                <w:color w:val="000000"/>
              </w:rPr>
              <w:t>905,5</w:t>
            </w:r>
          </w:p>
        </w:tc>
        <w:tc>
          <w:tcPr>
            <w:tcW w:w="850" w:type="dxa"/>
            <w:shd w:val="clear" w:color="auto" w:fill="auto"/>
            <w:vAlign w:val="center"/>
          </w:tcPr>
          <w:p w:rsidR="008B7FCD" w:rsidRPr="00C33347" w:rsidRDefault="008B7FCD" w:rsidP="008B7FCD">
            <w:pPr>
              <w:jc w:val="center"/>
              <w:rPr>
                <w:b/>
                <w:bCs/>
                <w:color w:val="000000"/>
              </w:rPr>
            </w:pPr>
            <w:r w:rsidRPr="00C33347">
              <w:rPr>
                <w:b/>
                <w:bCs/>
                <w:color w:val="000000"/>
              </w:rPr>
              <w:t>57</w:t>
            </w:r>
          </w:p>
        </w:tc>
        <w:tc>
          <w:tcPr>
            <w:tcW w:w="1134" w:type="dxa"/>
            <w:shd w:val="clear" w:color="auto" w:fill="auto"/>
            <w:vAlign w:val="center"/>
          </w:tcPr>
          <w:p w:rsidR="008B7FCD" w:rsidRPr="00C33347" w:rsidRDefault="008B7FCD" w:rsidP="008B7FCD">
            <w:pPr>
              <w:jc w:val="center"/>
              <w:rPr>
                <w:b/>
                <w:bCs/>
                <w:color w:val="000000"/>
              </w:rPr>
            </w:pPr>
            <w:r w:rsidRPr="00C33347">
              <w:rPr>
                <w:b/>
                <w:bCs/>
                <w:color w:val="000000"/>
              </w:rPr>
              <w:t>887,3</w:t>
            </w:r>
          </w:p>
        </w:tc>
        <w:tc>
          <w:tcPr>
            <w:tcW w:w="1134" w:type="dxa"/>
            <w:shd w:val="clear" w:color="auto" w:fill="auto"/>
            <w:vAlign w:val="center"/>
          </w:tcPr>
          <w:p w:rsidR="008B7FCD" w:rsidRPr="00C33347" w:rsidRDefault="008B7FCD" w:rsidP="008B7FCD">
            <w:pPr>
              <w:jc w:val="center"/>
              <w:rPr>
                <w:b/>
                <w:bCs/>
                <w:color w:val="000000"/>
              </w:rPr>
            </w:pPr>
            <w:r w:rsidRPr="00C33347">
              <w:rPr>
                <w:b/>
                <w:bCs/>
                <w:color w:val="000000"/>
              </w:rPr>
              <w:t>391,3</w:t>
            </w:r>
          </w:p>
        </w:tc>
        <w:tc>
          <w:tcPr>
            <w:tcW w:w="709" w:type="dxa"/>
            <w:shd w:val="clear" w:color="auto" w:fill="auto"/>
            <w:vAlign w:val="center"/>
          </w:tcPr>
          <w:p w:rsidR="008B7FCD" w:rsidRPr="00C33347" w:rsidRDefault="008B7FCD" w:rsidP="008B7FCD">
            <w:pPr>
              <w:jc w:val="center"/>
              <w:rPr>
                <w:b/>
                <w:bCs/>
                <w:color w:val="000000"/>
              </w:rPr>
            </w:pPr>
            <w:r w:rsidRPr="00C33347">
              <w:rPr>
                <w:b/>
                <w:bCs/>
                <w:color w:val="000000"/>
              </w:rPr>
              <w:t>31</w:t>
            </w:r>
          </w:p>
        </w:tc>
        <w:tc>
          <w:tcPr>
            <w:tcW w:w="709" w:type="dxa"/>
            <w:shd w:val="clear" w:color="auto" w:fill="auto"/>
            <w:vAlign w:val="center"/>
          </w:tcPr>
          <w:p w:rsidR="008B7FCD" w:rsidRPr="00C33347" w:rsidRDefault="008B7FCD" w:rsidP="008B7FCD">
            <w:pPr>
              <w:jc w:val="center"/>
              <w:rPr>
                <w:b/>
                <w:bCs/>
                <w:color w:val="000000"/>
              </w:rPr>
            </w:pPr>
            <w:r w:rsidRPr="00C33347">
              <w:rPr>
                <w:b/>
                <w:bCs/>
                <w:color w:val="000000"/>
              </w:rPr>
              <w:t>19</w:t>
            </w:r>
          </w:p>
        </w:tc>
        <w:tc>
          <w:tcPr>
            <w:tcW w:w="992" w:type="dxa"/>
            <w:shd w:val="clear" w:color="auto" w:fill="auto"/>
            <w:vAlign w:val="center"/>
          </w:tcPr>
          <w:p w:rsidR="008B7FCD" w:rsidRPr="00C33347" w:rsidRDefault="008B7FCD" w:rsidP="008B7FCD">
            <w:pPr>
              <w:jc w:val="center"/>
              <w:rPr>
                <w:b/>
                <w:bCs/>
                <w:color w:val="000000"/>
              </w:rPr>
            </w:pPr>
            <w:r w:rsidRPr="00C33347">
              <w:rPr>
                <w:b/>
                <w:bCs/>
                <w:color w:val="000000"/>
              </w:rPr>
              <w:t>832,0</w:t>
            </w:r>
          </w:p>
        </w:tc>
        <w:tc>
          <w:tcPr>
            <w:tcW w:w="992" w:type="dxa"/>
            <w:shd w:val="clear" w:color="auto" w:fill="auto"/>
            <w:vAlign w:val="center"/>
          </w:tcPr>
          <w:p w:rsidR="008B7FCD" w:rsidRPr="00C33347" w:rsidRDefault="008B7FCD" w:rsidP="008B7FCD">
            <w:pPr>
              <w:jc w:val="center"/>
              <w:rPr>
                <w:b/>
                <w:bCs/>
                <w:color w:val="000000"/>
              </w:rPr>
            </w:pPr>
            <w:r w:rsidRPr="00C33347">
              <w:rPr>
                <w:b/>
                <w:bCs/>
                <w:color w:val="000000"/>
              </w:rPr>
              <w:t>360</w:t>
            </w:r>
          </w:p>
        </w:tc>
      </w:tr>
      <w:tr w:rsidR="008B7FCD" w:rsidRPr="00BA64E6" w:rsidTr="00E41D74">
        <w:trPr>
          <w:gridAfter w:val="7"/>
          <w:wAfter w:w="6130" w:type="dxa"/>
          <w:trHeight w:val="255"/>
        </w:trPr>
        <w:tc>
          <w:tcPr>
            <w:tcW w:w="15338" w:type="dxa"/>
            <w:gridSpan w:val="16"/>
            <w:shd w:val="clear" w:color="auto" w:fill="auto"/>
          </w:tcPr>
          <w:p w:rsidR="008B7FCD" w:rsidRPr="00C33347" w:rsidRDefault="008B7FCD" w:rsidP="008B7FCD">
            <w:pPr>
              <w:pStyle w:val="afa"/>
              <w:jc w:val="center"/>
              <w:rPr>
                <w:sz w:val="20"/>
                <w:szCs w:val="20"/>
              </w:rPr>
            </w:pPr>
          </w:p>
          <w:p w:rsidR="008B7FCD" w:rsidRPr="00C33347" w:rsidRDefault="008B7FCD" w:rsidP="008B7FCD">
            <w:pPr>
              <w:pStyle w:val="afa"/>
              <w:jc w:val="center"/>
              <w:rPr>
                <w:sz w:val="20"/>
                <w:szCs w:val="20"/>
              </w:rPr>
            </w:pPr>
            <w:r w:rsidRPr="00C33347">
              <w:rPr>
                <w:sz w:val="20"/>
                <w:szCs w:val="20"/>
              </w:rPr>
              <w:t>В сфере безопасного ведения работ, связанных с пользованием недрами, промышленной безопасности и безопасности гидротехнических сооружений</w:t>
            </w:r>
          </w:p>
        </w:tc>
        <w:tc>
          <w:tcPr>
            <w:tcW w:w="1922" w:type="dxa"/>
            <w:gridSpan w:val="2"/>
            <w:tcBorders>
              <w:top w:val="nil"/>
              <w:left w:val="nil"/>
              <w:bottom w:val="single" w:sz="8" w:space="0" w:color="auto"/>
              <w:right w:val="single" w:sz="8" w:space="0" w:color="auto"/>
            </w:tcBorders>
            <w:shd w:val="clear" w:color="auto" w:fill="auto"/>
          </w:tcPr>
          <w:p w:rsidR="008B7FCD" w:rsidRDefault="008B7FCD" w:rsidP="008B7FCD">
            <w:pPr>
              <w:rPr>
                <w:b/>
                <w:bCs/>
                <w:color w:val="000000"/>
                <w:sz w:val="19"/>
                <w:szCs w:val="19"/>
              </w:rPr>
            </w:pPr>
            <w:r>
              <w:rPr>
                <w:b/>
                <w:bCs/>
                <w:color w:val="000000"/>
                <w:sz w:val="19"/>
                <w:szCs w:val="19"/>
              </w:rPr>
              <w:t xml:space="preserve">Статья 17.7 </w:t>
            </w:r>
          </w:p>
        </w:tc>
      </w:tr>
      <w:tr w:rsidR="00E41D74" w:rsidRPr="00BA64E6" w:rsidTr="00E41D74">
        <w:trPr>
          <w:gridAfter w:val="9"/>
          <w:wAfter w:w="8052" w:type="dxa"/>
          <w:trHeight w:val="255"/>
        </w:trPr>
        <w:tc>
          <w:tcPr>
            <w:tcW w:w="540" w:type="dxa"/>
            <w:shd w:val="clear" w:color="auto" w:fill="auto"/>
          </w:tcPr>
          <w:p w:rsidR="00414B6F" w:rsidRPr="00BA64E6" w:rsidRDefault="00414B6F" w:rsidP="00414B6F">
            <w:pPr>
              <w:spacing w:after="0" w:line="240" w:lineRule="auto"/>
              <w:jc w:val="center"/>
              <w:rPr>
                <w:rFonts w:ascii="Times New Roman" w:hAnsi="Times New Roman" w:cs="Times New Roman"/>
                <w:sz w:val="20"/>
                <w:szCs w:val="20"/>
              </w:rPr>
            </w:pPr>
            <w:r w:rsidRPr="00BA64E6">
              <w:rPr>
                <w:rFonts w:ascii="Times New Roman" w:hAnsi="Times New Roman" w:cs="Times New Roman"/>
                <w:sz w:val="20"/>
                <w:szCs w:val="20"/>
              </w:rPr>
              <w:t>1</w:t>
            </w:r>
          </w:p>
        </w:tc>
        <w:tc>
          <w:tcPr>
            <w:tcW w:w="1899" w:type="dxa"/>
            <w:tcBorders>
              <w:top w:val="nil"/>
              <w:left w:val="nil"/>
              <w:bottom w:val="single" w:sz="8" w:space="0" w:color="auto"/>
              <w:right w:val="single" w:sz="8" w:space="0" w:color="auto"/>
            </w:tcBorders>
            <w:shd w:val="clear" w:color="auto" w:fill="auto"/>
          </w:tcPr>
          <w:p w:rsidR="00414B6F" w:rsidRPr="00C33347" w:rsidRDefault="00414B6F" w:rsidP="00414B6F">
            <w:pPr>
              <w:rPr>
                <w:b/>
                <w:bCs/>
                <w:color w:val="000000"/>
                <w:sz w:val="19"/>
                <w:szCs w:val="19"/>
              </w:rPr>
            </w:pPr>
            <w:r w:rsidRPr="00C33347">
              <w:rPr>
                <w:b/>
                <w:bCs/>
                <w:color w:val="000000"/>
                <w:sz w:val="19"/>
                <w:szCs w:val="19"/>
              </w:rPr>
              <w:t>Статья 9.1*</w:t>
            </w:r>
          </w:p>
        </w:tc>
        <w:tc>
          <w:tcPr>
            <w:tcW w:w="709" w:type="dxa"/>
            <w:shd w:val="clear" w:color="auto" w:fill="auto"/>
            <w:vAlign w:val="center"/>
          </w:tcPr>
          <w:p w:rsidR="00414B6F" w:rsidRPr="00C33347" w:rsidRDefault="00414B6F" w:rsidP="00414B6F">
            <w:pPr>
              <w:jc w:val="center"/>
              <w:rPr>
                <w:color w:val="000000"/>
              </w:rPr>
            </w:pPr>
            <w:r w:rsidRPr="00C33347">
              <w:rPr>
                <w:color w:val="000000"/>
              </w:rPr>
              <w:t>120</w:t>
            </w:r>
          </w:p>
        </w:tc>
        <w:tc>
          <w:tcPr>
            <w:tcW w:w="992" w:type="dxa"/>
            <w:shd w:val="clear" w:color="auto" w:fill="auto"/>
            <w:vAlign w:val="center"/>
          </w:tcPr>
          <w:p w:rsidR="00414B6F" w:rsidRPr="00C33347" w:rsidRDefault="00414B6F" w:rsidP="00414B6F">
            <w:pPr>
              <w:jc w:val="center"/>
              <w:rPr>
                <w:color w:val="000000"/>
              </w:rPr>
            </w:pPr>
            <w:r w:rsidRPr="00C33347">
              <w:rPr>
                <w:color w:val="000000"/>
              </w:rPr>
              <w:t>10620</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8162</w:t>
            </w:r>
          </w:p>
        </w:tc>
        <w:tc>
          <w:tcPr>
            <w:tcW w:w="851" w:type="dxa"/>
            <w:shd w:val="clear" w:color="auto" w:fill="auto"/>
            <w:vAlign w:val="center"/>
          </w:tcPr>
          <w:p w:rsidR="00414B6F" w:rsidRPr="00C33347" w:rsidRDefault="00414B6F" w:rsidP="00414B6F">
            <w:pPr>
              <w:jc w:val="center"/>
              <w:rPr>
                <w:color w:val="000000"/>
              </w:rPr>
            </w:pPr>
            <w:r w:rsidRPr="00C33347">
              <w:rPr>
                <w:color w:val="000000"/>
              </w:rPr>
              <w:t>43</w:t>
            </w:r>
          </w:p>
        </w:tc>
        <w:tc>
          <w:tcPr>
            <w:tcW w:w="708" w:type="dxa"/>
            <w:shd w:val="clear" w:color="auto" w:fill="auto"/>
            <w:vAlign w:val="center"/>
          </w:tcPr>
          <w:p w:rsidR="00414B6F" w:rsidRPr="00C33347" w:rsidRDefault="00414B6F" w:rsidP="00414B6F">
            <w:pPr>
              <w:jc w:val="center"/>
              <w:rPr>
                <w:color w:val="000000"/>
              </w:rPr>
            </w:pPr>
            <w:r w:rsidRPr="00C33347">
              <w:rPr>
                <w:color w:val="000000"/>
              </w:rPr>
              <w:t>35</w:t>
            </w:r>
          </w:p>
        </w:tc>
        <w:tc>
          <w:tcPr>
            <w:tcW w:w="993" w:type="dxa"/>
            <w:shd w:val="clear" w:color="auto" w:fill="auto"/>
            <w:vAlign w:val="center"/>
          </w:tcPr>
          <w:p w:rsidR="00414B6F" w:rsidRPr="00C33347" w:rsidRDefault="00414B6F" w:rsidP="00414B6F">
            <w:pPr>
              <w:jc w:val="center"/>
              <w:rPr>
                <w:color w:val="000000"/>
              </w:rPr>
            </w:pPr>
            <w:r w:rsidRPr="00C33347">
              <w:rPr>
                <w:color w:val="000000"/>
              </w:rPr>
              <w:t>9070</w:t>
            </w:r>
          </w:p>
        </w:tc>
        <w:tc>
          <w:tcPr>
            <w:tcW w:w="992" w:type="dxa"/>
            <w:shd w:val="clear" w:color="auto" w:fill="auto"/>
            <w:vAlign w:val="center"/>
          </w:tcPr>
          <w:p w:rsidR="00414B6F" w:rsidRPr="00C33347" w:rsidRDefault="00414B6F" w:rsidP="00414B6F">
            <w:pPr>
              <w:jc w:val="center"/>
              <w:rPr>
                <w:color w:val="000000"/>
              </w:rPr>
            </w:pPr>
            <w:r w:rsidRPr="00C33347">
              <w:rPr>
                <w:color w:val="000000"/>
              </w:rPr>
              <w:t>7090</w:t>
            </w:r>
          </w:p>
        </w:tc>
        <w:tc>
          <w:tcPr>
            <w:tcW w:w="850" w:type="dxa"/>
            <w:shd w:val="clear" w:color="auto" w:fill="auto"/>
            <w:vAlign w:val="center"/>
          </w:tcPr>
          <w:p w:rsidR="00414B6F" w:rsidRPr="00C33347" w:rsidRDefault="00414B6F" w:rsidP="00414B6F">
            <w:pPr>
              <w:jc w:val="center"/>
              <w:rPr>
                <w:color w:val="000000"/>
              </w:rPr>
            </w:pPr>
            <w:r w:rsidRPr="00C33347">
              <w:rPr>
                <w:color w:val="000000"/>
              </w:rPr>
              <w:t>129</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11510,9</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5150</w:t>
            </w:r>
          </w:p>
        </w:tc>
        <w:tc>
          <w:tcPr>
            <w:tcW w:w="709" w:type="dxa"/>
            <w:shd w:val="clear" w:color="auto" w:fill="auto"/>
            <w:vAlign w:val="center"/>
          </w:tcPr>
          <w:p w:rsidR="00414B6F" w:rsidRPr="00C33347" w:rsidRDefault="00414B6F" w:rsidP="00414B6F">
            <w:pPr>
              <w:jc w:val="center"/>
              <w:rPr>
                <w:color w:val="000000"/>
              </w:rPr>
            </w:pPr>
            <w:r w:rsidRPr="00C33347">
              <w:rPr>
                <w:color w:val="000000"/>
              </w:rPr>
              <w:t>47</w:t>
            </w:r>
          </w:p>
        </w:tc>
        <w:tc>
          <w:tcPr>
            <w:tcW w:w="709" w:type="dxa"/>
            <w:shd w:val="clear" w:color="auto" w:fill="auto"/>
            <w:vAlign w:val="center"/>
          </w:tcPr>
          <w:p w:rsidR="00414B6F" w:rsidRPr="00C33347" w:rsidRDefault="00414B6F" w:rsidP="00414B6F">
            <w:pPr>
              <w:jc w:val="center"/>
              <w:rPr>
                <w:color w:val="000000"/>
              </w:rPr>
            </w:pPr>
            <w:r w:rsidRPr="00C33347">
              <w:rPr>
                <w:color w:val="000000"/>
              </w:rPr>
              <w:t>21</w:t>
            </w:r>
          </w:p>
        </w:tc>
        <w:tc>
          <w:tcPr>
            <w:tcW w:w="992" w:type="dxa"/>
            <w:shd w:val="clear" w:color="auto" w:fill="auto"/>
            <w:vAlign w:val="center"/>
          </w:tcPr>
          <w:p w:rsidR="00414B6F" w:rsidRPr="00C33347" w:rsidRDefault="00414B6F" w:rsidP="00414B6F">
            <w:pPr>
              <w:jc w:val="center"/>
              <w:rPr>
                <w:color w:val="000000"/>
              </w:rPr>
            </w:pPr>
            <w:r w:rsidRPr="00C33347">
              <w:rPr>
                <w:color w:val="000000"/>
              </w:rPr>
              <w:t>9940</w:t>
            </w:r>
          </w:p>
        </w:tc>
        <w:tc>
          <w:tcPr>
            <w:tcW w:w="992" w:type="dxa"/>
            <w:shd w:val="clear" w:color="auto" w:fill="auto"/>
            <w:vAlign w:val="center"/>
          </w:tcPr>
          <w:p w:rsidR="00414B6F" w:rsidRPr="00C33347" w:rsidRDefault="00414B6F" w:rsidP="00414B6F">
            <w:pPr>
              <w:jc w:val="center"/>
              <w:rPr>
                <w:color w:val="000000"/>
              </w:rPr>
            </w:pPr>
            <w:r w:rsidRPr="00C33347">
              <w:rPr>
                <w:color w:val="000000"/>
              </w:rPr>
              <w:t>4120</w:t>
            </w:r>
          </w:p>
        </w:tc>
      </w:tr>
      <w:tr w:rsidR="00E41D74" w:rsidRPr="00BA64E6" w:rsidTr="00E41D74">
        <w:trPr>
          <w:gridAfter w:val="9"/>
          <w:wAfter w:w="8052" w:type="dxa"/>
          <w:trHeight w:val="255"/>
        </w:trPr>
        <w:tc>
          <w:tcPr>
            <w:tcW w:w="540" w:type="dxa"/>
            <w:shd w:val="clear" w:color="auto" w:fill="auto"/>
          </w:tcPr>
          <w:p w:rsidR="008B6C56" w:rsidRPr="00BA64E6" w:rsidRDefault="008B6C56" w:rsidP="008B6C56">
            <w:pPr>
              <w:spacing w:after="0" w:line="240" w:lineRule="auto"/>
              <w:jc w:val="center"/>
              <w:rPr>
                <w:rFonts w:ascii="Times New Roman" w:hAnsi="Times New Roman" w:cs="Times New Roman"/>
                <w:sz w:val="20"/>
                <w:szCs w:val="20"/>
              </w:rPr>
            </w:pPr>
            <w:r w:rsidRPr="00BA64E6">
              <w:rPr>
                <w:rFonts w:ascii="Times New Roman" w:hAnsi="Times New Roman" w:cs="Times New Roman"/>
                <w:sz w:val="20"/>
                <w:szCs w:val="20"/>
              </w:rPr>
              <w:t>2</w:t>
            </w:r>
          </w:p>
        </w:tc>
        <w:tc>
          <w:tcPr>
            <w:tcW w:w="1899" w:type="dxa"/>
            <w:tcBorders>
              <w:top w:val="nil"/>
              <w:left w:val="nil"/>
              <w:bottom w:val="single" w:sz="8" w:space="0" w:color="auto"/>
              <w:right w:val="single" w:sz="8" w:space="0" w:color="auto"/>
            </w:tcBorders>
            <w:shd w:val="clear" w:color="auto" w:fill="auto"/>
          </w:tcPr>
          <w:p w:rsidR="008B6C56" w:rsidRPr="00C33347" w:rsidRDefault="008B6C56" w:rsidP="008B6C56">
            <w:pPr>
              <w:rPr>
                <w:b/>
                <w:bCs/>
                <w:color w:val="000000"/>
                <w:sz w:val="19"/>
                <w:szCs w:val="19"/>
              </w:rPr>
            </w:pPr>
            <w:r w:rsidRPr="00C33347">
              <w:rPr>
                <w:b/>
                <w:bCs/>
                <w:color w:val="000000"/>
                <w:sz w:val="19"/>
                <w:szCs w:val="19"/>
              </w:rPr>
              <w:t>Статья 9.2*</w:t>
            </w:r>
          </w:p>
        </w:tc>
        <w:tc>
          <w:tcPr>
            <w:tcW w:w="709" w:type="dxa"/>
            <w:shd w:val="clear" w:color="auto" w:fill="auto"/>
            <w:vAlign w:val="center"/>
          </w:tcPr>
          <w:p w:rsidR="008B6C56" w:rsidRPr="00C33347" w:rsidRDefault="008B6C56" w:rsidP="008B6C56">
            <w:pPr>
              <w:jc w:val="center"/>
              <w:rPr>
                <w:color w:val="000000"/>
              </w:rPr>
            </w:pPr>
            <w:r w:rsidRPr="00C33347">
              <w:rPr>
                <w:color w:val="000000"/>
              </w:rPr>
              <w:t>2</w:t>
            </w:r>
          </w:p>
        </w:tc>
        <w:tc>
          <w:tcPr>
            <w:tcW w:w="992" w:type="dxa"/>
            <w:shd w:val="clear" w:color="auto" w:fill="auto"/>
            <w:vAlign w:val="center"/>
          </w:tcPr>
          <w:p w:rsidR="008B6C56" w:rsidRPr="00C33347" w:rsidRDefault="008B6C56" w:rsidP="008B6C56">
            <w:pPr>
              <w:jc w:val="center"/>
              <w:rPr>
                <w:color w:val="000000"/>
              </w:rPr>
            </w:pPr>
            <w:r w:rsidRPr="00C33347">
              <w:rPr>
                <w:color w:val="000000"/>
              </w:rPr>
              <w:t>4</w:t>
            </w:r>
          </w:p>
        </w:tc>
        <w:tc>
          <w:tcPr>
            <w:tcW w:w="1134" w:type="dxa"/>
            <w:shd w:val="clear" w:color="auto" w:fill="auto"/>
            <w:vAlign w:val="center"/>
          </w:tcPr>
          <w:p w:rsidR="008B6C56" w:rsidRPr="00C33347" w:rsidRDefault="008B6C56" w:rsidP="008B6C56">
            <w:pPr>
              <w:jc w:val="center"/>
              <w:rPr>
                <w:color w:val="000000"/>
              </w:rPr>
            </w:pPr>
            <w:r w:rsidRPr="00C33347">
              <w:rPr>
                <w:color w:val="000000"/>
              </w:rPr>
              <w:t>0</w:t>
            </w:r>
          </w:p>
        </w:tc>
        <w:tc>
          <w:tcPr>
            <w:tcW w:w="851" w:type="dxa"/>
            <w:shd w:val="clear" w:color="auto" w:fill="auto"/>
            <w:vAlign w:val="center"/>
          </w:tcPr>
          <w:p w:rsidR="008B6C56" w:rsidRPr="00C33347" w:rsidRDefault="008B6C56" w:rsidP="008B6C56">
            <w:pPr>
              <w:jc w:val="center"/>
              <w:rPr>
                <w:color w:val="000000"/>
              </w:rPr>
            </w:pPr>
            <w:r w:rsidRPr="00C33347">
              <w:rPr>
                <w:color w:val="000000"/>
              </w:rPr>
              <w:t>0</w:t>
            </w:r>
          </w:p>
        </w:tc>
        <w:tc>
          <w:tcPr>
            <w:tcW w:w="708" w:type="dxa"/>
            <w:shd w:val="clear" w:color="auto" w:fill="auto"/>
            <w:vAlign w:val="center"/>
          </w:tcPr>
          <w:p w:rsidR="008B6C56" w:rsidRPr="00C33347" w:rsidRDefault="008B6C56" w:rsidP="008B6C56">
            <w:pPr>
              <w:jc w:val="center"/>
              <w:rPr>
                <w:color w:val="000000"/>
              </w:rPr>
            </w:pPr>
            <w:r w:rsidRPr="00C33347">
              <w:rPr>
                <w:color w:val="000000"/>
              </w:rPr>
              <w:t>0</w:t>
            </w:r>
          </w:p>
        </w:tc>
        <w:tc>
          <w:tcPr>
            <w:tcW w:w="993" w:type="dxa"/>
            <w:shd w:val="clear" w:color="auto" w:fill="auto"/>
            <w:vAlign w:val="center"/>
          </w:tcPr>
          <w:p w:rsidR="008B6C56" w:rsidRPr="00C33347" w:rsidRDefault="008B6C56" w:rsidP="008B6C56">
            <w:pPr>
              <w:jc w:val="center"/>
              <w:rPr>
                <w:color w:val="000000"/>
              </w:rPr>
            </w:pPr>
            <w:r w:rsidRPr="00C33347">
              <w:rPr>
                <w:color w:val="000000"/>
              </w:rPr>
              <w:t>0</w:t>
            </w:r>
          </w:p>
        </w:tc>
        <w:tc>
          <w:tcPr>
            <w:tcW w:w="992" w:type="dxa"/>
            <w:shd w:val="clear" w:color="auto" w:fill="auto"/>
            <w:vAlign w:val="center"/>
          </w:tcPr>
          <w:p w:rsidR="008B6C56" w:rsidRPr="00C33347" w:rsidRDefault="008B6C56" w:rsidP="008B6C56">
            <w:pPr>
              <w:jc w:val="center"/>
              <w:rPr>
                <w:color w:val="000000"/>
              </w:rPr>
            </w:pPr>
            <w:r w:rsidRPr="00C33347">
              <w:rPr>
                <w:color w:val="000000"/>
              </w:rPr>
              <w:t>0</w:t>
            </w:r>
          </w:p>
        </w:tc>
        <w:tc>
          <w:tcPr>
            <w:tcW w:w="850" w:type="dxa"/>
            <w:shd w:val="clear" w:color="auto" w:fill="auto"/>
          </w:tcPr>
          <w:p w:rsidR="008B6C56" w:rsidRPr="00C33347" w:rsidRDefault="00414B6F" w:rsidP="008B6C56">
            <w:pPr>
              <w:jc w:val="center"/>
            </w:pPr>
            <w:r w:rsidRPr="00C33347">
              <w:t>0</w:t>
            </w:r>
          </w:p>
        </w:tc>
        <w:tc>
          <w:tcPr>
            <w:tcW w:w="1134" w:type="dxa"/>
            <w:shd w:val="clear" w:color="auto" w:fill="auto"/>
          </w:tcPr>
          <w:p w:rsidR="008B6C56" w:rsidRPr="00C33347" w:rsidRDefault="00414B6F" w:rsidP="008B6C56">
            <w:pPr>
              <w:jc w:val="center"/>
            </w:pPr>
            <w:r w:rsidRPr="00C33347">
              <w:t>0</w:t>
            </w:r>
          </w:p>
        </w:tc>
        <w:tc>
          <w:tcPr>
            <w:tcW w:w="1134" w:type="dxa"/>
            <w:shd w:val="clear" w:color="auto" w:fill="auto"/>
          </w:tcPr>
          <w:p w:rsidR="008B6C56" w:rsidRPr="00C33347" w:rsidRDefault="00414B6F" w:rsidP="008B6C56">
            <w:pPr>
              <w:jc w:val="center"/>
            </w:pPr>
            <w:r w:rsidRPr="00C33347">
              <w:t>0</w:t>
            </w:r>
          </w:p>
        </w:tc>
        <w:tc>
          <w:tcPr>
            <w:tcW w:w="709" w:type="dxa"/>
            <w:shd w:val="clear" w:color="auto" w:fill="auto"/>
          </w:tcPr>
          <w:p w:rsidR="008B6C56" w:rsidRPr="00C33347" w:rsidRDefault="00414B6F" w:rsidP="008B6C56">
            <w:pPr>
              <w:rPr>
                <w:color w:val="000000"/>
              </w:rPr>
            </w:pPr>
            <w:r w:rsidRPr="00C33347">
              <w:rPr>
                <w:color w:val="000000"/>
              </w:rPr>
              <w:t>0</w:t>
            </w:r>
          </w:p>
        </w:tc>
        <w:tc>
          <w:tcPr>
            <w:tcW w:w="709" w:type="dxa"/>
            <w:shd w:val="clear" w:color="auto" w:fill="auto"/>
          </w:tcPr>
          <w:p w:rsidR="008B6C56" w:rsidRPr="00C33347" w:rsidRDefault="00414B6F" w:rsidP="008B6C56">
            <w:pPr>
              <w:rPr>
                <w:color w:val="000000"/>
              </w:rPr>
            </w:pPr>
            <w:r w:rsidRPr="00C33347">
              <w:rPr>
                <w:color w:val="000000"/>
              </w:rPr>
              <w:t>0</w:t>
            </w:r>
          </w:p>
        </w:tc>
        <w:tc>
          <w:tcPr>
            <w:tcW w:w="992" w:type="dxa"/>
            <w:shd w:val="clear" w:color="auto" w:fill="auto"/>
          </w:tcPr>
          <w:p w:rsidR="008B6C56" w:rsidRPr="00C33347" w:rsidRDefault="00414B6F" w:rsidP="008B6C56">
            <w:pPr>
              <w:rPr>
                <w:color w:val="000000"/>
              </w:rPr>
            </w:pPr>
            <w:r w:rsidRPr="00C33347">
              <w:rPr>
                <w:color w:val="000000"/>
              </w:rPr>
              <w:t>0</w:t>
            </w:r>
          </w:p>
        </w:tc>
        <w:tc>
          <w:tcPr>
            <w:tcW w:w="992" w:type="dxa"/>
            <w:shd w:val="clear" w:color="auto" w:fill="auto"/>
          </w:tcPr>
          <w:p w:rsidR="008B6C56" w:rsidRPr="00C33347" w:rsidRDefault="00414B6F" w:rsidP="008B6C56">
            <w:pPr>
              <w:rPr>
                <w:color w:val="000000"/>
              </w:rPr>
            </w:pPr>
            <w:r w:rsidRPr="00C33347">
              <w:rPr>
                <w:color w:val="000000"/>
              </w:rPr>
              <w:t>0</w:t>
            </w:r>
          </w:p>
        </w:tc>
      </w:tr>
      <w:tr w:rsidR="00E41D74" w:rsidRPr="00BA64E6" w:rsidTr="00E41D74">
        <w:trPr>
          <w:gridAfter w:val="9"/>
          <w:wAfter w:w="8052" w:type="dxa"/>
          <w:trHeight w:val="255"/>
        </w:trPr>
        <w:tc>
          <w:tcPr>
            <w:tcW w:w="540" w:type="dxa"/>
            <w:shd w:val="clear" w:color="auto" w:fill="auto"/>
          </w:tcPr>
          <w:p w:rsidR="00414B6F" w:rsidRPr="00BA64E6" w:rsidRDefault="00414B6F" w:rsidP="00414B6F">
            <w:pPr>
              <w:spacing w:after="0" w:line="240" w:lineRule="auto"/>
              <w:jc w:val="center"/>
              <w:rPr>
                <w:rFonts w:ascii="Times New Roman" w:hAnsi="Times New Roman" w:cs="Times New Roman"/>
                <w:sz w:val="24"/>
                <w:szCs w:val="24"/>
              </w:rPr>
            </w:pPr>
            <w:r w:rsidRPr="00BA64E6">
              <w:rPr>
                <w:rFonts w:ascii="Times New Roman" w:hAnsi="Times New Roman" w:cs="Times New Roman"/>
                <w:sz w:val="24"/>
                <w:szCs w:val="24"/>
              </w:rPr>
              <w:t>3</w:t>
            </w:r>
          </w:p>
        </w:tc>
        <w:tc>
          <w:tcPr>
            <w:tcW w:w="1899" w:type="dxa"/>
            <w:tcBorders>
              <w:top w:val="nil"/>
              <w:left w:val="nil"/>
              <w:bottom w:val="single" w:sz="8" w:space="0" w:color="auto"/>
              <w:right w:val="single" w:sz="8" w:space="0" w:color="auto"/>
            </w:tcBorders>
            <w:shd w:val="clear" w:color="auto" w:fill="auto"/>
          </w:tcPr>
          <w:p w:rsidR="00414B6F" w:rsidRPr="00C33347" w:rsidRDefault="00414B6F" w:rsidP="00414B6F">
            <w:pPr>
              <w:rPr>
                <w:b/>
                <w:bCs/>
                <w:color w:val="000000"/>
                <w:sz w:val="19"/>
                <w:szCs w:val="19"/>
              </w:rPr>
            </w:pPr>
            <w:r w:rsidRPr="00C33347">
              <w:rPr>
                <w:b/>
                <w:bCs/>
                <w:color w:val="000000"/>
                <w:sz w:val="19"/>
                <w:szCs w:val="19"/>
              </w:rPr>
              <w:t>Статья 9.19</w:t>
            </w:r>
          </w:p>
        </w:tc>
        <w:tc>
          <w:tcPr>
            <w:tcW w:w="709" w:type="dxa"/>
            <w:shd w:val="clear" w:color="auto" w:fill="auto"/>
            <w:vAlign w:val="center"/>
          </w:tcPr>
          <w:p w:rsidR="00414B6F" w:rsidRPr="00C33347" w:rsidRDefault="00414B6F" w:rsidP="00414B6F">
            <w:pPr>
              <w:jc w:val="center"/>
              <w:rPr>
                <w:color w:val="000000"/>
              </w:rPr>
            </w:pPr>
            <w:r w:rsidRPr="00C33347">
              <w:rPr>
                <w:color w:val="000000"/>
              </w:rPr>
              <w:t>1</w:t>
            </w:r>
          </w:p>
        </w:tc>
        <w:tc>
          <w:tcPr>
            <w:tcW w:w="992" w:type="dxa"/>
            <w:shd w:val="clear" w:color="auto" w:fill="auto"/>
            <w:vAlign w:val="center"/>
          </w:tcPr>
          <w:p w:rsidR="00414B6F" w:rsidRPr="00C33347" w:rsidRDefault="00414B6F" w:rsidP="00414B6F">
            <w:pPr>
              <w:jc w:val="center"/>
              <w:rPr>
                <w:color w:val="000000"/>
              </w:rPr>
            </w:pPr>
            <w:r w:rsidRPr="00C33347">
              <w:rPr>
                <w:color w:val="000000"/>
              </w:rPr>
              <w:t>300</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300</w:t>
            </w:r>
          </w:p>
        </w:tc>
        <w:tc>
          <w:tcPr>
            <w:tcW w:w="851" w:type="dxa"/>
            <w:shd w:val="clear" w:color="auto" w:fill="auto"/>
            <w:vAlign w:val="center"/>
          </w:tcPr>
          <w:p w:rsidR="00414B6F" w:rsidRPr="00C33347" w:rsidRDefault="00414B6F" w:rsidP="00414B6F">
            <w:pPr>
              <w:jc w:val="center"/>
              <w:rPr>
                <w:color w:val="000000"/>
              </w:rPr>
            </w:pPr>
            <w:r w:rsidRPr="00C33347">
              <w:rPr>
                <w:color w:val="000000"/>
              </w:rPr>
              <w:t>1</w:t>
            </w:r>
          </w:p>
        </w:tc>
        <w:tc>
          <w:tcPr>
            <w:tcW w:w="708" w:type="dxa"/>
            <w:shd w:val="clear" w:color="auto" w:fill="auto"/>
            <w:vAlign w:val="center"/>
          </w:tcPr>
          <w:p w:rsidR="00414B6F" w:rsidRPr="00C33347" w:rsidRDefault="00414B6F" w:rsidP="00414B6F">
            <w:pPr>
              <w:jc w:val="center"/>
              <w:rPr>
                <w:color w:val="000000"/>
              </w:rPr>
            </w:pPr>
            <w:r w:rsidRPr="00C33347">
              <w:rPr>
                <w:color w:val="000000"/>
              </w:rPr>
              <w:t>1</w:t>
            </w:r>
          </w:p>
        </w:tc>
        <w:tc>
          <w:tcPr>
            <w:tcW w:w="993" w:type="dxa"/>
            <w:shd w:val="clear" w:color="auto" w:fill="auto"/>
            <w:vAlign w:val="center"/>
          </w:tcPr>
          <w:p w:rsidR="00414B6F" w:rsidRPr="00C33347" w:rsidRDefault="00414B6F" w:rsidP="00414B6F">
            <w:pPr>
              <w:jc w:val="center"/>
              <w:rPr>
                <w:color w:val="000000"/>
              </w:rPr>
            </w:pPr>
            <w:r w:rsidRPr="00C33347">
              <w:rPr>
                <w:color w:val="000000"/>
              </w:rPr>
              <w:t>300</w:t>
            </w:r>
          </w:p>
        </w:tc>
        <w:tc>
          <w:tcPr>
            <w:tcW w:w="992" w:type="dxa"/>
            <w:shd w:val="clear" w:color="auto" w:fill="auto"/>
            <w:vAlign w:val="center"/>
          </w:tcPr>
          <w:p w:rsidR="00414B6F" w:rsidRPr="00C33347" w:rsidRDefault="00414B6F" w:rsidP="00414B6F">
            <w:pPr>
              <w:jc w:val="center"/>
              <w:rPr>
                <w:color w:val="000000"/>
              </w:rPr>
            </w:pPr>
            <w:r w:rsidRPr="00C33347">
              <w:rPr>
                <w:color w:val="000000"/>
              </w:rPr>
              <w:t>300</w:t>
            </w:r>
          </w:p>
        </w:tc>
        <w:tc>
          <w:tcPr>
            <w:tcW w:w="850" w:type="dxa"/>
            <w:shd w:val="clear" w:color="auto" w:fill="auto"/>
            <w:vAlign w:val="center"/>
          </w:tcPr>
          <w:p w:rsidR="00414B6F" w:rsidRPr="00C33347" w:rsidRDefault="00414B6F" w:rsidP="00414B6F">
            <w:pPr>
              <w:jc w:val="center"/>
              <w:rPr>
                <w:color w:val="000000"/>
              </w:rPr>
            </w:pPr>
            <w:r w:rsidRPr="00C33347">
              <w:rPr>
                <w:color w:val="000000"/>
              </w:rPr>
              <w:t>0</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0</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300</w:t>
            </w:r>
          </w:p>
        </w:tc>
        <w:tc>
          <w:tcPr>
            <w:tcW w:w="709" w:type="dxa"/>
            <w:shd w:val="clear" w:color="auto" w:fill="auto"/>
            <w:vAlign w:val="center"/>
          </w:tcPr>
          <w:p w:rsidR="00414B6F" w:rsidRPr="00C33347" w:rsidRDefault="00414B6F" w:rsidP="00414B6F">
            <w:pPr>
              <w:jc w:val="center"/>
              <w:rPr>
                <w:color w:val="000000"/>
              </w:rPr>
            </w:pPr>
            <w:r w:rsidRPr="00C33347">
              <w:rPr>
                <w:color w:val="000000"/>
              </w:rPr>
              <w:t>0</w:t>
            </w:r>
          </w:p>
        </w:tc>
        <w:tc>
          <w:tcPr>
            <w:tcW w:w="709" w:type="dxa"/>
            <w:shd w:val="clear" w:color="auto" w:fill="auto"/>
            <w:vAlign w:val="center"/>
          </w:tcPr>
          <w:p w:rsidR="00414B6F" w:rsidRPr="00C33347" w:rsidRDefault="00414B6F" w:rsidP="00414B6F">
            <w:pPr>
              <w:jc w:val="center"/>
              <w:rPr>
                <w:color w:val="000000"/>
              </w:rPr>
            </w:pPr>
            <w:r w:rsidRPr="00C33347">
              <w:rPr>
                <w:color w:val="000000"/>
              </w:rPr>
              <w:t>1</w:t>
            </w:r>
          </w:p>
        </w:tc>
        <w:tc>
          <w:tcPr>
            <w:tcW w:w="992" w:type="dxa"/>
            <w:shd w:val="clear" w:color="auto" w:fill="auto"/>
            <w:vAlign w:val="center"/>
          </w:tcPr>
          <w:p w:rsidR="00414B6F" w:rsidRPr="00C33347" w:rsidRDefault="00414B6F" w:rsidP="00414B6F">
            <w:pPr>
              <w:jc w:val="center"/>
              <w:rPr>
                <w:color w:val="000000"/>
              </w:rPr>
            </w:pPr>
            <w:r w:rsidRPr="00C33347">
              <w:rPr>
                <w:color w:val="000000"/>
              </w:rPr>
              <w:t>0</w:t>
            </w:r>
          </w:p>
        </w:tc>
        <w:tc>
          <w:tcPr>
            <w:tcW w:w="992" w:type="dxa"/>
            <w:shd w:val="clear" w:color="auto" w:fill="auto"/>
            <w:vAlign w:val="center"/>
          </w:tcPr>
          <w:p w:rsidR="00414B6F" w:rsidRPr="00C33347" w:rsidRDefault="00414B6F" w:rsidP="00414B6F">
            <w:pPr>
              <w:jc w:val="center"/>
              <w:rPr>
                <w:color w:val="000000"/>
              </w:rPr>
            </w:pPr>
            <w:r w:rsidRPr="00C33347">
              <w:rPr>
                <w:color w:val="000000"/>
              </w:rPr>
              <w:t>300</w:t>
            </w:r>
          </w:p>
        </w:tc>
      </w:tr>
      <w:tr w:rsidR="00E41D74" w:rsidRPr="00BA64E6" w:rsidTr="00E41D74">
        <w:trPr>
          <w:gridAfter w:val="9"/>
          <w:wAfter w:w="8052" w:type="dxa"/>
          <w:trHeight w:val="262"/>
        </w:trPr>
        <w:tc>
          <w:tcPr>
            <w:tcW w:w="540" w:type="dxa"/>
            <w:shd w:val="clear" w:color="auto" w:fill="auto"/>
          </w:tcPr>
          <w:p w:rsidR="00414B6F" w:rsidRPr="00BA64E6" w:rsidRDefault="00414B6F" w:rsidP="00414B6F">
            <w:pPr>
              <w:spacing w:after="0" w:line="240" w:lineRule="auto"/>
              <w:jc w:val="center"/>
              <w:rPr>
                <w:rFonts w:ascii="Times New Roman" w:hAnsi="Times New Roman" w:cs="Times New Roman"/>
                <w:sz w:val="24"/>
                <w:szCs w:val="24"/>
              </w:rPr>
            </w:pPr>
            <w:r w:rsidRPr="00BA64E6">
              <w:rPr>
                <w:rFonts w:ascii="Times New Roman" w:hAnsi="Times New Roman" w:cs="Times New Roman"/>
                <w:sz w:val="24"/>
                <w:szCs w:val="24"/>
              </w:rPr>
              <w:t>4</w:t>
            </w:r>
          </w:p>
        </w:tc>
        <w:tc>
          <w:tcPr>
            <w:tcW w:w="1899" w:type="dxa"/>
            <w:tcBorders>
              <w:top w:val="nil"/>
              <w:left w:val="nil"/>
              <w:bottom w:val="single" w:sz="8" w:space="0" w:color="auto"/>
              <w:right w:val="single" w:sz="8" w:space="0" w:color="auto"/>
            </w:tcBorders>
            <w:shd w:val="clear" w:color="auto" w:fill="auto"/>
          </w:tcPr>
          <w:p w:rsidR="00414B6F" w:rsidRPr="00C33347" w:rsidRDefault="00414B6F" w:rsidP="00414B6F">
            <w:pPr>
              <w:rPr>
                <w:b/>
                <w:bCs/>
                <w:color w:val="000000"/>
                <w:sz w:val="19"/>
                <w:szCs w:val="19"/>
              </w:rPr>
            </w:pPr>
            <w:r w:rsidRPr="00C33347">
              <w:rPr>
                <w:b/>
                <w:bCs/>
                <w:color w:val="000000"/>
                <w:sz w:val="19"/>
                <w:szCs w:val="19"/>
              </w:rPr>
              <w:t>Статья 11.20</w:t>
            </w:r>
          </w:p>
        </w:tc>
        <w:tc>
          <w:tcPr>
            <w:tcW w:w="709" w:type="dxa"/>
            <w:shd w:val="clear" w:color="auto" w:fill="auto"/>
            <w:vAlign w:val="center"/>
          </w:tcPr>
          <w:p w:rsidR="00414B6F" w:rsidRPr="00C33347" w:rsidRDefault="00414B6F" w:rsidP="00414B6F">
            <w:pPr>
              <w:jc w:val="center"/>
              <w:rPr>
                <w:color w:val="000000"/>
              </w:rPr>
            </w:pPr>
            <w:r w:rsidRPr="00C33347">
              <w:rPr>
                <w:color w:val="000000"/>
              </w:rPr>
              <w:t>10</w:t>
            </w:r>
          </w:p>
        </w:tc>
        <w:tc>
          <w:tcPr>
            <w:tcW w:w="992" w:type="dxa"/>
            <w:shd w:val="clear" w:color="auto" w:fill="auto"/>
            <w:vAlign w:val="center"/>
          </w:tcPr>
          <w:p w:rsidR="00414B6F" w:rsidRPr="00C33347" w:rsidRDefault="00414B6F" w:rsidP="00414B6F">
            <w:pPr>
              <w:jc w:val="center"/>
              <w:rPr>
                <w:color w:val="000000"/>
              </w:rPr>
            </w:pPr>
            <w:r w:rsidRPr="00C33347">
              <w:rPr>
                <w:color w:val="000000"/>
              </w:rPr>
              <w:t>4,2</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303,6</w:t>
            </w:r>
          </w:p>
        </w:tc>
        <w:tc>
          <w:tcPr>
            <w:tcW w:w="851" w:type="dxa"/>
            <w:shd w:val="clear" w:color="auto" w:fill="auto"/>
            <w:vAlign w:val="center"/>
          </w:tcPr>
          <w:p w:rsidR="00414B6F" w:rsidRPr="00C33347" w:rsidRDefault="00414B6F" w:rsidP="00414B6F">
            <w:pPr>
              <w:jc w:val="center"/>
              <w:rPr>
                <w:color w:val="000000"/>
              </w:rPr>
            </w:pPr>
            <w:r w:rsidRPr="00C33347">
              <w:rPr>
                <w:color w:val="000000"/>
              </w:rPr>
              <w:t>0</w:t>
            </w:r>
          </w:p>
        </w:tc>
        <w:tc>
          <w:tcPr>
            <w:tcW w:w="708" w:type="dxa"/>
            <w:shd w:val="clear" w:color="auto" w:fill="auto"/>
            <w:vAlign w:val="center"/>
          </w:tcPr>
          <w:p w:rsidR="00414B6F" w:rsidRPr="00C33347" w:rsidRDefault="00414B6F" w:rsidP="00414B6F">
            <w:pPr>
              <w:jc w:val="center"/>
              <w:rPr>
                <w:color w:val="000000"/>
              </w:rPr>
            </w:pPr>
            <w:r w:rsidRPr="00C33347">
              <w:rPr>
                <w:color w:val="000000"/>
              </w:rPr>
              <w:t>2</w:t>
            </w:r>
          </w:p>
        </w:tc>
        <w:tc>
          <w:tcPr>
            <w:tcW w:w="993" w:type="dxa"/>
            <w:shd w:val="clear" w:color="auto" w:fill="auto"/>
            <w:vAlign w:val="center"/>
          </w:tcPr>
          <w:p w:rsidR="00414B6F" w:rsidRPr="00C33347" w:rsidRDefault="00414B6F" w:rsidP="00414B6F">
            <w:pPr>
              <w:jc w:val="center"/>
              <w:rPr>
                <w:color w:val="000000"/>
              </w:rPr>
            </w:pPr>
            <w:r w:rsidRPr="00C33347">
              <w:rPr>
                <w:color w:val="000000"/>
              </w:rPr>
              <w:t>0 </w:t>
            </w:r>
          </w:p>
        </w:tc>
        <w:tc>
          <w:tcPr>
            <w:tcW w:w="992" w:type="dxa"/>
            <w:shd w:val="clear" w:color="auto" w:fill="auto"/>
            <w:vAlign w:val="center"/>
          </w:tcPr>
          <w:p w:rsidR="00414B6F" w:rsidRPr="00C33347" w:rsidRDefault="00414B6F" w:rsidP="00414B6F">
            <w:pPr>
              <w:jc w:val="center"/>
              <w:rPr>
                <w:color w:val="000000"/>
              </w:rPr>
            </w:pPr>
            <w:r w:rsidRPr="00C33347">
              <w:rPr>
                <w:color w:val="000000"/>
              </w:rPr>
              <w:t>300</w:t>
            </w:r>
          </w:p>
        </w:tc>
        <w:tc>
          <w:tcPr>
            <w:tcW w:w="850" w:type="dxa"/>
            <w:shd w:val="clear" w:color="auto" w:fill="auto"/>
            <w:vAlign w:val="center"/>
          </w:tcPr>
          <w:p w:rsidR="00414B6F" w:rsidRPr="00C33347" w:rsidRDefault="00414B6F" w:rsidP="00414B6F">
            <w:pPr>
              <w:jc w:val="center"/>
              <w:rPr>
                <w:color w:val="000000"/>
              </w:rPr>
            </w:pPr>
            <w:r w:rsidRPr="00C33347">
              <w:rPr>
                <w:color w:val="000000"/>
              </w:rPr>
              <w:t>31</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11,9</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6,5</w:t>
            </w:r>
          </w:p>
        </w:tc>
        <w:tc>
          <w:tcPr>
            <w:tcW w:w="709" w:type="dxa"/>
            <w:shd w:val="clear" w:color="auto" w:fill="auto"/>
          </w:tcPr>
          <w:p w:rsidR="00414B6F" w:rsidRPr="00C33347" w:rsidRDefault="00414B6F" w:rsidP="00414B6F">
            <w:pPr>
              <w:rPr>
                <w:color w:val="000000"/>
              </w:rPr>
            </w:pPr>
            <w:r w:rsidRPr="00C33347">
              <w:rPr>
                <w:color w:val="000000"/>
              </w:rPr>
              <w:t>0</w:t>
            </w:r>
          </w:p>
        </w:tc>
        <w:tc>
          <w:tcPr>
            <w:tcW w:w="709" w:type="dxa"/>
            <w:shd w:val="clear" w:color="auto" w:fill="auto"/>
          </w:tcPr>
          <w:p w:rsidR="00414B6F" w:rsidRPr="00C33347" w:rsidRDefault="00414B6F" w:rsidP="00414B6F">
            <w:pPr>
              <w:rPr>
                <w:color w:val="000000"/>
              </w:rPr>
            </w:pPr>
            <w:r w:rsidRPr="00C33347">
              <w:rPr>
                <w:color w:val="000000"/>
              </w:rPr>
              <w:t>0</w:t>
            </w:r>
          </w:p>
        </w:tc>
        <w:tc>
          <w:tcPr>
            <w:tcW w:w="992" w:type="dxa"/>
            <w:shd w:val="clear" w:color="auto" w:fill="auto"/>
          </w:tcPr>
          <w:p w:rsidR="00414B6F" w:rsidRPr="00C33347" w:rsidRDefault="00414B6F" w:rsidP="00414B6F">
            <w:pPr>
              <w:rPr>
                <w:color w:val="000000"/>
              </w:rPr>
            </w:pPr>
            <w:r w:rsidRPr="00C33347">
              <w:rPr>
                <w:color w:val="000000"/>
              </w:rPr>
              <w:t>0</w:t>
            </w:r>
          </w:p>
        </w:tc>
        <w:tc>
          <w:tcPr>
            <w:tcW w:w="992" w:type="dxa"/>
            <w:shd w:val="clear" w:color="auto" w:fill="auto"/>
          </w:tcPr>
          <w:p w:rsidR="00414B6F" w:rsidRPr="00C33347" w:rsidRDefault="00414B6F" w:rsidP="00414B6F">
            <w:pPr>
              <w:rPr>
                <w:color w:val="000000"/>
              </w:rPr>
            </w:pPr>
            <w:r w:rsidRPr="00C33347">
              <w:rPr>
                <w:color w:val="000000"/>
              </w:rPr>
              <w:t>0</w:t>
            </w:r>
          </w:p>
        </w:tc>
      </w:tr>
      <w:tr w:rsidR="00E41D74" w:rsidRPr="00BA64E6" w:rsidTr="00E41D74">
        <w:trPr>
          <w:gridAfter w:val="9"/>
          <w:wAfter w:w="8052" w:type="dxa"/>
          <w:trHeight w:val="255"/>
        </w:trPr>
        <w:tc>
          <w:tcPr>
            <w:tcW w:w="540" w:type="dxa"/>
            <w:shd w:val="clear" w:color="auto" w:fill="auto"/>
          </w:tcPr>
          <w:p w:rsidR="00414B6F" w:rsidRPr="00BA64E6" w:rsidRDefault="00414B6F" w:rsidP="00414B6F">
            <w:pPr>
              <w:spacing w:after="0" w:line="240" w:lineRule="auto"/>
              <w:jc w:val="center"/>
              <w:rPr>
                <w:rFonts w:ascii="Times New Roman" w:hAnsi="Times New Roman" w:cs="Times New Roman"/>
                <w:sz w:val="24"/>
                <w:szCs w:val="24"/>
              </w:rPr>
            </w:pPr>
            <w:r w:rsidRPr="00BA64E6">
              <w:rPr>
                <w:rFonts w:ascii="Times New Roman" w:hAnsi="Times New Roman" w:cs="Times New Roman"/>
                <w:sz w:val="24"/>
                <w:szCs w:val="24"/>
              </w:rPr>
              <w:t>5</w:t>
            </w:r>
          </w:p>
        </w:tc>
        <w:tc>
          <w:tcPr>
            <w:tcW w:w="1899" w:type="dxa"/>
            <w:tcBorders>
              <w:top w:val="nil"/>
              <w:left w:val="nil"/>
              <w:bottom w:val="single" w:sz="8" w:space="0" w:color="auto"/>
              <w:right w:val="single" w:sz="8" w:space="0" w:color="auto"/>
            </w:tcBorders>
            <w:shd w:val="clear" w:color="auto" w:fill="auto"/>
          </w:tcPr>
          <w:p w:rsidR="00414B6F" w:rsidRPr="00C33347" w:rsidRDefault="00414B6F" w:rsidP="00414B6F">
            <w:pPr>
              <w:rPr>
                <w:b/>
                <w:bCs/>
                <w:color w:val="000000"/>
                <w:sz w:val="19"/>
                <w:szCs w:val="19"/>
              </w:rPr>
            </w:pPr>
            <w:r w:rsidRPr="00C33347">
              <w:rPr>
                <w:b/>
                <w:bCs/>
                <w:color w:val="000000"/>
                <w:sz w:val="19"/>
                <w:szCs w:val="19"/>
              </w:rPr>
              <w:t>Части 1, 11, 15 и 20.1. статьи 19.5</w:t>
            </w:r>
          </w:p>
        </w:tc>
        <w:tc>
          <w:tcPr>
            <w:tcW w:w="709" w:type="dxa"/>
            <w:shd w:val="clear" w:color="auto" w:fill="auto"/>
            <w:vAlign w:val="center"/>
          </w:tcPr>
          <w:p w:rsidR="00414B6F" w:rsidRPr="00C33347" w:rsidRDefault="00414B6F" w:rsidP="00414B6F">
            <w:pPr>
              <w:jc w:val="center"/>
              <w:rPr>
                <w:color w:val="000000"/>
              </w:rPr>
            </w:pPr>
            <w:r w:rsidRPr="00C33347">
              <w:rPr>
                <w:color w:val="000000"/>
              </w:rPr>
              <w:t>26</w:t>
            </w:r>
          </w:p>
        </w:tc>
        <w:tc>
          <w:tcPr>
            <w:tcW w:w="992" w:type="dxa"/>
            <w:shd w:val="clear" w:color="auto" w:fill="auto"/>
            <w:vAlign w:val="center"/>
          </w:tcPr>
          <w:p w:rsidR="00414B6F" w:rsidRPr="00C33347" w:rsidRDefault="00414B6F" w:rsidP="00414B6F">
            <w:pPr>
              <w:jc w:val="center"/>
              <w:rPr>
                <w:color w:val="000000"/>
              </w:rPr>
            </w:pPr>
            <w:r w:rsidRPr="00C33347">
              <w:rPr>
                <w:color w:val="000000"/>
              </w:rPr>
              <w:t>9015</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3370</w:t>
            </w:r>
          </w:p>
        </w:tc>
        <w:tc>
          <w:tcPr>
            <w:tcW w:w="851" w:type="dxa"/>
            <w:shd w:val="clear" w:color="auto" w:fill="auto"/>
            <w:vAlign w:val="center"/>
          </w:tcPr>
          <w:p w:rsidR="00414B6F" w:rsidRPr="00C33347" w:rsidRDefault="00414B6F" w:rsidP="00414B6F">
            <w:pPr>
              <w:jc w:val="center"/>
              <w:rPr>
                <w:color w:val="000000"/>
              </w:rPr>
            </w:pPr>
            <w:r w:rsidRPr="00C33347">
              <w:rPr>
                <w:color w:val="000000"/>
              </w:rPr>
              <w:t>20</w:t>
            </w:r>
          </w:p>
        </w:tc>
        <w:tc>
          <w:tcPr>
            <w:tcW w:w="708" w:type="dxa"/>
            <w:shd w:val="clear" w:color="auto" w:fill="auto"/>
            <w:vAlign w:val="center"/>
          </w:tcPr>
          <w:p w:rsidR="00414B6F" w:rsidRPr="00C33347" w:rsidRDefault="00414B6F" w:rsidP="00414B6F">
            <w:pPr>
              <w:jc w:val="center"/>
              <w:rPr>
                <w:color w:val="000000"/>
              </w:rPr>
            </w:pPr>
            <w:r w:rsidRPr="00C33347">
              <w:rPr>
                <w:color w:val="000000"/>
              </w:rPr>
              <w:t>11</w:t>
            </w:r>
          </w:p>
        </w:tc>
        <w:tc>
          <w:tcPr>
            <w:tcW w:w="993" w:type="dxa"/>
            <w:shd w:val="clear" w:color="auto" w:fill="auto"/>
            <w:vAlign w:val="center"/>
          </w:tcPr>
          <w:p w:rsidR="00414B6F" w:rsidRPr="00C33347" w:rsidRDefault="00414B6F" w:rsidP="00414B6F">
            <w:pPr>
              <w:jc w:val="center"/>
              <w:rPr>
                <w:color w:val="000000"/>
              </w:rPr>
            </w:pPr>
            <w:r w:rsidRPr="00C33347">
              <w:rPr>
                <w:color w:val="000000"/>
              </w:rPr>
              <w:t>8825</w:t>
            </w:r>
          </w:p>
        </w:tc>
        <w:tc>
          <w:tcPr>
            <w:tcW w:w="992" w:type="dxa"/>
            <w:shd w:val="clear" w:color="auto" w:fill="auto"/>
            <w:vAlign w:val="center"/>
          </w:tcPr>
          <w:p w:rsidR="00414B6F" w:rsidRPr="00C33347" w:rsidRDefault="00414B6F" w:rsidP="00414B6F">
            <w:pPr>
              <w:jc w:val="center"/>
              <w:rPr>
                <w:color w:val="000000"/>
              </w:rPr>
            </w:pPr>
            <w:r w:rsidRPr="00C33347">
              <w:rPr>
                <w:color w:val="000000"/>
              </w:rPr>
              <w:t>3190</w:t>
            </w:r>
          </w:p>
        </w:tc>
        <w:tc>
          <w:tcPr>
            <w:tcW w:w="850" w:type="dxa"/>
            <w:shd w:val="clear" w:color="auto" w:fill="auto"/>
            <w:vAlign w:val="center"/>
          </w:tcPr>
          <w:p w:rsidR="00414B6F" w:rsidRPr="00C33347" w:rsidRDefault="00414B6F" w:rsidP="00414B6F">
            <w:pPr>
              <w:jc w:val="center"/>
              <w:rPr>
                <w:color w:val="000000"/>
              </w:rPr>
            </w:pPr>
            <w:r w:rsidRPr="00C33347">
              <w:rPr>
                <w:color w:val="000000"/>
              </w:rPr>
              <w:t>13</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4395</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3905,9</w:t>
            </w:r>
          </w:p>
        </w:tc>
        <w:tc>
          <w:tcPr>
            <w:tcW w:w="709" w:type="dxa"/>
            <w:shd w:val="clear" w:color="auto" w:fill="auto"/>
            <w:vAlign w:val="center"/>
          </w:tcPr>
          <w:p w:rsidR="00414B6F" w:rsidRPr="00C33347" w:rsidRDefault="00414B6F" w:rsidP="00414B6F">
            <w:pPr>
              <w:jc w:val="center"/>
              <w:rPr>
                <w:color w:val="000000"/>
              </w:rPr>
            </w:pPr>
            <w:r w:rsidRPr="00C33347">
              <w:rPr>
                <w:color w:val="000000"/>
              </w:rPr>
              <w:t>9</w:t>
            </w:r>
          </w:p>
        </w:tc>
        <w:tc>
          <w:tcPr>
            <w:tcW w:w="709" w:type="dxa"/>
            <w:shd w:val="clear" w:color="auto" w:fill="auto"/>
            <w:vAlign w:val="center"/>
          </w:tcPr>
          <w:p w:rsidR="00414B6F" w:rsidRPr="00C33347" w:rsidRDefault="00414B6F" w:rsidP="00414B6F">
            <w:pPr>
              <w:jc w:val="center"/>
              <w:rPr>
                <w:color w:val="000000"/>
              </w:rPr>
            </w:pPr>
            <w:r w:rsidRPr="00C33347">
              <w:rPr>
                <w:color w:val="000000"/>
              </w:rPr>
              <w:t>8</w:t>
            </w:r>
          </w:p>
        </w:tc>
        <w:tc>
          <w:tcPr>
            <w:tcW w:w="992" w:type="dxa"/>
            <w:shd w:val="clear" w:color="auto" w:fill="auto"/>
            <w:vAlign w:val="center"/>
          </w:tcPr>
          <w:p w:rsidR="00414B6F" w:rsidRPr="00C33347" w:rsidRDefault="00414B6F" w:rsidP="00414B6F">
            <w:pPr>
              <w:jc w:val="center"/>
              <w:rPr>
                <w:color w:val="000000"/>
              </w:rPr>
            </w:pPr>
            <w:r w:rsidRPr="00C33347">
              <w:rPr>
                <w:color w:val="000000"/>
              </w:rPr>
              <w:t>4305</w:t>
            </w:r>
          </w:p>
        </w:tc>
        <w:tc>
          <w:tcPr>
            <w:tcW w:w="992" w:type="dxa"/>
            <w:shd w:val="clear" w:color="auto" w:fill="auto"/>
            <w:vAlign w:val="center"/>
          </w:tcPr>
          <w:p w:rsidR="00414B6F" w:rsidRPr="00C33347" w:rsidRDefault="00414B6F" w:rsidP="00414B6F">
            <w:pPr>
              <w:jc w:val="center"/>
              <w:rPr>
                <w:color w:val="000000"/>
              </w:rPr>
            </w:pPr>
            <w:r w:rsidRPr="00C33347">
              <w:rPr>
                <w:color w:val="000000"/>
              </w:rPr>
              <w:t>3855,9</w:t>
            </w:r>
          </w:p>
        </w:tc>
      </w:tr>
      <w:tr w:rsidR="00E41D74" w:rsidRPr="00BA64E6" w:rsidTr="00E41D74">
        <w:trPr>
          <w:gridAfter w:val="9"/>
          <w:wAfter w:w="8052" w:type="dxa"/>
          <w:trHeight w:val="255"/>
        </w:trPr>
        <w:tc>
          <w:tcPr>
            <w:tcW w:w="540" w:type="dxa"/>
            <w:shd w:val="clear" w:color="auto" w:fill="auto"/>
          </w:tcPr>
          <w:p w:rsidR="008B6C56" w:rsidRPr="00BA64E6" w:rsidRDefault="008B6C56" w:rsidP="008B6C56">
            <w:pPr>
              <w:spacing w:after="0" w:line="240" w:lineRule="auto"/>
              <w:jc w:val="center"/>
              <w:rPr>
                <w:rFonts w:ascii="Times New Roman" w:hAnsi="Times New Roman" w:cs="Times New Roman"/>
                <w:sz w:val="24"/>
                <w:szCs w:val="24"/>
              </w:rPr>
            </w:pPr>
            <w:r w:rsidRPr="00BA64E6">
              <w:rPr>
                <w:rFonts w:ascii="Times New Roman" w:hAnsi="Times New Roman" w:cs="Times New Roman"/>
                <w:sz w:val="24"/>
                <w:szCs w:val="24"/>
              </w:rPr>
              <w:t>6</w:t>
            </w:r>
          </w:p>
        </w:tc>
        <w:tc>
          <w:tcPr>
            <w:tcW w:w="1899" w:type="dxa"/>
            <w:tcBorders>
              <w:top w:val="nil"/>
              <w:left w:val="nil"/>
              <w:bottom w:val="single" w:sz="8" w:space="0" w:color="auto"/>
              <w:right w:val="single" w:sz="8" w:space="0" w:color="auto"/>
            </w:tcBorders>
            <w:shd w:val="clear" w:color="auto" w:fill="auto"/>
          </w:tcPr>
          <w:p w:rsidR="008B6C56" w:rsidRPr="00C33347" w:rsidRDefault="008B6C56" w:rsidP="008B6C56">
            <w:pPr>
              <w:rPr>
                <w:b/>
                <w:bCs/>
                <w:color w:val="000000"/>
                <w:sz w:val="19"/>
                <w:szCs w:val="19"/>
              </w:rPr>
            </w:pPr>
            <w:r w:rsidRPr="00C33347">
              <w:rPr>
                <w:b/>
                <w:bCs/>
                <w:color w:val="000000"/>
                <w:sz w:val="19"/>
                <w:szCs w:val="19"/>
              </w:rPr>
              <w:t>Статья 19.7</w:t>
            </w:r>
          </w:p>
        </w:tc>
        <w:tc>
          <w:tcPr>
            <w:tcW w:w="709" w:type="dxa"/>
            <w:shd w:val="clear" w:color="auto" w:fill="auto"/>
            <w:vAlign w:val="center"/>
          </w:tcPr>
          <w:p w:rsidR="008B6C56" w:rsidRPr="00C33347" w:rsidRDefault="008B6C56" w:rsidP="008B6C56">
            <w:pPr>
              <w:jc w:val="center"/>
              <w:rPr>
                <w:color w:val="000000"/>
              </w:rPr>
            </w:pPr>
            <w:r w:rsidRPr="00C33347">
              <w:rPr>
                <w:color w:val="000000"/>
              </w:rPr>
              <w:t>0</w:t>
            </w:r>
          </w:p>
        </w:tc>
        <w:tc>
          <w:tcPr>
            <w:tcW w:w="992" w:type="dxa"/>
            <w:shd w:val="clear" w:color="auto" w:fill="auto"/>
            <w:vAlign w:val="center"/>
          </w:tcPr>
          <w:p w:rsidR="008B6C56" w:rsidRPr="00C33347" w:rsidRDefault="008B6C56" w:rsidP="008B6C56">
            <w:pPr>
              <w:jc w:val="center"/>
              <w:rPr>
                <w:color w:val="000000"/>
              </w:rPr>
            </w:pPr>
            <w:r w:rsidRPr="00C33347">
              <w:rPr>
                <w:color w:val="000000"/>
              </w:rPr>
              <w:t>0</w:t>
            </w:r>
          </w:p>
        </w:tc>
        <w:tc>
          <w:tcPr>
            <w:tcW w:w="1134" w:type="dxa"/>
            <w:shd w:val="clear" w:color="auto" w:fill="auto"/>
            <w:vAlign w:val="center"/>
          </w:tcPr>
          <w:p w:rsidR="008B6C56" w:rsidRPr="00C33347" w:rsidRDefault="008B6C56" w:rsidP="008B6C56">
            <w:pPr>
              <w:jc w:val="center"/>
              <w:rPr>
                <w:color w:val="000000"/>
              </w:rPr>
            </w:pPr>
            <w:r w:rsidRPr="00C33347">
              <w:rPr>
                <w:color w:val="000000"/>
              </w:rPr>
              <w:t>3</w:t>
            </w:r>
          </w:p>
        </w:tc>
        <w:tc>
          <w:tcPr>
            <w:tcW w:w="851" w:type="dxa"/>
            <w:shd w:val="clear" w:color="auto" w:fill="auto"/>
            <w:vAlign w:val="center"/>
          </w:tcPr>
          <w:p w:rsidR="008B6C56" w:rsidRPr="00C33347" w:rsidRDefault="008B6C56" w:rsidP="008B6C56">
            <w:pPr>
              <w:jc w:val="center"/>
              <w:rPr>
                <w:color w:val="000000"/>
              </w:rPr>
            </w:pPr>
            <w:r w:rsidRPr="00C33347">
              <w:rPr>
                <w:color w:val="000000"/>
              </w:rPr>
              <w:t>0</w:t>
            </w:r>
          </w:p>
        </w:tc>
        <w:tc>
          <w:tcPr>
            <w:tcW w:w="708" w:type="dxa"/>
            <w:shd w:val="clear" w:color="auto" w:fill="auto"/>
            <w:vAlign w:val="center"/>
          </w:tcPr>
          <w:p w:rsidR="008B6C56" w:rsidRPr="00C33347" w:rsidRDefault="008B6C56" w:rsidP="008B6C56">
            <w:pPr>
              <w:jc w:val="center"/>
              <w:rPr>
                <w:color w:val="000000"/>
              </w:rPr>
            </w:pPr>
            <w:r w:rsidRPr="00C33347">
              <w:rPr>
                <w:color w:val="000000"/>
              </w:rPr>
              <w:t>1</w:t>
            </w:r>
          </w:p>
        </w:tc>
        <w:tc>
          <w:tcPr>
            <w:tcW w:w="993" w:type="dxa"/>
            <w:shd w:val="clear" w:color="auto" w:fill="auto"/>
            <w:vAlign w:val="center"/>
          </w:tcPr>
          <w:p w:rsidR="008B6C56" w:rsidRPr="00C33347" w:rsidRDefault="008B6C56" w:rsidP="008B6C56">
            <w:pPr>
              <w:jc w:val="center"/>
              <w:rPr>
                <w:color w:val="000000"/>
              </w:rPr>
            </w:pPr>
            <w:r w:rsidRPr="00C33347">
              <w:rPr>
                <w:color w:val="000000"/>
              </w:rPr>
              <w:t>0</w:t>
            </w:r>
          </w:p>
        </w:tc>
        <w:tc>
          <w:tcPr>
            <w:tcW w:w="992" w:type="dxa"/>
            <w:shd w:val="clear" w:color="auto" w:fill="auto"/>
            <w:vAlign w:val="center"/>
          </w:tcPr>
          <w:p w:rsidR="008B6C56" w:rsidRPr="00C33347" w:rsidRDefault="008B6C56" w:rsidP="008B6C56">
            <w:pPr>
              <w:jc w:val="center"/>
              <w:rPr>
                <w:color w:val="000000"/>
              </w:rPr>
            </w:pPr>
            <w:r w:rsidRPr="00C33347">
              <w:rPr>
                <w:color w:val="000000"/>
              </w:rPr>
              <w:t>3</w:t>
            </w:r>
          </w:p>
        </w:tc>
        <w:tc>
          <w:tcPr>
            <w:tcW w:w="850" w:type="dxa"/>
            <w:shd w:val="clear" w:color="auto" w:fill="auto"/>
          </w:tcPr>
          <w:p w:rsidR="008B6C56" w:rsidRPr="00C33347" w:rsidRDefault="00414B6F" w:rsidP="008B6C56">
            <w:pPr>
              <w:jc w:val="center"/>
            </w:pPr>
            <w:r w:rsidRPr="00C33347">
              <w:t>0</w:t>
            </w:r>
          </w:p>
        </w:tc>
        <w:tc>
          <w:tcPr>
            <w:tcW w:w="1134" w:type="dxa"/>
            <w:shd w:val="clear" w:color="auto" w:fill="auto"/>
          </w:tcPr>
          <w:p w:rsidR="008B6C56" w:rsidRPr="00C33347" w:rsidRDefault="00414B6F" w:rsidP="008B6C56">
            <w:pPr>
              <w:jc w:val="center"/>
            </w:pPr>
            <w:r w:rsidRPr="00C33347">
              <w:t>0</w:t>
            </w:r>
          </w:p>
        </w:tc>
        <w:tc>
          <w:tcPr>
            <w:tcW w:w="1134" w:type="dxa"/>
            <w:shd w:val="clear" w:color="auto" w:fill="auto"/>
          </w:tcPr>
          <w:p w:rsidR="008B6C56" w:rsidRPr="00C33347" w:rsidRDefault="00414B6F" w:rsidP="008B6C56">
            <w:pPr>
              <w:jc w:val="center"/>
            </w:pPr>
            <w:r w:rsidRPr="00C33347">
              <w:t>0</w:t>
            </w:r>
          </w:p>
        </w:tc>
        <w:tc>
          <w:tcPr>
            <w:tcW w:w="709" w:type="dxa"/>
            <w:shd w:val="clear" w:color="auto" w:fill="auto"/>
          </w:tcPr>
          <w:p w:rsidR="008B6C56" w:rsidRPr="00C33347" w:rsidRDefault="00414B6F" w:rsidP="008B6C56">
            <w:pPr>
              <w:rPr>
                <w:color w:val="000000"/>
              </w:rPr>
            </w:pPr>
            <w:r w:rsidRPr="00C33347">
              <w:rPr>
                <w:color w:val="000000"/>
              </w:rPr>
              <w:t>0</w:t>
            </w:r>
          </w:p>
        </w:tc>
        <w:tc>
          <w:tcPr>
            <w:tcW w:w="709" w:type="dxa"/>
            <w:shd w:val="clear" w:color="auto" w:fill="auto"/>
          </w:tcPr>
          <w:p w:rsidR="008B6C56" w:rsidRPr="00C33347" w:rsidRDefault="00414B6F" w:rsidP="008B6C56">
            <w:pPr>
              <w:rPr>
                <w:color w:val="000000"/>
              </w:rPr>
            </w:pPr>
            <w:r w:rsidRPr="00C33347">
              <w:rPr>
                <w:color w:val="000000"/>
              </w:rPr>
              <w:t>0</w:t>
            </w:r>
          </w:p>
        </w:tc>
        <w:tc>
          <w:tcPr>
            <w:tcW w:w="992" w:type="dxa"/>
            <w:shd w:val="clear" w:color="auto" w:fill="auto"/>
          </w:tcPr>
          <w:p w:rsidR="008B6C56" w:rsidRPr="00C33347" w:rsidRDefault="00414B6F" w:rsidP="008B6C56">
            <w:pPr>
              <w:rPr>
                <w:color w:val="000000"/>
              </w:rPr>
            </w:pPr>
            <w:r w:rsidRPr="00C33347">
              <w:rPr>
                <w:color w:val="000000"/>
              </w:rPr>
              <w:t>0</w:t>
            </w:r>
          </w:p>
        </w:tc>
        <w:tc>
          <w:tcPr>
            <w:tcW w:w="992" w:type="dxa"/>
            <w:shd w:val="clear" w:color="auto" w:fill="auto"/>
          </w:tcPr>
          <w:p w:rsidR="008B6C56" w:rsidRPr="00C33347" w:rsidRDefault="00414B6F" w:rsidP="008B6C56">
            <w:pPr>
              <w:rPr>
                <w:color w:val="000000"/>
              </w:rPr>
            </w:pPr>
            <w:r w:rsidRPr="00C33347">
              <w:rPr>
                <w:color w:val="000000"/>
              </w:rPr>
              <w:t>0</w:t>
            </w:r>
          </w:p>
        </w:tc>
      </w:tr>
      <w:tr w:rsidR="00E41D74" w:rsidRPr="00BA64E6" w:rsidTr="00E41D74">
        <w:trPr>
          <w:gridAfter w:val="9"/>
          <w:wAfter w:w="8052" w:type="dxa"/>
          <w:trHeight w:val="255"/>
        </w:trPr>
        <w:tc>
          <w:tcPr>
            <w:tcW w:w="540" w:type="dxa"/>
            <w:shd w:val="clear" w:color="auto" w:fill="auto"/>
          </w:tcPr>
          <w:p w:rsidR="00414B6F" w:rsidRPr="00BA64E6" w:rsidRDefault="00414B6F" w:rsidP="00414B6F">
            <w:pPr>
              <w:spacing w:after="0" w:line="240" w:lineRule="auto"/>
              <w:jc w:val="center"/>
              <w:rPr>
                <w:rFonts w:ascii="Times New Roman" w:hAnsi="Times New Roman" w:cs="Times New Roman"/>
                <w:sz w:val="24"/>
                <w:szCs w:val="24"/>
              </w:rPr>
            </w:pPr>
            <w:r w:rsidRPr="00BA64E6">
              <w:rPr>
                <w:rFonts w:ascii="Times New Roman" w:hAnsi="Times New Roman" w:cs="Times New Roman"/>
                <w:sz w:val="24"/>
                <w:szCs w:val="24"/>
              </w:rPr>
              <w:t>7</w:t>
            </w:r>
          </w:p>
        </w:tc>
        <w:tc>
          <w:tcPr>
            <w:tcW w:w="1899" w:type="dxa"/>
            <w:tcBorders>
              <w:top w:val="nil"/>
              <w:left w:val="nil"/>
              <w:bottom w:val="single" w:sz="8" w:space="0" w:color="auto"/>
              <w:right w:val="single" w:sz="8" w:space="0" w:color="auto"/>
            </w:tcBorders>
            <w:shd w:val="clear" w:color="auto" w:fill="auto"/>
          </w:tcPr>
          <w:p w:rsidR="00414B6F" w:rsidRPr="00C33347" w:rsidRDefault="00414B6F" w:rsidP="00414B6F">
            <w:pPr>
              <w:rPr>
                <w:b/>
                <w:bCs/>
                <w:color w:val="000000"/>
                <w:sz w:val="19"/>
                <w:szCs w:val="19"/>
              </w:rPr>
            </w:pPr>
            <w:r w:rsidRPr="00C33347">
              <w:rPr>
                <w:b/>
                <w:bCs/>
                <w:color w:val="000000"/>
                <w:sz w:val="19"/>
                <w:szCs w:val="19"/>
              </w:rPr>
              <w:t>Части 1 статьи 20.25</w:t>
            </w:r>
          </w:p>
        </w:tc>
        <w:tc>
          <w:tcPr>
            <w:tcW w:w="709" w:type="dxa"/>
            <w:shd w:val="clear" w:color="auto" w:fill="auto"/>
            <w:vAlign w:val="center"/>
          </w:tcPr>
          <w:p w:rsidR="00414B6F" w:rsidRPr="00C33347" w:rsidRDefault="00414B6F" w:rsidP="00414B6F">
            <w:pPr>
              <w:jc w:val="center"/>
              <w:rPr>
                <w:color w:val="000000"/>
              </w:rPr>
            </w:pPr>
            <w:r w:rsidRPr="00C33347">
              <w:rPr>
                <w:color w:val="000000"/>
              </w:rPr>
              <w:t>1</w:t>
            </w:r>
          </w:p>
        </w:tc>
        <w:tc>
          <w:tcPr>
            <w:tcW w:w="992" w:type="dxa"/>
            <w:shd w:val="clear" w:color="auto" w:fill="auto"/>
            <w:vAlign w:val="center"/>
          </w:tcPr>
          <w:p w:rsidR="00414B6F" w:rsidRPr="00C33347" w:rsidRDefault="00414B6F" w:rsidP="00414B6F">
            <w:pPr>
              <w:jc w:val="center"/>
              <w:rPr>
                <w:color w:val="000000"/>
              </w:rPr>
            </w:pPr>
            <w:r w:rsidRPr="00C33347">
              <w:rPr>
                <w:color w:val="000000"/>
              </w:rPr>
              <w:t>400</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0</w:t>
            </w:r>
          </w:p>
        </w:tc>
        <w:tc>
          <w:tcPr>
            <w:tcW w:w="851" w:type="dxa"/>
            <w:shd w:val="clear" w:color="auto" w:fill="auto"/>
            <w:vAlign w:val="center"/>
          </w:tcPr>
          <w:p w:rsidR="00414B6F" w:rsidRPr="00C33347" w:rsidRDefault="00414B6F" w:rsidP="00414B6F">
            <w:pPr>
              <w:jc w:val="center"/>
              <w:rPr>
                <w:color w:val="000000"/>
              </w:rPr>
            </w:pPr>
            <w:r w:rsidRPr="00C33347">
              <w:rPr>
                <w:color w:val="000000"/>
              </w:rPr>
              <w:t>1</w:t>
            </w:r>
          </w:p>
        </w:tc>
        <w:tc>
          <w:tcPr>
            <w:tcW w:w="708" w:type="dxa"/>
            <w:shd w:val="clear" w:color="auto" w:fill="auto"/>
            <w:vAlign w:val="center"/>
          </w:tcPr>
          <w:p w:rsidR="00414B6F" w:rsidRPr="00C33347" w:rsidRDefault="00414B6F" w:rsidP="00414B6F">
            <w:pPr>
              <w:jc w:val="center"/>
              <w:rPr>
                <w:color w:val="000000"/>
              </w:rPr>
            </w:pPr>
            <w:r w:rsidRPr="00C33347">
              <w:rPr>
                <w:color w:val="000000"/>
              </w:rPr>
              <w:t>0</w:t>
            </w:r>
          </w:p>
        </w:tc>
        <w:tc>
          <w:tcPr>
            <w:tcW w:w="993" w:type="dxa"/>
            <w:shd w:val="clear" w:color="auto" w:fill="auto"/>
            <w:vAlign w:val="center"/>
          </w:tcPr>
          <w:p w:rsidR="00414B6F" w:rsidRPr="00C33347" w:rsidRDefault="00414B6F" w:rsidP="00414B6F">
            <w:pPr>
              <w:jc w:val="center"/>
              <w:rPr>
                <w:color w:val="000000"/>
              </w:rPr>
            </w:pPr>
            <w:r w:rsidRPr="00C33347">
              <w:rPr>
                <w:color w:val="000000"/>
              </w:rPr>
              <w:t>400</w:t>
            </w:r>
          </w:p>
        </w:tc>
        <w:tc>
          <w:tcPr>
            <w:tcW w:w="992" w:type="dxa"/>
            <w:shd w:val="clear" w:color="auto" w:fill="auto"/>
            <w:vAlign w:val="center"/>
          </w:tcPr>
          <w:p w:rsidR="00414B6F" w:rsidRPr="00C33347" w:rsidRDefault="00414B6F" w:rsidP="00414B6F">
            <w:pPr>
              <w:jc w:val="center"/>
              <w:rPr>
                <w:color w:val="000000"/>
              </w:rPr>
            </w:pPr>
            <w:r w:rsidRPr="00C33347">
              <w:rPr>
                <w:color w:val="000000"/>
              </w:rPr>
              <w:t>0</w:t>
            </w:r>
          </w:p>
        </w:tc>
        <w:tc>
          <w:tcPr>
            <w:tcW w:w="850" w:type="dxa"/>
            <w:shd w:val="clear" w:color="auto" w:fill="auto"/>
            <w:vAlign w:val="center"/>
          </w:tcPr>
          <w:p w:rsidR="00414B6F" w:rsidRPr="00C33347" w:rsidRDefault="00414B6F" w:rsidP="00414B6F">
            <w:pPr>
              <w:jc w:val="center"/>
              <w:rPr>
                <w:color w:val="000000"/>
              </w:rPr>
            </w:pPr>
            <w:r w:rsidRPr="00C33347">
              <w:rPr>
                <w:color w:val="000000"/>
              </w:rPr>
              <w:t>3</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80</w:t>
            </w:r>
          </w:p>
        </w:tc>
        <w:tc>
          <w:tcPr>
            <w:tcW w:w="1134" w:type="dxa"/>
            <w:shd w:val="clear" w:color="auto" w:fill="auto"/>
            <w:vAlign w:val="center"/>
          </w:tcPr>
          <w:p w:rsidR="00414B6F" w:rsidRPr="00C33347" w:rsidRDefault="00414B6F" w:rsidP="00414B6F">
            <w:pPr>
              <w:jc w:val="center"/>
              <w:rPr>
                <w:color w:val="000000"/>
              </w:rPr>
            </w:pPr>
            <w:r w:rsidRPr="00C33347">
              <w:rPr>
                <w:color w:val="000000"/>
              </w:rPr>
              <w:t>400</w:t>
            </w:r>
          </w:p>
        </w:tc>
        <w:tc>
          <w:tcPr>
            <w:tcW w:w="709" w:type="dxa"/>
            <w:shd w:val="clear" w:color="auto" w:fill="auto"/>
            <w:vAlign w:val="center"/>
          </w:tcPr>
          <w:p w:rsidR="00414B6F" w:rsidRPr="00C33347" w:rsidRDefault="00414B6F" w:rsidP="00414B6F">
            <w:pPr>
              <w:jc w:val="center"/>
              <w:rPr>
                <w:color w:val="000000"/>
              </w:rPr>
            </w:pPr>
            <w:r w:rsidRPr="00C33347">
              <w:rPr>
                <w:color w:val="000000"/>
              </w:rPr>
              <w:t> </w:t>
            </w:r>
            <w:r w:rsidR="00FC2293" w:rsidRPr="00C33347">
              <w:rPr>
                <w:color w:val="000000"/>
              </w:rPr>
              <w:t>0</w:t>
            </w:r>
          </w:p>
        </w:tc>
        <w:tc>
          <w:tcPr>
            <w:tcW w:w="709" w:type="dxa"/>
            <w:shd w:val="clear" w:color="auto" w:fill="auto"/>
            <w:vAlign w:val="center"/>
          </w:tcPr>
          <w:p w:rsidR="00414B6F" w:rsidRPr="00C33347" w:rsidRDefault="00414B6F" w:rsidP="00414B6F">
            <w:pPr>
              <w:jc w:val="center"/>
              <w:rPr>
                <w:color w:val="000000"/>
              </w:rPr>
            </w:pPr>
            <w:r w:rsidRPr="00C33347">
              <w:rPr>
                <w:color w:val="000000"/>
              </w:rPr>
              <w:t>1</w:t>
            </w:r>
          </w:p>
        </w:tc>
        <w:tc>
          <w:tcPr>
            <w:tcW w:w="992" w:type="dxa"/>
            <w:shd w:val="clear" w:color="auto" w:fill="auto"/>
            <w:vAlign w:val="center"/>
          </w:tcPr>
          <w:p w:rsidR="00414B6F" w:rsidRPr="00C33347" w:rsidRDefault="00414B6F" w:rsidP="00414B6F">
            <w:pPr>
              <w:jc w:val="center"/>
              <w:rPr>
                <w:color w:val="000000"/>
              </w:rPr>
            </w:pPr>
            <w:r w:rsidRPr="00C33347">
              <w:rPr>
                <w:color w:val="000000"/>
              </w:rPr>
              <w:t> </w:t>
            </w:r>
            <w:r w:rsidR="00FC2293" w:rsidRPr="00C33347">
              <w:rPr>
                <w:color w:val="000000"/>
              </w:rPr>
              <w:t>0</w:t>
            </w:r>
          </w:p>
        </w:tc>
        <w:tc>
          <w:tcPr>
            <w:tcW w:w="992" w:type="dxa"/>
            <w:shd w:val="clear" w:color="auto" w:fill="auto"/>
            <w:vAlign w:val="center"/>
          </w:tcPr>
          <w:p w:rsidR="00414B6F" w:rsidRPr="00C33347" w:rsidRDefault="00414B6F" w:rsidP="00414B6F">
            <w:pPr>
              <w:jc w:val="center"/>
              <w:rPr>
                <w:color w:val="000000"/>
              </w:rPr>
            </w:pPr>
            <w:r w:rsidRPr="00C33347">
              <w:rPr>
                <w:color w:val="000000"/>
              </w:rPr>
              <w:t>400</w:t>
            </w:r>
          </w:p>
        </w:tc>
      </w:tr>
      <w:tr w:rsidR="00E41D74" w:rsidRPr="00BA64E6" w:rsidTr="00E41D74">
        <w:trPr>
          <w:gridAfter w:val="9"/>
          <w:wAfter w:w="8052" w:type="dxa"/>
          <w:trHeight w:val="255"/>
        </w:trPr>
        <w:tc>
          <w:tcPr>
            <w:tcW w:w="540" w:type="dxa"/>
            <w:shd w:val="clear" w:color="auto" w:fill="auto"/>
          </w:tcPr>
          <w:p w:rsidR="00414B6F" w:rsidRPr="00BA64E6" w:rsidRDefault="00414B6F" w:rsidP="00414B6F">
            <w:pPr>
              <w:spacing w:after="0" w:line="240" w:lineRule="auto"/>
              <w:jc w:val="center"/>
              <w:rPr>
                <w:rFonts w:ascii="Times New Roman" w:hAnsi="Times New Roman" w:cs="Times New Roman"/>
                <w:color w:val="000000" w:themeColor="text1"/>
                <w:sz w:val="24"/>
                <w:szCs w:val="24"/>
              </w:rPr>
            </w:pPr>
          </w:p>
        </w:tc>
        <w:tc>
          <w:tcPr>
            <w:tcW w:w="1899" w:type="dxa"/>
            <w:shd w:val="clear" w:color="auto" w:fill="auto"/>
          </w:tcPr>
          <w:p w:rsidR="00414B6F" w:rsidRPr="00C33347" w:rsidRDefault="00414B6F" w:rsidP="00414B6F">
            <w:pPr>
              <w:spacing w:after="0" w:line="240" w:lineRule="auto"/>
              <w:rPr>
                <w:rFonts w:ascii="Times New Roman" w:hAnsi="Times New Roman" w:cs="Times New Roman"/>
                <w:bCs/>
                <w:color w:val="000000" w:themeColor="text1"/>
                <w:sz w:val="20"/>
                <w:szCs w:val="20"/>
              </w:rPr>
            </w:pPr>
            <w:r w:rsidRPr="00C33347">
              <w:rPr>
                <w:rFonts w:ascii="Times New Roman" w:hAnsi="Times New Roman" w:cs="Times New Roman"/>
                <w:bCs/>
                <w:color w:val="000000" w:themeColor="text1"/>
                <w:sz w:val="20"/>
                <w:szCs w:val="20"/>
              </w:rPr>
              <w:t>Всего:</w:t>
            </w:r>
          </w:p>
        </w:tc>
        <w:tc>
          <w:tcPr>
            <w:tcW w:w="709" w:type="dxa"/>
            <w:shd w:val="clear" w:color="auto" w:fill="auto"/>
          </w:tcPr>
          <w:p w:rsidR="00414B6F" w:rsidRPr="00C33347" w:rsidRDefault="00414B6F" w:rsidP="00414B6F">
            <w:pPr>
              <w:rPr>
                <w:b/>
                <w:bCs/>
                <w:color w:val="000000"/>
              </w:rPr>
            </w:pPr>
            <w:r w:rsidRPr="00C33347">
              <w:rPr>
                <w:b/>
                <w:bCs/>
                <w:color w:val="000000"/>
              </w:rPr>
              <w:t>160</w:t>
            </w:r>
          </w:p>
        </w:tc>
        <w:tc>
          <w:tcPr>
            <w:tcW w:w="992" w:type="dxa"/>
            <w:shd w:val="clear" w:color="auto" w:fill="auto"/>
          </w:tcPr>
          <w:p w:rsidR="00414B6F" w:rsidRPr="00C33347" w:rsidRDefault="00414B6F" w:rsidP="00414B6F">
            <w:pPr>
              <w:rPr>
                <w:b/>
                <w:bCs/>
                <w:color w:val="000000"/>
              </w:rPr>
            </w:pPr>
            <w:r w:rsidRPr="00C33347">
              <w:rPr>
                <w:b/>
                <w:bCs/>
                <w:color w:val="000000"/>
              </w:rPr>
              <w:t>20343,2</w:t>
            </w:r>
          </w:p>
        </w:tc>
        <w:tc>
          <w:tcPr>
            <w:tcW w:w="1134" w:type="dxa"/>
            <w:shd w:val="clear" w:color="auto" w:fill="auto"/>
          </w:tcPr>
          <w:p w:rsidR="00414B6F" w:rsidRPr="00C33347" w:rsidRDefault="00414B6F" w:rsidP="00414B6F">
            <w:pPr>
              <w:rPr>
                <w:b/>
                <w:bCs/>
                <w:color w:val="000000"/>
              </w:rPr>
            </w:pPr>
            <w:r w:rsidRPr="00C33347">
              <w:rPr>
                <w:b/>
                <w:bCs/>
                <w:color w:val="000000"/>
              </w:rPr>
              <w:t>12138,6</w:t>
            </w:r>
          </w:p>
        </w:tc>
        <w:tc>
          <w:tcPr>
            <w:tcW w:w="851" w:type="dxa"/>
            <w:shd w:val="clear" w:color="auto" w:fill="auto"/>
          </w:tcPr>
          <w:p w:rsidR="00414B6F" w:rsidRPr="00C33347" w:rsidRDefault="00414B6F" w:rsidP="00414B6F">
            <w:pPr>
              <w:rPr>
                <w:b/>
                <w:bCs/>
                <w:color w:val="000000"/>
              </w:rPr>
            </w:pPr>
            <w:r w:rsidRPr="00C33347">
              <w:rPr>
                <w:b/>
                <w:bCs/>
                <w:color w:val="000000"/>
              </w:rPr>
              <w:t>65</w:t>
            </w:r>
          </w:p>
        </w:tc>
        <w:tc>
          <w:tcPr>
            <w:tcW w:w="708" w:type="dxa"/>
            <w:shd w:val="clear" w:color="auto" w:fill="auto"/>
          </w:tcPr>
          <w:p w:rsidR="00414B6F" w:rsidRPr="00C33347" w:rsidRDefault="00414B6F" w:rsidP="00414B6F">
            <w:pPr>
              <w:rPr>
                <w:b/>
                <w:bCs/>
                <w:color w:val="000000"/>
              </w:rPr>
            </w:pPr>
            <w:r w:rsidRPr="00C33347">
              <w:rPr>
                <w:b/>
                <w:bCs/>
                <w:color w:val="000000"/>
              </w:rPr>
              <w:t>50</w:t>
            </w:r>
          </w:p>
        </w:tc>
        <w:tc>
          <w:tcPr>
            <w:tcW w:w="993" w:type="dxa"/>
            <w:shd w:val="clear" w:color="auto" w:fill="auto"/>
          </w:tcPr>
          <w:p w:rsidR="00414B6F" w:rsidRPr="00C33347" w:rsidRDefault="00414B6F" w:rsidP="00414B6F">
            <w:pPr>
              <w:rPr>
                <w:b/>
                <w:bCs/>
                <w:color w:val="000000"/>
              </w:rPr>
            </w:pPr>
            <w:r w:rsidRPr="00C33347">
              <w:rPr>
                <w:b/>
                <w:bCs/>
                <w:color w:val="000000"/>
              </w:rPr>
              <w:t>18595,0</w:t>
            </w:r>
          </w:p>
          <w:p w:rsidR="00F37A6A" w:rsidRPr="00C33347" w:rsidRDefault="00F37A6A" w:rsidP="00414B6F">
            <w:pPr>
              <w:rPr>
                <w:b/>
                <w:bCs/>
                <w:color w:val="000000"/>
              </w:rPr>
            </w:pPr>
          </w:p>
        </w:tc>
        <w:tc>
          <w:tcPr>
            <w:tcW w:w="992" w:type="dxa"/>
            <w:shd w:val="clear" w:color="auto" w:fill="auto"/>
          </w:tcPr>
          <w:p w:rsidR="00414B6F" w:rsidRPr="00C33347" w:rsidRDefault="00414B6F" w:rsidP="00414B6F">
            <w:pPr>
              <w:rPr>
                <w:b/>
                <w:bCs/>
                <w:color w:val="000000"/>
              </w:rPr>
            </w:pPr>
            <w:r w:rsidRPr="00C33347">
              <w:rPr>
                <w:b/>
                <w:bCs/>
                <w:color w:val="000000"/>
              </w:rPr>
              <w:t>10883,0</w:t>
            </w:r>
          </w:p>
        </w:tc>
        <w:tc>
          <w:tcPr>
            <w:tcW w:w="850" w:type="dxa"/>
            <w:shd w:val="clear" w:color="auto" w:fill="auto"/>
            <w:vAlign w:val="center"/>
          </w:tcPr>
          <w:p w:rsidR="00414B6F" w:rsidRPr="00C33347" w:rsidRDefault="00414B6F" w:rsidP="00414B6F">
            <w:pPr>
              <w:jc w:val="center"/>
              <w:rPr>
                <w:b/>
                <w:bCs/>
                <w:color w:val="000000"/>
              </w:rPr>
            </w:pPr>
            <w:r w:rsidRPr="00C33347">
              <w:rPr>
                <w:b/>
                <w:bCs/>
                <w:color w:val="000000"/>
              </w:rPr>
              <w:t>176</w:t>
            </w:r>
          </w:p>
        </w:tc>
        <w:tc>
          <w:tcPr>
            <w:tcW w:w="1134" w:type="dxa"/>
            <w:shd w:val="clear" w:color="auto" w:fill="auto"/>
            <w:vAlign w:val="center"/>
          </w:tcPr>
          <w:p w:rsidR="00414B6F" w:rsidRPr="00C33347" w:rsidRDefault="00414B6F" w:rsidP="00414B6F">
            <w:pPr>
              <w:jc w:val="center"/>
              <w:rPr>
                <w:b/>
                <w:bCs/>
                <w:color w:val="000000"/>
              </w:rPr>
            </w:pPr>
            <w:r w:rsidRPr="00C33347">
              <w:rPr>
                <w:b/>
                <w:bCs/>
                <w:color w:val="000000"/>
              </w:rPr>
              <w:t>15997,8</w:t>
            </w:r>
          </w:p>
        </w:tc>
        <w:tc>
          <w:tcPr>
            <w:tcW w:w="1134" w:type="dxa"/>
            <w:shd w:val="clear" w:color="auto" w:fill="auto"/>
            <w:vAlign w:val="center"/>
          </w:tcPr>
          <w:p w:rsidR="00414B6F" w:rsidRPr="00C33347" w:rsidRDefault="00414B6F" w:rsidP="00414B6F">
            <w:pPr>
              <w:jc w:val="center"/>
              <w:rPr>
                <w:b/>
                <w:bCs/>
                <w:color w:val="000000"/>
              </w:rPr>
            </w:pPr>
            <w:r w:rsidRPr="00C33347">
              <w:rPr>
                <w:b/>
                <w:bCs/>
                <w:color w:val="000000"/>
              </w:rPr>
              <w:t>9762,4</w:t>
            </w:r>
          </w:p>
        </w:tc>
        <w:tc>
          <w:tcPr>
            <w:tcW w:w="709" w:type="dxa"/>
            <w:shd w:val="clear" w:color="auto" w:fill="auto"/>
            <w:vAlign w:val="center"/>
          </w:tcPr>
          <w:p w:rsidR="00414B6F" w:rsidRPr="00C33347" w:rsidRDefault="00414B6F" w:rsidP="00414B6F">
            <w:pPr>
              <w:jc w:val="center"/>
              <w:rPr>
                <w:b/>
                <w:bCs/>
                <w:color w:val="000000"/>
              </w:rPr>
            </w:pPr>
            <w:r w:rsidRPr="00C33347">
              <w:rPr>
                <w:b/>
                <w:bCs/>
                <w:color w:val="000000"/>
              </w:rPr>
              <w:t>56</w:t>
            </w:r>
          </w:p>
        </w:tc>
        <w:tc>
          <w:tcPr>
            <w:tcW w:w="709" w:type="dxa"/>
            <w:shd w:val="clear" w:color="auto" w:fill="auto"/>
            <w:vAlign w:val="center"/>
          </w:tcPr>
          <w:p w:rsidR="00414B6F" w:rsidRPr="00C33347" w:rsidRDefault="00414B6F" w:rsidP="00414B6F">
            <w:pPr>
              <w:jc w:val="center"/>
              <w:rPr>
                <w:b/>
                <w:bCs/>
                <w:color w:val="000000"/>
              </w:rPr>
            </w:pPr>
            <w:r w:rsidRPr="00C33347">
              <w:rPr>
                <w:b/>
                <w:bCs/>
                <w:color w:val="000000"/>
              </w:rPr>
              <w:t>31</w:t>
            </w:r>
          </w:p>
        </w:tc>
        <w:tc>
          <w:tcPr>
            <w:tcW w:w="992" w:type="dxa"/>
            <w:shd w:val="clear" w:color="auto" w:fill="auto"/>
            <w:vAlign w:val="center"/>
          </w:tcPr>
          <w:p w:rsidR="00414B6F" w:rsidRPr="00C33347" w:rsidRDefault="00414B6F" w:rsidP="00414B6F">
            <w:pPr>
              <w:jc w:val="center"/>
              <w:rPr>
                <w:b/>
                <w:bCs/>
                <w:color w:val="000000"/>
              </w:rPr>
            </w:pPr>
            <w:r w:rsidRPr="00C33347">
              <w:rPr>
                <w:b/>
                <w:bCs/>
                <w:color w:val="000000"/>
              </w:rPr>
              <w:t>14245,0</w:t>
            </w:r>
          </w:p>
        </w:tc>
        <w:tc>
          <w:tcPr>
            <w:tcW w:w="992" w:type="dxa"/>
            <w:shd w:val="clear" w:color="auto" w:fill="auto"/>
            <w:vAlign w:val="center"/>
          </w:tcPr>
          <w:p w:rsidR="00414B6F" w:rsidRPr="00C33347" w:rsidRDefault="00414B6F" w:rsidP="00414B6F">
            <w:pPr>
              <w:jc w:val="center"/>
              <w:rPr>
                <w:b/>
                <w:bCs/>
                <w:color w:val="000000"/>
              </w:rPr>
            </w:pPr>
            <w:r w:rsidRPr="00C33347">
              <w:rPr>
                <w:b/>
                <w:bCs/>
                <w:color w:val="000000"/>
              </w:rPr>
              <w:t>8675,9</w:t>
            </w:r>
          </w:p>
        </w:tc>
      </w:tr>
      <w:tr w:rsidR="008B7FCD" w:rsidRPr="00AF4D3A" w:rsidTr="00E41D74">
        <w:trPr>
          <w:trHeight w:val="255"/>
        </w:trPr>
        <w:tc>
          <w:tcPr>
            <w:tcW w:w="15338" w:type="dxa"/>
            <w:gridSpan w:val="16"/>
            <w:shd w:val="clear" w:color="auto" w:fill="auto"/>
          </w:tcPr>
          <w:p w:rsidR="008B7FCD" w:rsidRPr="00C33347" w:rsidRDefault="008B7FCD" w:rsidP="008B7FCD">
            <w:pPr>
              <w:spacing w:after="0" w:line="240" w:lineRule="auto"/>
              <w:rPr>
                <w:rFonts w:ascii="Times New Roman" w:hAnsi="Times New Roman" w:cs="Times New Roman"/>
                <w:bCs/>
                <w:i/>
                <w:iCs/>
                <w:sz w:val="20"/>
                <w:szCs w:val="20"/>
              </w:rPr>
            </w:pPr>
            <w:r w:rsidRPr="00C33347">
              <w:rPr>
                <w:rFonts w:ascii="Times New Roman" w:hAnsi="Times New Roman" w:cs="Times New Roman"/>
                <w:bCs/>
                <w:i/>
                <w:iCs/>
                <w:sz w:val="20"/>
                <w:szCs w:val="20"/>
              </w:rPr>
              <w:t>В сфере государственного строительного надзора</w:t>
            </w:r>
          </w:p>
        </w:tc>
        <w:tc>
          <w:tcPr>
            <w:tcW w:w="1255" w:type="dxa"/>
          </w:tcPr>
          <w:p w:rsidR="008B7FCD" w:rsidRPr="00AF4D3A" w:rsidRDefault="008B7FCD" w:rsidP="008B7FCD">
            <w:pPr>
              <w:ind w:left="-250" w:right="77" w:firstLine="142"/>
            </w:pPr>
          </w:p>
        </w:tc>
        <w:tc>
          <w:tcPr>
            <w:tcW w:w="971" w:type="dxa"/>
            <w:gridSpan w:val="2"/>
          </w:tcPr>
          <w:p w:rsidR="008B7FCD" w:rsidRPr="00AF4D3A" w:rsidRDefault="008B7FCD" w:rsidP="008B7FCD">
            <w:pPr>
              <w:pStyle w:val="afa"/>
              <w:jc w:val="center"/>
              <w:rPr>
                <w:sz w:val="23"/>
                <w:szCs w:val="23"/>
              </w:rPr>
            </w:pPr>
            <w:r w:rsidRPr="00AF4D3A">
              <w:rPr>
                <w:sz w:val="23"/>
                <w:szCs w:val="23"/>
              </w:rPr>
              <w:t>7</w:t>
            </w:r>
          </w:p>
        </w:tc>
        <w:tc>
          <w:tcPr>
            <w:tcW w:w="971" w:type="dxa"/>
          </w:tcPr>
          <w:p w:rsidR="008B7FCD" w:rsidRPr="00AF4D3A" w:rsidRDefault="008B7FCD" w:rsidP="008B7FCD">
            <w:pPr>
              <w:pStyle w:val="afa"/>
              <w:jc w:val="center"/>
              <w:rPr>
                <w:sz w:val="23"/>
                <w:szCs w:val="23"/>
              </w:rPr>
            </w:pPr>
            <w:r w:rsidRPr="00AF4D3A">
              <w:rPr>
                <w:sz w:val="23"/>
                <w:szCs w:val="23"/>
              </w:rPr>
              <w:t>4020</w:t>
            </w:r>
          </w:p>
        </w:tc>
        <w:tc>
          <w:tcPr>
            <w:tcW w:w="971" w:type="dxa"/>
          </w:tcPr>
          <w:p w:rsidR="008B7FCD" w:rsidRPr="00AF4D3A" w:rsidRDefault="008B7FCD" w:rsidP="008B7FCD">
            <w:pPr>
              <w:pStyle w:val="afa"/>
              <w:jc w:val="center"/>
              <w:rPr>
                <w:sz w:val="23"/>
                <w:szCs w:val="23"/>
              </w:rPr>
            </w:pPr>
            <w:r w:rsidRPr="00AF4D3A">
              <w:rPr>
                <w:sz w:val="23"/>
                <w:szCs w:val="23"/>
              </w:rPr>
              <w:t>800</w:t>
            </w:r>
          </w:p>
        </w:tc>
        <w:tc>
          <w:tcPr>
            <w:tcW w:w="971" w:type="dxa"/>
          </w:tcPr>
          <w:p w:rsidR="008B7FCD" w:rsidRPr="00AF4D3A" w:rsidRDefault="008B7FCD" w:rsidP="008B7FCD">
            <w:pPr>
              <w:pStyle w:val="afa"/>
              <w:jc w:val="center"/>
              <w:rPr>
                <w:sz w:val="23"/>
                <w:szCs w:val="23"/>
              </w:rPr>
            </w:pPr>
            <w:r w:rsidRPr="00AF4D3A">
              <w:rPr>
                <w:sz w:val="23"/>
                <w:szCs w:val="23"/>
              </w:rPr>
              <w:t>6</w:t>
            </w:r>
          </w:p>
        </w:tc>
        <w:tc>
          <w:tcPr>
            <w:tcW w:w="971" w:type="dxa"/>
          </w:tcPr>
          <w:p w:rsidR="008B7FCD" w:rsidRPr="00AF4D3A" w:rsidRDefault="008B7FCD" w:rsidP="008B7FCD">
            <w:pPr>
              <w:pStyle w:val="afa"/>
              <w:jc w:val="center"/>
              <w:rPr>
                <w:sz w:val="23"/>
                <w:szCs w:val="23"/>
              </w:rPr>
            </w:pPr>
            <w:r w:rsidRPr="00AF4D3A">
              <w:rPr>
                <w:sz w:val="23"/>
                <w:szCs w:val="23"/>
              </w:rPr>
              <w:t>1</w:t>
            </w:r>
          </w:p>
        </w:tc>
        <w:tc>
          <w:tcPr>
            <w:tcW w:w="971" w:type="dxa"/>
          </w:tcPr>
          <w:p w:rsidR="008B7FCD" w:rsidRPr="00AF4D3A" w:rsidRDefault="008B7FCD" w:rsidP="008B7FCD">
            <w:pPr>
              <w:pStyle w:val="afa"/>
              <w:jc w:val="center"/>
              <w:rPr>
                <w:sz w:val="23"/>
                <w:szCs w:val="23"/>
              </w:rPr>
            </w:pPr>
            <w:r w:rsidRPr="00AF4D3A">
              <w:rPr>
                <w:sz w:val="23"/>
                <w:szCs w:val="23"/>
              </w:rPr>
              <w:t>4000</w:t>
            </w:r>
          </w:p>
        </w:tc>
        <w:tc>
          <w:tcPr>
            <w:tcW w:w="971" w:type="dxa"/>
          </w:tcPr>
          <w:p w:rsidR="008B7FCD" w:rsidRPr="00AF4D3A" w:rsidRDefault="008B7FCD" w:rsidP="008B7FCD">
            <w:pPr>
              <w:pStyle w:val="afa"/>
              <w:jc w:val="center"/>
              <w:rPr>
                <w:sz w:val="23"/>
                <w:szCs w:val="23"/>
              </w:rPr>
            </w:pPr>
            <w:r w:rsidRPr="00AF4D3A">
              <w:rPr>
                <w:sz w:val="23"/>
                <w:szCs w:val="23"/>
              </w:rPr>
              <w:t>800</w:t>
            </w:r>
          </w:p>
        </w:tc>
      </w:tr>
      <w:tr w:rsidR="00E41D74" w:rsidRPr="00AF4D3A" w:rsidTr="00E41D74">
        <w:trPr>
          <w:gridAfter w:val="9"/>
          <w:wAfter w:w="8052" w:type="dxa"/>
          <w:trHeight w:val="255"/>
        </w:trPr>
        <w:tc>
          <w:tcPr>
            <w:tcW w:w="540" w:type="dxa"/>
            <w:shd w:val="clear" w:color="auto" w:fill="auto"/>
          </w:tcPr>
          <w:p w:rsidR="00C30DB5" w:rsidRPr="00AF4D3A" w:rsidRDefault="00C30DB5" w:rsidP="00C30DB5">
            <w:pPr>
              <w:spacing w:after="0" w:line="240" w:lineRule="auto"/>
              <w:jc w:val="center"/>
              <w:rPr>
                <w:rFonts w:ascii="Times New Roman" w:hAnsi="Times New Roman" w:cs="Times New Roman"/>
                <w:sz w:val="24"/>
                <w:szCs w:val="24"/>
              </w:rPr>
            </w:pPr>
            <w:r w:rsidRPr="00AF4D3A">
              <w:rPr>
                <w:rFonts w:ascii="Times New Roman" w:hAnsi="Times New Roman" w:cs="Times New Roman"/>
                <w:sz w:val="24"/>
                <w:szCs w:val="24"/>
              </w:rPr>
              <w:t>1</w:t>
            </w:r>
          </w:p>
        </w:tc>
        <w:tc>
          <w:tcPr>
            <w:tcW w:w="1899" w:type="dxa"/>
            <w:shd w:val="clear" w:color="auto" w:fill="auto"/>
          </w:tcPr>
          <w:p w:rsidR="00C30DB5" w:rsidRPr="00C33347" w:rsidRDefault="00C30DB5" w:rsidP="00C30DB5">
            <w:pPr>
              <w:spacing w:after="0" w:line="240" w:lineRule="auto"/>
              <w:rPr>
                <w:rFonts w:ascii="Times New Roman" w:hAnsi="Times New Roman" w:cs="Times New Roman"/>
                <w:bCs/>
                <w:sz w:val="20"/>
                <w:szCs w:val="20"/>
              </w:rPr>
            </w:pPr>
            <w:r w:rsidRPr="00C33347">
              <w:rPr>
                <w:rFonts w:ascii="Times New Roman" w:hAnsi="Times New Roman" w:cs="Times New Roman"/>
                <w:bCs/>
                <w:sz w:val="20"/>
                <w:szCs w:val="20"/>
              </w:rPr>
              <w:t>Статья 9.4</w:t>
            </w:r>
          </w:p>
        </w:tc>
        <w:tc>
          <w:tcPr>
            <w:tcW w:w="709" w:type="dxa"/>
            <w:shd w:val="clear" w:color="auto" w:fill="auto"/>
            <w:vAlign w:val="center"/>
          </w:tcPr>
          <w:p w:rsidR="00C30DB5" w:rsidRPr="00C33347" w:rsidRDefault="00C30DB5" w:rsidP="00C30DB5">
            <w:pPr>
              <w:jc w:val="center"/>
              <w:rPr>
                <w:color w:val="000000"/>
              </w:rPr>
            </w:pPr>
            <w:r w:rsidRPr="00C33347">
              <w:rPr>
                <w:color w:val="000000"/>
              </w:rPr>
              <w:t>33</w:t>
            </w:r>
          </w:p>
        </w:tc>
        <w:tc>
          <w:tcPr>
            <w:tcW w:w="992" w:type="dxa"/>
            <w:shd w:val="clear" w:color="auto" w:fill="auto"/>
            <w:vAlign w:val="center"/>
          </w:tcPr>
          <w:p w:rsidR="00C30DB5" w:rsidRPr="00C33347" w:rsidRDefault="00C30DB5" w:rsidP="00C30DB5">
            <w:pPr>
              <w:jc w:val="center"/>
              <w:rPr>
                <w:color w:val="000000"/>
              </w:rPr>
            </w:pPr>
            <w:r w:rsidRPr="00C33347">
              <w:rPr>
                <w:color w:val="000000"/>
              </w:rPr>
              <w:t>4360</w:t>
            </w:r>
          </w:p>
        </w:tc>
        <w:tc>
          <w:tcPr>
            <w:tcW w:w="1134" w:type="dxa"/>
            <w:shd w:val="clear" w:color="auto" w:fill="auto"/>
            <w:vAlign w:val="center"/>
          </w:tcPr>
          <w:p w:rsidR="00C30DB5" w:rsidRPr="00C33347" w:rsidRDefault="00C30DB5" w:rsidP="00C30DB5">
            <w:pPr>
              <w:jc w:val="center"/>
              <w:rPr>
                <w:color w:val="000000"/>
              </w:rPr>
            </w:pPr>
            <w:r w:rsidRPr="00C33347">
              <w:rPr>
                <w:color w:val="000000"/>
              </w:rPr>
              <w:t>5710,42</w:t>
            </w:r>
          </w:p>
        </w:tc>
        <w:tc>
          <w:tcPr>
            <w:tcW w:w="851" w:type="dxa"/>
            <w:shd w:val="clear" w:color="auto" w:fill="auto"/>
            <w:vAlign w:val="center"/>
          </w:tcPr>
          <w:p w:rsidR="00C30DB5" w:rsidRPr="00C33347" w:rsidRDefault="00C30DB5" w:rsidP="00C30DB5">
            <w:pPr>
              <w:jc w:val="center"/>
              <w:rPr>
                <w:color w:val="000000"/>
              </w:rPr>
            </w:pPr>
            <w:r w:rsidRPr="00C33347">
              <w:rPr>
                <w:color w:val="000000"/>
              </w:rPr>
              <w:t>26</w:t>
            </w:r>
          </w:p>
        </w:tc>
        <w:tc>
          <w:tcPr>
            <w:tcW w:w="708" w:type="dxa"/>
            <w:shd w:val="clear" w:color="auto" w:fill="auto"/>
            <w:vAlign w:val="center"/>
          </w:tcPr>
          <w:p w:rsidR="00C30DB5" w:rsidRPr="00C33347" w:rsidRDefault="00C30DB5" w:rsidP="00C30DB5">
            <w:pPr>
              <w:jc w:val="center"/>
              <w:rPr>
                <w:color w:val="000000"/>
              </w:rPr>
            </w:pPr>
            <w:r w:rsidRPr="00C33347">
              <w:rPr>
                <w:color w:val="000000"/>
              </w:rPr>
              <w:t>27</w:t>
            </w:r>
          </w:p>
        </w:tc>
        <w:tc>
          <w:tcPr>
            <w:tcW w:w="993" w:type="dxa"/>
            <w:shd w:val="clear" w:color="auto" w:fill="auto"/>
            <w:vAlign w:val="center"/>
          </w:tcPr>
          <w:p w:rsidR="00C30DB5" w:rsidRPr="00C33347" w:rsidRDefault="00C30DB5" w:rsidP="00C30DB5">
            <w:pPr>
              <w:jc w:val="center"/>
              <w:rPr>
                <w:color w:val="000000"/>
              </w:rPr>
            </w:pPr>
            <w:r w:rsidRPr="00C33347">
              <w:rPr>
                <w:color w:val="000000"/>
              </w:rPr>
              <w:t>4220</w:t>
            </w:r>
          </w:p>
        </w:tc>
        <w:tc>
          <w:tcPr>
            <w:tcW w:w="992" w:type="dxa"/>
            <w:shd w:val="clear" w:color="auto" w:fill="auto"/>
            <w:vAlign w:val="center"/>
          </w:tcPr>
          <w:p w:rsidR="00C30DB5" w:rsidRPr="00C33347" w:rsidRDefault="00C30DB5" w:rsidP="00C30DB5">
            <w:pPr>
              <w:jc w:val="center"/>
              <w:rPr>
                <w:color w:val="000000"/>
              </w:rPr>
            </w:pPr>
            <w:r w:rsidRPr="00C33347">
              <w:rPr>
                <w:color w:val="000000"/>
              </w:rPr>
              <w:t>5560,42</w:t>
            </w:r>
          </w:p>
        </w:tc>
        <w:tc>
          <w:tcPr>
            <w:tcW w:w="850" w:type="dxa"/>
            <w:shd w:val="clear" w:color="auto" w:fill="auto"/>
            <w:vAlign w:val="center"/>
          </w:tcPr>
          <w:p w:rsidR="00C30DB5" w:rsidRPr="00C33347" w:rsidRDefault="00C30DB5" w:rsidP="00C30DB5">
            <w:pPr>
              <w:jc w:val="center"/>
              <w:rPr>
                <w:color w:val="000000"/>
              </w:rPr>
            </w:pPr>
            <w:r w:rsidRPr="00C33347">
              <w:rPr>
                <w:color w:val="000000"/>
              </w:rPr>
              <w:t>88</w:t>
            </w:r>
          </w:p>
        </w:tc>
        <w:tc>
          <w:tcPr>
            <w:tcW w:w="1134" w:type="dxa"/>
            <w:shd w:val="clear" w:color="auto" w:fill="auto"/>
            <w:vAlign w:val="center"/>
          </w:tcPr>
          <w:p w:rsidR="00C30DB5" w:rsidRPr="00C33347" w:rsidRDefault="00C30DB5" w:rsidP="00C30DB5">
            <w:pPr>
              <w:jc w:val="center"/>
              <w:rPr>
                <w:color w:val="000000"/>
              </w:rPr>
            </w:pPr>
            <w:r w:rsidRPr="00C33347">
              <w:rPr>
                <w:color w:val="000000"/>
              </w:rPr>
              <w:t>16390</w:t>
            </w:r>
          </w:p>
        </w:tc>
        <w:tc>
          <w:tcPr>
            <w:tcW w:w="1134" w:type="dxa"/>
            <w:shd w:val="clear" w:color="auto" w:fill="auto"/>
            <w:vAlign w:val="center"/>
          </w:tcPr>
          <w:p w:rsidR="00C30DB5" w:rsidRPr="00C33347" w:rsidRDefault="00C30DB5" w:rsidP="00C30DB5">
            <w:pPr>
              <w:jc w:val="center"/>
              <w:rPr>
                <w:color w:val="000000"/>
              </w:rPr>
            </w:pPr>
            <w:r w:rsidRPr="00C33347">
              <w:rPr>
                <w:color w:val="000000"/>
              </w:rPr>
              <w:t>8890,054</w:t>
            </w:r>
          </w:p>
        </w:tc>
        <w:tc>
          <w:tcPr>
            <w:tcW w:w="709" w:type="dxa"/>
            <w:shd w:val="clear" w:color="auto" w:fill="auto"/>
            <w:vAlign w:val="center"/>
          </w:tcPr>
          <w:p w:rsidR="00C30DB5" w:rsidRPr="00C33347" w:rsidRDefault="00C30DB5" w:rsidP="00C30DB5">
            <w:pPr>
              <w:jc w:val="center"/>
              <w:rPr>
                <w:color w:val="000000"/>
              </w:rPr>
            </w:pPr>
            <w:r w:rsidRPr="00C33347">
              <w:rPr>
                <w:color w:val="000000"/>
              </w:rPr>
              <w:t>84</w:t>
            </w:r>
          </w:p>
        </w:tc>
        <w:tc>
          <w:tcPr>
            <w:tcW w:w="709" w:type="dxa"/>
            <w:shd w:val="clear" w:color="auto" w:fill="auto"/>
            <w:vAlign w:val="center"/>
          </w:tcPr>
          <w:p w:rsidR="00C30DB5" w:rsidRPr="00C33347" w:rsidRDefault="00C30DB5" w:rsidP="00C30DB5">
            <w:pPr>
              <w:jc w:val="center"/>
              <w:rPr>
                <w:color w:val="000000"/>
              </w:rPr>
            </w:pPr>
            <w:r w:rsidRPr="00C33347">
              <w:rPr>
                <w:color w:val="000000"/>
              </w:rPr>
              <w:t>51</w:t>
            </w:r>
          </w:p>
        </w:tc>
        <w:tc>
          <w:tcPr>
            <w:tcW w:w="992" w:type="dxa"/>
            <w:shd w:val="clear" w:color="auto" w:fill="auto"/>
            <w:vAlign w:val="center"/>
          </w:tcPr>
          <w:p w:rsidR="00C30DB5" w:rsidRPr="00C33347" w:rsidRDefault="00C30DB5" w:rsidP="00C30DB5">
            <w:pPr>
              <w:jc w:val="center"/>
              <w:rPr>
                <w:color w:val="000000"/>
              </w:rPr>
            </w:pPr>
            <w:r w:rsidRPr="00C33347">
              <w:rPr>
                <w:color w:val="000000"/>
              </w:rPr>
              <w:t>16300</w:t>
            </w:r>
          </w:p>
        </w:tc>
        <w:tc>
          <w:tcPr>
            <w:tcW w:w="992" w:type="dxa"/>
            <w:shd w:val="clear" w:color="auto" w:fill="auto"/>
            <w:vAlign w:val="center"/>
          </w:tcPr>
          <w:p w:rsidR="00C30DB5" w:rsidRPr="00C33347" w:rsidRDefault="00C30DB5" w:rsidP="00C30DB5">
            <w:pPr>
              <w:jc w:val="center"/>
              <w:rPr>
                <w:color w:val="000000"/>
              </w:rPr>
            </w:pPr>
            <w:r w:rsidRPr="00C33347">
              <w:rPr>
                <w:color w:val="000000"/>
              </w:rPr>
              <w:t>8650</w:t>
            </w:r>
          </w:p>
        </w:tc>
      </w:tr>
      <w:tr w:rsidR="00E41D74" w:rsidRPr="00AF4D3A" w:rsidTr="00E41D74">
        <w:trPr>
          <w:gridAfter w:val="9"/>
          <w:wAfter w:w="8052" w:type="dxa"/>
          <w:trHeight w:val="255"/>
        </w:trPr>
        <w:tc>
          <w:tcPr>
            <w:tcW w:w="540" w:type="dxa"/>
            <w:shd w:val="clear" w:color="auto" w:fill="auto"/>
          </w:tcPr>
          <w:p w:rsidR="00C30DB5" w:rsidRPr="00AF4D3A" w:rsidRDefault="00C30DB5" w:rsidP="00C30DB5">
            <w:pPr>
              <w:spacing w:after="0" w:line="240" w:lineRule="auto"/>
              <w:jc w:val="center"/>
              <w:rPr>
                <w:rFonts w:ascii="Times New Roman" w:hAnsi="Times New Roman" w:cs="Times New Roman"/>
                <w:sz w:val="24"/>
                <w:szCs w:val="24"/>
              </w:rPr>
            </w:pPr>
            <w:r w:rsidRPr="00AF4D3A">
              <w:rPr>
                <w:rFonts w:ascii="Times New Roman" w:hAnsi="Times New Roman" w:cs="Times New Roman"/>
                <w:sz w:val="24"/>
                <w:szCs w:val="24"/>
              </w:rPr>
              <w:t>2</w:t>
            </w:r>
          </w:p>
        </w:tc>
        <w:tc>
          <w:tcPr>
            <w:tcW w:w="1899" w:type="dxa"/>
            <w:shd w:val="clear" w:color="auto" w:fill="auto"/>
          </w:tcPr>
          <w:p w:rsidR="00C30DB5" w:rsidRPr="00C33347" w:rsidRDefault="00C30DB5" w:rsidP="00C30DB5">
            <w:pPr>
              <w:spacing w:after="0" w:line="240" w:lineRule="auto"/>
              <w:rPr>
                <w:rFonts w:ascii="Times New Roman" w:hAnsi="Times New Roman" w:cs="Times New Roman"/>
                <w:bCs/>
                <w:sz w:val="20"/>
                <w:szCs w:val="20"/>
              </w:rPr>
            </w:pPr>
            <w:r w:rsidRPr="00C33347">
              <w:rPr>
                <w:rFonts w:ascii="Times New Roman" w:hAnsi="Times New Roman" w:cs="Times New Roman"/>
                <w:bCs/>
                <w:sz w:val="20"/>
                <w:szCs w:val="20"/>
              </w:rPr>
              <w:t>Статья 9.5</w:t>
            </w:r>
          </w:p>
        </w:tc>
        <w:tc>
          <w:tcPr>
            <w:tcW w:w="709" w:type="dxa"/>
            <w:shd w:val="clear" w:color="auto" w:fill="auto"/>
            <w:vAlign w:val="center"/>
          </w:tcPr>
          <w:p w:rsidR="00C30DB5" w:rsidRPr="00C33347" w:rsidRDefault="00C30DB5" w:rsidP="00C30DB5">
            <w:pPr>
              <w:jc w:val="center"/>
              <w:rPr>
                <w:color w:val="000000"/>
              </w:rPr>
            </w:pPr>
            <w:r w:rsidRPr="00C33347">
              <w:rPr>
                <w:color w:val="000000"/>
              </w:rPr>
              <w:t>7</w:t>
            </w:r>
          </w:p>
        </w:tc>
        <w:tc>
          <w:tcPr>
            <w:tcW w:w="992" w:type="dxa"/>
            <w:shd w:val="clear" w:color="auto" w:fill="auto"/>
            <w:vAlign w:val="center"/>
          </w:tcPr>
          <w:p w:rsidR="00C30DB5" w:rsidRPr="00C33347" w:rsidRDefault="00C30DB5" w:rsidP="00C30DB5">
            <w:pPr>
              <w:jc w:val="center"/>
              <w:rPr>
                <w:color w:val="000000"/>
              </w:rPr>
            </w:pPr>
            <w:r w:rsidRPr="00C33347">
              <w:rPr>
                <w:color w:val="000000"/>
              </w:rPr>
              <w:t>2220</w:t>
            </w:r>
          </w:p>
        </w:tc>
        <w:tc>
          <w:tcPr>
            <w:tcW w:w="1134" w:type="dxa"/>
            <w:shd w:val="clear" w:color="auto" w:fill="auto"/>
            <w:vAlign w:val="center"/>
          </w:tcPr>
          <w:p w:rsidR="00C30DB5" w:rsidRPr="00C33347" w:rsidRDefault="00C30DB5" w:rsidP="00C30DB5">
            <w:pPr>
              <w:jc w:val="center"/>
              <w:rPr>
                <w:color w:val="000000"/>
              </w:rPr>
            </w:pPr>
            <w:r w:rsidRPr="00C33347">
              <w:rPr>
                <w:color w:val="000000"/>
              </w:rPr>
              <w:t>6700,03</w:t>
            </w:r>
          </w:p>
        </w:tc>
        <w:tc>
          <w:tcPr>
            <w:tcW w:w="851" w:type="dxa"/>
            <w:shd w:val="clear" w:color="auto" w:fill="auto"/>
            <w:vAlign w:val="center"/>
          </w:tcPr>
          <w:p w:rsidR="00C30DB5" w:rsidRPr="00C33347" w:rsidRDefault="00C30DB5" w:rsidP="00C30DB5">
            <w:pPr>
              <w:jc w:val="center"/>
              <w:rPr>
                <w:color w:val="000000"/>
              </w:rPr>
            </w:pPr>
            <w:r w:rsidRPr="00C33347">
              <w:rPr>
                <w:color w:val="000000"/>
              </w:rPr>
              <w:t>6</w:t>
            </w:r>
          </w:p>
        </w:tc>
        <w:tc>
          <w:tcPr>
            <w:tcW w:w="708" w:type="dxa"/>
            <w:shd w:val="clear" w:color="auto" w:fill="auto"/>
            <w:vAlign w:val="center"/>
          </w:tcPr>
          <w:p w:rsidR="00C30DB5" w:rsidRPr="00C33347" w:rsidRDefault="00C30DB5" w:rsidP="00C30DB5">
            <w:pPr>
              <w:jc w:val="center"/>
              <w:rPr>
                <w:color w:val="000000"/>
              </w:rPr>
            </w:pPr>
            <w:r w:rsidRPr="00C33347">
              <w:rPr>
                <w:color w:val="000000"/>
              </w:rPr>
              <w:t>25</w:t>
            </w:r>
          </w:p>
        </w:tc>
        <w:tc>
          <w:tcPr>
            <w:tcW w:w="993" w:type="dxa"/>
            <w:shd w:val="clear" w:color="auto" w:fill="auto"/>
            <w:vAlign w:val="center"/>
          </w:tcPr>
          <w:p w:rsidR="00C30DB5" w:rsidRPr="00C33347" w:rsidRDefault="00C30DB5" w:rsidP="00C30DB5">
            <w:pPr>
              <w:jc w:val="center"/>
              <w:rPr>
                <w:color w:val="000000"/>
              </w:rPr>
            </w:pPr>
            <w:r w:rsidRPr="00C33347">
              <w:rPr>
                <w:color w:val="000000"/>
              </w:rPr>
              <w:t>2200</w:t>
            </w:r>
          </w:p>
        </w:tc>
        <w:tc>
          <w:tcPr>
            <w:tcW w:w="992" w:type="dxa"/>
            <w:shd w:val="clear" w:color="auto" w:fill="auto"/>
            <w:vAlign w:val="center"/>
          </w:tcPr>
          <w:p w:rsidR="00C30DB5" w:rsidRPr="00C33347" w:rsidRDefault="00C30DB5" w:rsidP="00C30DB5">
            <w:pPr>
              <w:jc w:val="center"/>
              <w:rPr>
                <w:color w:val="000000"/>
              </w:rPr>
            </w:pPr>
            <w:r w:rsidRPr="00C33347">
              <w:rPr>
                <w:color w:val="000000"/>
              </w:rPr>
              <w:t>6700,03</w:t>
            </w:r>
          </w:p>
        </w:tc>
        <w:tc>
          <w:tcPr>
            <w:tcW w:w="850" w:type="dxa"/>
            <w:shd w:val="clear" w:color="auto" w:fill="auto"/>
            <w:vAlign w:val="center"/>
          </w:tcPr>
          <w:p w:rsidR="00C30DB5" w:rsidRPr="00C33347" w:rsidRDefault="00C30DB5" w:rsidP="00C30DB5">
            <w:pPr>
              <w:jc w:val="center"/>
              <w:rPr>
                <w:color w:val="000000"/>
              </w:rPr>
            </w:pPr>
            <w:r w:rsidRPr="00C33347">
              <w:rPr>
                <w:color w:val="000000"/>
              </w:rPr>
              <w:t>3</w:t>
            </w:r>
          </w:p>
        </w:tc>
        <w:tc>
          <w:tcPr>
            <w:tcW w:w="1134" w:type="dxa"/>
            <w:shd w:val="clear" w:color="auto" w:fill="auto"/>
            <w:vAlign w:val="center"/>
          </w:tcPr>
          <w:p w:rsidR="00C30DB5" w:rsidRPr="00C33347" w:rsidRDefault="00C30DB5" w:rsidP="00C30DB5">
            <w:pPr>
              <w:jc w:val="center"/>
              <w:rPr>
                <w:color w:val="000000"/>
              </w:rPr>
            </w:pPr>
            <w:r w:rsidRPr="00C33347">
              <w:rPr>
                <w:color w:val="000000"/>
              </w:rPr>
              <w:t>1500</w:t>
            </w:r>
          </w:p>
        </w:tc>
        <w:tc>
          <w:tcPr>
            <w:tcW w:w="1134" w:type="dxa"/>
            <w:shd w:val="clear" w:color="auto" w:fill="auto"/>
            <w:vAlign w:val="center"/>
          </w:tcPr>
          <w:p w:rsidR="00C30DB5" w:rsidRPr="00C33347" w:rsidRDefault="00C30DB5" w:rsidP="00C30DB5">
            <w:pPr>
              <w:jc w:val="center"/>
              <w:rPr>
                <w:color w:val="000000"/>
              </w:rPr>
            </w:pPr>
            <w:r w:rsidRPr="00C33347">
              <w:rPr>
                <w:color w:val="000000"/>
              </w:rPr>
              <w:t>6730</w:t>
            </w:r>
          </w:p>
        </w:tc>
        <w:tc>
          <w:tcPr>
            <w:tcW w:w="709" w:type="dxa"/>
            <w:shd w:val="clear" w:color="auto" w:fill="auto"/>
            <w:vAlign w:val="center"/>
          </w:tcPr>
          <w:p w:rsidR="00C30DB5" w:rsidRPr="00C33347" w:rsidRDefault="00C30DB5" w:rsidP="00C30DB5">
            <w:pPr>
              <w:jc w:val="center"/>
              <w:rPr>
                <w:color w:val="000000"/>
              </w:rPr>
            </w:pPr>
            <w:r w:rsidRPr="00C33347">
              <w:rPr>
                <w:color w:val="000000"/>
              </w:rPr>
              <w:t>3</w:t>
            </w:r>
          </w:p>
        </w:tc>
        <w:tc>
          <w:tcPr>
            <w:tcW w:w="709" w:type="dxa"/>
            <w:shd w:val="clear" w:color="auto" w:fill="auto"/>
            <w:vAlign w:val="center"/>
          </w:tcPr>
          <w:p w:rsidR="00C30DB5" w:rsidRPr="00C33347" w:rsidRDefault="00C30DB5" w:rsidP="00C30DB5">
            <w:pPr>
              <w:jc w:val="center"/>
              <w:rPr>
                <w:color w:val="000000"/>
              </w:rPr>
            </w:pPr>
            <w:r w:rsidRPr="00C33347">
              <w:rPr>
                <w:color w:val="000000"/>
              </w:rPr>
              <w:t>20</w:t>
            </w:r>
          </w:p>
        </w:tc>
        <w:tc>
          <w:tcPr>
            <w:tcW w:w="992" w:type="dxa"/>
            <w:shd w:val="clear" w:color="auto" w:fill="auto"/>
            <w:vAlign w:val="center"/>
          </w:tcPr>
          <w:p w:rsidR="00C30DB5" w:rsidRPr="00C33347" w:rsidRDefault="00C30DB5" w:rsidP="00C30DB5">
            <w:pPr>
              <w:jc w:val="center"/>
              <w:rPr>
                <w:color w:val="000000"/>
              </w:rPr>
            </w:pPr>
            <w:r w:rsidRPr="00C33347">
              <w:rPr>
                <w:color w:val="000000"/>
              </w:rPr>
              <w:t>1500</w:t>
            </w:r>
          </w:p>
        </w:tc>
        <w:tc>
          <w:tcPr>
            <w:tcW w:w="992" w:type="dxa"/>
            <w:shd w:val="clear" w:color="auto" w:fill="auto"/>
            <w:vAlign w:val="center"/>
          </w:tcPr>
          <w:p w:rsidR="00C30DB5" w:rsidRPr="00C33347" w:rsidRDefault="00C30DB5" w:rsidP="00C30DB5">
            <w:pPr>
              <w:jc w:val="center"/>
              <w:rPr>
                <w:color w:val="000000"/>
              </w:rPr>
            </w:pPr>
            <w:r w:rsidRPr="00C33347">
              <w:rPr>
                <w:color w:val="000000"/>
              </w:rPr>
              <w:t>6680</w:t>
            </w:r>
          </w:p>
        </w:tc>
      </w:tr>
      <w:tr w:rsidR="00E41D74" w:rsidRPr="00AF4D3A" w:rsidTr="00E41D74">
        <w:trPr>
          <w:gridAfter w:val="9"/>
          <w:wAfter w:w="8052" w:type="dxa"/>
          <w:trHeight w:val="255"/>
        </w:trPr>
        <w:tc>
          <w:tcPr>
            <w:tcW w:w="540" w:type="dxa"/>
            <w:shd w:val="clear" w:color="auto" w:fill="auto"/>
          </w:tcPr>
          <w:p w:rsidR="00C30DB5" w:rsidRPr="00AF4D3A" w:rsidRDefault="00C30DB5" w:rsidP="00C30DB5">
            <w:pPr>
              <w:spacing w:after="0" w:line="240" w:lineRule="auto"/>
              <w:jc w:val="center"/>
              <w:rPr>
                <w:rFonts w:ascii="Times New Roman" w:hAnsi="Times New Roman" w:cs="Times New Roman"/>
                <w:sz w:val="24"/>
                <w:szCs w:val="24"/>
              </w:rPr>
            </w:pPr>
            <w:r w:rsidRPr="00AF4D3A">
              <w:rPr>
                <w:rFonts w:ascii="Times New Roman" w:hAnsi="Times New Roman" w:cs="Times New Roman"/>
                <w:sz w:val="24"/>
                <w:szCs w:val="24"/>
              </w:rPr>
              <w:t>3</w:t>
            </w:r>
          </w:p>
        </w:tc>
        <w:tc>
          <w:tcPr>
            <w:tcW w:w="1899" w:type="dxa"/>
            <w:shd w:val="clear" w:color="auto" w:fill="auto"/>
            <w:vAlign w:val="bottom"/>
          </w:tcPr>
          <w:p w:rsidR="00C30DB5" w:rsidRPr="00C33347" w:rsidRDefault="00C30DB5" w:rsidP="00C30DB5">
            <w:pPr>
              <w:spacing w:after="0" w:line="240" w:lineRule="auto"/>
              <w:rPr>
                <w:rFonts w:ascii="Times New Roman" w:hAnsi="Times New Roman" w:cs="Times New Roman"/>
                <w:bCs/>
                <w:sz w:val="20"/>
                <w:szCs w:val="20"/>
              </w:rPr>
            </w:pPr>
            <w:r w:rsidRPr="00C33347">
              <w:rPr>
                <w:rFonts w:ascii="Times New Roman" w:hAnsi="Times New Roman" w:cs="Times New Roman"/>
                <w:bCs/>
                <w:sz w:val="20"/>
                <w:szCs w:val="20"/>
              </w:rPr>
              <w:t>Часть 1 и 6 статьи 19.5</w:t>
            </w:r>
          </w:p>
        </w:tc>
        <w:tc>
          <w:tcPr>
            <w:tcW w:w="709" w:type="dxa"/>
            <w:shd w:val="clear" w:color="auto" w:fill="auto"/>
            <w:vAlign w:val="center"/>
          </w:tcPr>
          <w:p w:rsidR="00C30DB5" w:rsidRPr="00C33347" w:rsidRDefault="00C30DB5" w:rsidP="00C30DB5">
            <w:pPr>
              <w:jc w:val="center"/>
              <w:rPr>
                <w:color w:val="000000"/>
              </w:rPr>
            </w:pPr>
            <w:r w:rsidRPr="00C33347">
              <w:rPr>
                <w:color w:val="000000"/>
              </w:rPr>
              <w:t>8</w:t>
            </w:r>
          </w:p>
        </w:tc>
        <w:tc>
          <w:tcPr>
            <w:tcW w:w="992" w:type="dxa"/>
            <w:shd w:val="clear" w:color="auto" w:fill="auto"/>
            <w:vAlign w:val="center"/>
          </w:tcPr>
          <w:p w:rsidR="00C30DB5" w:rsidRPr="00C33347" w:rsidRDefault="00C30DB5" w:rsidP="00C30DB5">
            <w:pPr>
              <w:jc w:val="center"/>
              <w:rPr>
                <w:color w:val="000000"/>
              </w:rPr>
            </w:pPr>
            <w:r w:rsidRPr="00C33347">
              <w:rPr>
                <w:color w:val="000000"/>
              </w:rPr>
              <w:t>405</w:t>
            </w:r>
          </w:p>
        </w:tc>
        <w:tc>
          <w:tcPr>
            <w:tcW w:w="1134" w:type="dxa"/>
            <w:shd w:val="clear" w:color="auto" w:fill="auto"/>
            <w:vAlign w:val="center"/>
          </w:tcPr>
          <w:p w:rsidR="00C30DB5" w:rsidRPr="00C33347" w:rsidRDefault="00C30DB5" w:rsidP="00C30DB5">
            <w:pPr>
              <w:jc w:val="center"/>
              <w:rPr>
                <w:color w:val="000000"/>
              </w:rPr>
            </w:pPr>
            <w:r w:rsidRPr="00C33347">
              <w:rPr>
                <w:color w:val="000000"/>
              </w:rPr>
              <w:t> </w:t>
            </w:r>
            <w:r w:rsidR="00FC2293" w:rsidRPr="00C33347">
              <w:rPr>
                <w:color w:val="000000"/>
              </w:rPr>
              <w:t>0</w:t>
            </w:r>
          </w:p>
        </w:tc>
        <w:tc>
          <w:tcPr>
            <w:tcW w:w="851" w:type="dxa"/>
            <w:shd w:val="clear" w:color="auto" w:fill="auto"/>
            <w:vAlign w:val="center"/>
          </w:tcPr>
          <w:p w:rsidR="00C30DB5" w:rsidRPr="00C33347" w:rsidRDefault="00C30DB5" w:rsidP="00C30DB5">
            <w:pPr>
              <w:jc w:val="center"/>
              <w:rPr>
                <w:color w:val="000000"/>
              </w:rPr>
            </w:pPr>
            <w:r w:rsidRPr="00C33347">
              <w:rPr>
                <w:color w:val="000000"/>
              </w:rPr>
              <w:t>8</w:t>
            </w:r>
          </w:p>
        </w:tc>
        <w:tc>
          <w:tcPr>
            <w:tcW w:w="708" w:type="dxa"/>
            <w:shd w:val="clear" w:color="auto" w:fill="auto"/>
            <w:vAlign w:val="center"/>
          </w:tcPr>
          <w:p w:rsidR="00C30DB5" w:rsidRPr="00C33347" w:rsidRDefault="00FC2293" w:rsidP="00C30DB5">
            <w:pPr>
              <w:jc w:val="center"/>
              <w:rPr>
                <w:color w:val="000000"/>
              </w:rPr>
            </w:pPr>
            <w:r w:rsidRPr="00C33347">
              <w:rPr>
                <w:color w:val="000000"/>
              </w:rPr>
              <w:t>0</w:t>
            </w:r>
            <w:r w:rsidR="00C30DB5" w:rsidRPr="00C33347">
              <w:rPr>
                <w:color w:val="000000"/>
              </w:rPr>
              <w:t> </w:t>
            </w:r>
          </w:p>
        </w:tc>
        <w:tc>
          <w:tcPr>
            <w:tcW w:w="993" w:type="dxa"/>
            <w:shd w:val="clear" w:color="auto" w:fill="auto"/>
            <w:vAlign w:val="center"/>
          </w:tcPr>
          <w:p w:rsidR="00C30DB5" w:rsidRPr="00C33347" w:rsidRDefault="00C30DB5" w:rsidP="00C30DB5">
            <w:pPr>
              <w:jc w:val="center"/>
              <w:rPr>
                <w:color w:val="000000"/>
              </w:rPr>
            </w:pPr>
            <w:r w:rsidRPr="00C33347">
              <w:rPr>
                <w:color w:val="000000"/>
              </w:rPr>
              <w:t>405</w:t>
            </w:r>
          </w:p>
        </w:tc>
        <w:tc>
          <w:tcPr>
            <w:tcW w:w="992" w:type="dxa"/>
            <w:shd w:val="clear" w:color="auto" w:fill="auto"/>
            <w:vAlign w:val="center"/>
          </w:tcPr>
          <w:p w:rsidR="00C30DB5" w:rsidRPr="00C33347" w:rsidRDefault="00C30DB5" w:rsidP="00C30DB5">
            <w:pPr>
              <w:jc w:val="center"/>
              <w:rPr>
                <w:color w:val="000000"/>
              </w:rPr>
            </w:pPr>
            <w:r w:rsidRPr="00C33347">
              <w:rPr>
                <w:color w:val="000000"/>
              </w:rPr>
              <w:t>0</w:t>
            </w:r>
          </w:p>
        </w:tc>
        <w:tc>
          <w:tcPr>
            <w:tcW w:w="850" w:type="dxa"/>
            <w:shd w:val="clear" w:color="auto" w:fill="auto"/>
            <w:vAlign w:val="center"/>
          </w:tcPr>
          <w:p w:rsidR="00C30DB5" w:rsidRPr="00C33347" w:rsidRDefault="00C30DB5" w:rsidP="00C30DB5">
            <w:pPr>
              <w:jc w:val="center"/>
              <w:rPr>
                <w:color w:val="000000"/>
              </w:rPr>
            </w:pPr>
            <w:r w:rsidRPr="00C33347">
              <w:rPr>
                <w:color w:val="000000"/>
              </w:rPr>
              <w:t>15</w:t>
            </w:r>
          </w:p>
        </w:tc>
        <w:tc>
          <w:tcPr>
            <w:tcW w:w="1134" w:type="dxa"/>
            <w:shd w:val="clear" w:color="auto" w:fill="auto"/>
            <w:vAlign w:val="center"/>
          </w:tcPr>
          <w:p w:rsidR="00C30DB5" w:rsidRPr="00C33347" w:rsidRDefault="00C30DB5" w:rsidP="00C30DB5">
            <w:pPr>
              <w:jc w:val="center"/>
              <w:rPr>
                <w:color w:val="000000"/>
              </w:rPr>
            </w:pPr>
            <w:r w:rsidRPr="00C33347">
              <w:rPr>
                <w:color w:val="000000"/>
              </w:rPr>
              <w:t>790</w:t>
            </w:r>
          </w:p>
        </w:tc>
        <w:tc>
          <w:tcPr>
            <w:tcW w:w="1134" w:type="dxa"/>
            <w:shd w:val="clear" w:color="auto" w:fill="auto"/>
            <w:vAlign w:val="center"/>
          </w:tcPr>
          <w:p w:rsidR="00C30DB5" w:rsidRPr="00C33347" w:rsidRDefault="00C30DB5" w:rsidP="00C30DB5">
            <w:pPr>
              <w:jc w:val="center"/>
              <w:rPr>
                <w:color w:val="000000"/>
              </w:rPr>
            </w:pPr>
            <w:r w:rsidRPr="00C33347">
              <w:rPr>
                <w:color w:val="000000"/>
              </w:rPr>
              <w:t>301</w:t>
            </w:r>
          </w:p>
        </w:tc>
        <w:tc>
          <w:tcPr>
            <w:tcW w:w="709" w:type="dxa"/>
            <w:shd w:val="clear" w:color="auto" w:fill="auto"/>
            <w:vAlign w:val="center"/>
          </w:tcPr>
          <w:p w:rsidR="00C30DB5" w:rsidRPr="00C33347" w:rsidRDefault="00C30DB5" w:rsidP="00C30DB5">
            <w:pPr>
              <w:jc w:val="center"/>
              <w:rPr>
                <w:color w:val="000000"/>
              </w:rPr>
            </w:pPr>
            <w:r w:rsidRPr="00C33347">
              <w:rPr>
                <w:color w:val="000000"/>
              </w:rPr>
              <w:t>15</w:t>
            </w:r>
          </w:p>
        </w:tc>
        <w:tc>
          <w:tcPr>
            <w:tcW w:w="709" w:type="dxa"/>
            <w:shd w:val="clear" w:color="auto" w:fill="auto"/>
            <w:vAlign w:val="center"/>
          </w:tcPr>
          <w:p w:rsidR="00C30DB5" w:rsidRPr="00C33347" w:rsidRDefault="00C30DB5" w:rsidP="00C30DB5">
            <w:pPr>
              <w:jc w:val="center"/>
              <w:rPr>
                <w:color w:val="000000"/>
              </w:rPr>
            </w:pPr>
            <w:r w:rsidRPr="00C33347">
              <w:rPr>
                <w:color w:val="000000"/>
              </w:rPr>
              <w:t>5</w:t>
            </w:r>
          </w:p>
        </w:tc>
        <w:tc>
          <w:tcPr>
            <w:tcW w:w="992" w:type="dxa"/>
            <w:shd w:val="clear" w:color="auto" w:fill="auto"/>
            <w:vAlign w:val="center"/>
          </w:tcPr>
          <w:p w:rsidR="00C30DB5" w:rsidRPr="00C33347" w:rsidRDefault="00C30DB5" w:rsidP="00C30DB5">
            <w:pPr>
              <w:jc w:val="center"/>
              <w:rPr>
                <w:color w:val="000000"/>
              </w:rPr>
            </w:pPr>
            <w:r w:rsidRPr="00C33347">
              <w:rPr>
                <w:color w:val="000000"/>
              </w:rPr>
              <w:t>790</w:t>
            </w:r>
          </w:p>
        </w:tc>
        <w:tc>
          <w:tcPr>
            <w:tcW w:w="992" w:type="dxa"/>
            <w:shd w:val="clear" w:color="auto" w:fill="auto"/>
            <w:vAlign w:val="center"/>
          </w:tcPr>
          <w:p w:rsidR="00C30DB5" w:rsidRPr="00C33347" w:rsidRDefault="00C30DB5" w:rsidP="00C30DB5">
            <w:pPr>
              <w:jc w:val="center"/>
              <w:rPr>
                <w:color w:val="000000"/>
              </w:rPr>
            </w:pPr>
            <w:r w:rsidRPr="00C33347">
              <w:rPr>
                <w:color w:val="000000"/>
              </w:rPr>
              <w:t>295</w:t>
            </w:r>
          </w:p>
        </w:tc>
      </w:tr>
      <w:tr w:rsidR="00E41D74" w:rsidRPr="00AF4D3A" w:rsidTr="00E41D74">
        <w:trPr>
          <w:gridAfter w:val="9"/>
          <w:wAfter w:w="8052" w:type="dxa"/>
          <w:trHeight w:val="255"/>
        </w:trPr>
        <w:tc>
          <w:tcPr>
            <w:tcW w:w="540" w:type="dxa"/>
            <w:shd w:val="clear" w:color="auto" w:fill="auto"/>
          </w:tcPr>
          <w:p w:rsidR="00C30DB5" w:rsidRPr="00C33347" w:rsidRDefault="00C30DB5" w:rsidP="00C30DB5">
            <w:pPr>
              <w:spacing w:after="0" w:line="240" w:lineRule="auto"/>
              <w:jc w:val="center"/>
              <w:rPr>
                <w:rFonts w:ascii="Times New Roman" w:hAnsi="Times New Roman" w:cs="Times New Roman"/>
                <w:color w:val="000000" w:themeColor="text1"/>
                <w:sz w:val="24"/>
                <w:szCs w:val="24"/>
              </w:rPr>
            </w:pPr>
            <w:r w:rsidRPr="00C33347">
              <w:rPr>
                <w:rFonts w:ascii="Times New Roman" w:hAnsi="Times New Roman" w:cs="Times New Roman"/>
                <w:color w:val="000000" w:themeColor="text1"/>
                <w:sz w:val="24"/>
                <w:szCs w:val="24"/>
              </w:rPr>
              <w:t>4 </w:t>
            </w:r>
          </w:p>
        </w:tc>
        <w:tc>
          <w:tcPr>
            <w:tcW w:w="1899" w:type="dxa"/>
            <w:shd w:val="clear" w:color="auto" w:fill="auto"/>
          </w:tcPr>
          <w:p w:rsidR="00C30DB5" w:rsidRPr="00C33347" w:rsidRDefault="00C30DB5" w:rsidP="00C30DB5">
            <w:pPr>
              <w:spacing w:after="0" w:line="240" w:lineRule="auto"/>
              <w:rPr>
                <w:rFonts w:ascii="Times New Roman" w:hAnsi="Times New Roman" w:cs="Times New Roman"/>
                <w:bCs/>
                <w:color w:val="000000" w:themeColor="text1"/>
                <w:sz w:val="20"/>
                <w:szCs w:val="20"/>
              </w:rPr>
            </w:pPr>
            <w:r w:rsidRPr="00C33347">
              <w:rPr>
                <w:rFonts w:ascii="Times New Roman" w:hAnsi="Times New Roman" w:cs="Times New Roman"/>
                <w:bCs/>
                <w:color w:val="000000" w:themeColor="text1"/>
                <w:sz w:val="20"/>
                <w:szCs w:val="20"/>
              </w:rPr>
              <w:t>Всего:</w:t>
            </w:r>
          </w:p>
        </w:tc>
        <w:tc>
          <w:tcPr>
            <w:tcW w:w="709" w:type="dxa"/>
            <w:shd w:val="clear" w:color="auto" w:fill="auto"/>
          </w:tcPr>
          <w:p w:rsidR="00C30DB5" w:rsidRPr="00C33347" w:rsidRDefault="00C30DB5" w:rsidP="00C30DB5">
            <w:pPr>
              <w:rPr>
                <w:b/>
                <w:bCs/>
                <w:color w:val="000000"/>
              </w:rPr>
            </w:pPr>
            <w:r w:rsidRPr="00C33347">
              <w:rPr>
                <w:b/>
                <w:bCs/>
                <w:color w:val="000000"/>
              </w:rPr>
              <w:t>48</w:t>
            </w:r>
          </w:p>
        </w:tc>
        <w:tc>
          <w:tcPr>
            <w:tcW w:w="992" w:type="dxa"/>
            <w:shd w:val="clear" w:color="auto" w:fill="auto"/>
          </w:tcPr>
          <w:p w:rsidR="00C30DB5" w:rsidRPr="00C33347" w:rsidRDefault="00C30DB5" w:rsidP="00C30DB5">
            <w:pPr>
              <w:rPr>
                <w:b/>
                <w:bCs/>
                <w:color w:val="000000"/>
              </w:rPr>
            </w:pPr>
            <w:r w:rsidRPr="00C33347">
              <w:rPr>
                <w:b/>
                <w:bCs/>
                <w:color w:val="000000"/>
              </w:rPr>
              <w:t>6985,0</w:t>
            </w:r>
          </w:p>
        </w:tc>
        <w:tc>
          <w:tcPr>
            <w:tcW w:w="1134" w:type="dxa"/>
            <w:shd w:val="clear" w:color="auto" w:fill="auto"/>
          </w:tcPr>
          <w:p w:rsidR="00C30DB5" w:rsidRPr="00C33347" w:rsidRDefault="00C30DB5" w:rsidP="00C30DB5">
            <w:pPr>
              <w:rPr>
                <w:b/>
                <w:bCs/>
                <w:color w:val="000000"/>
              </w:rPr>
            </w:pPr>
            <w:r w:rsidRPr="00C33347">
              <w:rPr>
                <w:b/>
                <w:bCs/>
                <w:color w:val="000000"/>
              </w:rPr>
              <w:t>12410,5</w:t>
            </w:r>
          </w:p>
        </w:tc>
        <w:tc>
          <w:tcPr>
            <w:tcW w:w="851" w:type="dxa"/>
            <w:shd w:val="clear" w:color="auto" w:fill="auto"/>
          </w:tcPr>
          <w:p w:rsidR="00C30DB5" w:rsidRPr="00C33347" w:rsidRDefault="00C30DB5" w:rsidP="00C30DB5">
            <w:pPr>
              <w:rPr>
                <w:b/>
                <w:bCs/>
                <w:color w:val="000000"/>
              </w:rPr>
            </w:pPr>
            <w:r w:rsidRPr="00C33347">
              <w:rPr>
                <w:b/>
                <w:bCs/>
                <w:color w:val="000000"/>
              </w:rPr>
              <w:t>40</w:t>
            </w:r>
          </w:p>
        </w:tc>
        <w:tc>
          <w:tcPr>
            <w:tcW w:w="708" w:type="dxa"/>
            <w:shd w:val="clear" w:color="auto" w:fill="auto"/>
          </w:tcPr>
          <w:p w:rsidR="00C30DB5" w:rsidRPr="00C33347" w:rsidRDefault="00C30DB5" w:rsidP="00C30DB5">
            <w:pPr>
              <w:rPr>
                <w:b/>
                <w:bCs/>
                <w:color w:val="000000"/>
              </w:rPr>
            </w:pPr>
            <w:r w:rsidRPr="00C33347">
              <w:rPr>
                <w:b/>
                <w:bCs/>
                <w:color w:val="000000"/>
              </w:rPr>
              <w:t>52</w:t>
            </w:r>
          </w:p>
        </w:tc>
        <w:tc>
          <w:tcPr>
            <w:tcW w:w="993" w:type="dxa"/>
            <w:shd w:val="clear" w:color="auto" w:fill="auto"/>
          </w:tcPr>
          <w:p w:rsidR="00C30DB5" w:rsidRPr="00C33347" w:rsidRDefault="00C30DB5" w:rsidP="00C30DB5">
            <w:pPr>
              <w:rPr>
                <w:b/>
                <w:bCs/>
                <w:color w:val="000000"/>
              </w:rPr>
            </w:pPr>
            <w:r w:rsidRPr="00C33347">
              <w:rPr>
                <w:b/>
                <w:bCs/>
                <w:color w:val="000000"/>
              </w:rPr>
              <w:t>6825,0</w:t>
            </w:r>
          </w:p>
        </w:tc>
        <w:tc>
          <w:tcPr>
            <w:tcW w:w="992" w:type="dxa"/>
            <w:shd w:val="clear" w:color="auto" w:fill="auto"/>
          </w:tcPr>
          <w:p w:rsidR="00C30DB5" w:rsidRPr="00C33347" w:rsidRDefault="00C30DB5" w:rsidP="00C30DB5">
            <w:pPr>
              <w:rPr>
                <w:b/>
                <w:bCs/>
                <w:color w:val="000000"/>
              </w:rPr>
            </w:pPr>
            <w:r w:rsidRPr="00C33347">
              <w:rPr>
                <w:b/>
                <w:bCs/>
                <w:color w:val="000000"/>
              </w:rPr>
              <w:t>12260,5</w:t>
            </w:r>
          </w:p>
        </w:tc>
        <w:tc>
          <w:tcPr>
            <w:tcW w:w="850" w:type="dxa"/>
            <w:shd w:val="clear" w:color="auto" w:fill="auto"/>
            <w:vAlign w:val="center"/>
          </w:tcPr>
          <w:p w:rsidR="00C30DB5" w:rsidRPr="00C33347" w:rsidRDefault="00C30DB5" w:rsidP="00C30DB5">
            <w:pPr>
              <w:jc w:val="center"/>
              <w:rPr>
                <w:b/>
                <w:bCs/>
                <w:color w:val="000000"/>
              </w:rPr>
            </w:pPr>
            <w:r w:rsidRPr="00C33347">
              <w:rPr>
                <w:b/>
                <w:bCs/>
                <w:color w:val="000000"/>
              </w:rPr>
              <w:t>107</w:t>
            </w:r>
          </w:p>
        </w:tc>
        <w:tc>
          <w:tcPr>
            <w:tcW w:w="1134" w:type="dxa"/>
            <w:shd w:val="clear" w:color="auto" w:fill="auto"/>
            <w:vAlign w:val="center"/>
          </w:tcPr>
          <w:p w:rsidR="00C30DB5" w:rsidRPr="00C33347" w:rsidRDefault="00C30DB5" w:rsidP="00C30DB5">
            <w:pPr>
              <w:jc w:val="center"/>
              <w:rPr>
                <w:b/>
                <w:bCs/>
                <w:color w:val="000000"/>
              </w:rPr>
            </w:pPr>
            <w:r w:rsidRPr="00C33347">
              <w:rPr>
                <w:b/>
                <w:bCs/>
                <w:color w:val="000000"/>
              </w:rPr>
              <w:t>18880</w:t>
            </w:r>
          </w:p>
        </w:tc>
        <w:tc>
          <w:tcPr>
            <w:tcW w:w="1134" w:type="dxa"/>
            <w:shd w:val="clear" w:color="auto" w:fill="auto"/>
            <w:vAlign w:val="center"/>
          </w:tcPr>
          <w:p w:rsidR="00C30DB5" w:rsidRPr="00C33347" w:rsidRDefault="00C30DB5" w:rsidP="00C30DB5">
            <w:pPr>
              <w:jc w:val="center"/>
              <w:rPr>
                <w:b/>
                <w:bCs/>
                <w:color w:val="000000"/>
              </w:rPr>
            </w:pPr>
            <w:r w:rsidRPr="00C33347">
              <w:rPr>
                <w:b/>
                <w:bCs/>
                <w:color w:val="000000"/>
              </w:rPr>
              <w:t>15921,05</w:t>
            </w:r>
          </w:p>
        </w:tc>
        <w:tc>
          <w:tcPr>
            <w:tcW w:w="709" w:type="dxa"/>
            <w:shd w:val="clear" w:color="auto" w:fill="auto"/>
            <w:vAlign w:val="center"/>
          </w:tcPr>
          <w:p w:rsidR="00C30DB5" w:rsidRPr="00C33347" w:rsidRDefault="00C30DB5" w:rsidP="00C30DB5">
            <w:pPr>
              <w:jc w:val="center"/>
              <w:rPr>
                <w:b/>
                <w:bCs/>
                <w:color w:val="000000"/>
              </w:rPr>
            </w:pPr>
            <w:r w:rsidRPr="00C33347">
              <w:rPr>
                <w:b/>
                <w:bCs/>
                <w:color w:val="000000"/>
              </w:rPr>
              <w:t>103</w:t>
            </w:r>
          </w:p>
        </w:tc>
        <w:tc>
          <w:tcPr>
            <w:tcW w:w="709" w:type="dxa"/>
            <w:shd w:val="clear" w:color="auto" w:fill="auto"/>
            <w:vAlign w:val="center"/>
          </w:tcPr>
          <w:p w:rsidR="00C30DB5" w:rsidRPr="00C33347" w:rsidRDefault="00C30DB5" w:rsidP="00C30DB5">
            <w:pPr>
              <w:jc w:val="center"/>
              <w:rPr>
                <w:b/>
                <w:bCs/>
                <w:color w:val="000000"/>
              </w:rPr>
            </w:pPr>
            <w:r w:rsidRPr="00C33347">
              <w:rPr>
                <w:b/>
                <w:bCs/>
                <w:color w:val="000000"/>
              </w:rPr>
              <w:t>76</w:t>
            </w:r>
          </w:p>
        </w:tc>
        <w:tc>
          <w:tcPr>
            <w:tcW w:w="992" w:type="dxa"/>
            <w:shd w:val="clear" w:color="auto" w:fill="auto"/>
            <w:vAlign w:val="center"/>
          </w:tcPr>
          <w:p w:rsidR="00C30DB5" w:rsidRPr="00C33347" w:rsidRDefault="00C30DB5" w:rsidP="00C30DB5">
            <w:pPr>
              <w:jc w:val="center"/>
              <w:rPr>
                <w:b/>
                <w:bCs/>
                <w:color w:val="000000"/>
              </w:rPr>
            </w:pPr>
            <w:r w:rsidRPr="00C33347">
              <w:rPr>
                <w:b/>
                <w:bCs/>
                <w:color w:val="000000"/>
              </w:rPr>
              <w:t>18790,0</w:t>
            </w:r>
          </w:p>
        </w:tc>
        <w:tc>
          <w:tcPr>
            <w:tcW w:w="992" w:type="dxa"/>
            <w:shd w:val="clear" w:color="auto" w:fill="auto"/>
            <w:vAlign w:val="center"/>
          </w:tcPr>
          <w:p w:rsidR="00C30DB5" w:rsidRPr="00C33347" w:rsidRDefault="00C30DB5" w:rsidP="00C30DB5">
            <w:pPr>
              <w:jc w:val="center"/>
              <w:rPr>
                <w:b/>
                <w:bCs/>
                <w:color w:val="000000"/>
              </w:rPr>
            </w:pPr>
            <w:r w:rsidRPr="00C33347">
              <w:rPr>
                <w:b/>
                <w:bCs/>
                <w:color w:val="000000"/>
              </w:rPr>
              <w:t>15625</w:t>
            </w:r>
          </w:p>
        </w:tc>
      </w:tr>
      <w:tr w:rsidR="00E41D74" w:rsidRPr="00AF4D3A" w:rsidTr="00E41D74">
        <w:trPr>
          <w:gridAfter w:val="9"/>
          <w:wAfter w:w="8052" w:type="dxa"/>
          <w:trHeight w:val="255"/>
        </w:trPr>
        <w:tc>
          <w:tcPr>
            <w:tcW w:w="540" w:type="dxa"/>
            <w:shd w:val="clear" w:color="auto" w:fill="auto"/>
          </w:tcPr>
          <w:p w:rsidR="00C30DB5" w:rsidRPr="00C33347" w:rsidRDefault="00C30DB5" w:rsidP="00C30DB5">
            <w:pPr>
              <w:spacing w:after="0" w:line="240" w:lineRule="auto"/>
              <w:jc w:val="center"/>
              <w:rPr>
                <w:rFonts w:ascii="Times New Roman" w:hAnsi="Times New Roman" w:cs="Times New Roman"/>
                <w:i/>
                <w:iCs/>
                <w:sz w:val="24"/>
                <w:szCs w:val="24"/>
              </w:rPr>
            </w:pPr>
            <w:r w:rsidRPr="00C33347">
              <w:rPr>
                <w:rFonts w:ascii="Times New Roman" w:hAnsi="Times New Roman" w:cs="Times New Roman"/>
                <w:i/>
                <w:iCs/>
                <w:sz w:val="24"/>
                <w:szCs w:val="24"/>
              </w:rPr>
              <w:t> </w:t>
            </w:r>
          </w:p>
        </w:tc>
        <w:tc>
          <w:tcPr>
            <w:tcW w:w="1899" w:type="dxa"/>
            <w:shd w:val="clear" w:color="auto" w:fill="auto"/>
          </w:tcPr>
          <w:p w:rsidR="00C30DB5" w:rsidRPr="00C33347" w:rsidRDefault="00C30DB5" w:rsidP="00C30DB5">
            <w:pPr>
              <w:spacing w:after="0" w:line="240" w:lineRule="auto"/>
              <w:rPr>
                <w:rFonts w:ascii="Times New Roman" w:hAnsi="Times New Roman" w:cs="Times New Roman"/>
                <w:bCs/>
                <w:i/>
                <w:iCs/>
                <w:sz w:val="20"/>
                <w:szCs w:val="20"/>
              </w:rPr>
            </w:pPr>
            <w:r w:rsidRPr="00C33347">
              <w:rPr>
                <w:rFonts w:ascii="Times New Roman" w:hAnsi="Times New Roman" w:cs="Times New Roman"/>
                <w:bCs/>
                <w:i/>
                <w:iCs/>
                <w:sz w:val="20"/>
                <w:szCs w:val="20"/>
              </w:rPr>
              <w:t>В целом по территориальному органу</w:t>
            </w:r>
          </w:p>
        </w:tc>
        <w:tc>
          <w:tcPr>
            <w:tcW w:w="709" w:type="dxa"/>
            <w:shd w:val="clear" w:color="auto" w:fill="auto"/>
            <w:vAlign w:val="center"/>
          </w:tcPr>
          <w:p w:rsidR="00C30DB5" w:rsidRPr="00C33347" w:rsidRDefault="00C30DB5" w:rsidP="00C30DB5">
            <w:pPr>
              <w:rPr>
                <w:b/>
                <w:bCs/>
                <w:i/>
                <w:iCs/>
                <w:color w:val="000000"/>
              </w:rPr>
            </w:pPr>
            <w:r w:rsidRPr="00C33347">
              <w:rPr>
                <w:b/>
                <w:bCs/>
                <w:i/>
                <w:iCs/>
                <w:color w:val="000000"/>
              </w:rPr>
              <w:t>273</w:t>
            </w:r>
          </w:p>
        </w:tc>
        <w:tc>
          <w:tcPr>
            <w:tcW w:w="992" w:type="dxa"/>
            <w:shd w:val="clear" w:color="auto" w:fill="auto"/>
            <w:vAlign w:val="center"/>
          </w:tcPr>
          <w:p w:rsidR="00C30DB5" w:rsidRPr="00C33347" w:rsidRDefault="00C30DB5" w:rsidP="00C30DB5">
            <w:pPr>
              <w:rPr>
                <w:b/>
                <w:bCs/>
                <w:i/>
                <w:iCs/>
                <w:color w:val="000000"/>
              </w:rPr>
            </w:pPr>
            <w:r w:rsidRPr="00C33347">
              <w:rPr>
                <w:b/>
                <w:bCs/>
                <w:i/>
                <w:iCs/>
                <w:color w:val="000000"/>
              </w:rPr>
              <w:t>28246,7</w:t>
            </w:r>
          </w:p>
        </w:tc>
        <w:tc>
          <w:tcPr>
            <w:tcW w:w="1134" w:type="dxa"/>
            <w:shd w:val="clear" w:color="auto" w:fill="auto"/>
            <w:vAlign w:val="center"/>
          </w:tcPr>
          <w:p w:rsidR="00C30DB5" w:rsidRPr="00C33347" w:rsidRDefault="00C30DB5" w:rsidP="00C30DB5">
            <w:pPr>
              <w:rPr>
                <w:b/>
                <w:bCs/>
                <w:i/>
                <w:iCs/>
                <w:color w:val="000000"/>
              </w:rPr>
            </w:pPr>
            <w:r w:rsidRPr="00C33347">
              <w:rPr>
                <w:b/>
                <w:bCs/>
                <w:i/>
                <w:iCs/>
                <w:color w:val="000000"/>
              </w:rPr>
              <w:t>25560,55</w:t>
            </w:r>
          </w:p>
        </w:tc>
        <w:tc>
          <w:tcPr>
            <w:tcW w:w="851" w:type="dxa"/>
            <w:shd w:val="clear" w:color="auto" w:fill="auto"/>
            <w:vAlign w:val="center"/>
          </w:tcPr>
          <w:p w:rsidR="00C30DB5" w:rsidRPr="00C33347" w:rsidRDefault="00C30DB5" w:rsidP="00C30DB5">
            <w:pPr>
              <w:rPr>
                <w:b/>
                <w:bCs/>
                <w:i/>
                <w:iCs/>
                <w:color w:val="000000"/>
              </w:rPr>
            </w:pPr>
            <w:r w:rsidRPr="00C33347">
              <w:rPr>
                <w:b/>
                <w:bCs/>
                <w:i/>
                <w:iCs/>
                <w:color w:val="000000"/>
              </w:rPr>
              <w:t>143</w:t>
            </w:r>
          </w:p>
        </w:tc>
        <w:tc>
          <w:tcPr>
            <w:tcW w:w="708" w:type="dxa"/>
            <w:shd w:val="clear" w:color="auto" w:fill="auto"/>
            <w:vAlign w:val="center"/>
          </w:tcPr>
          <w:p w:rsidR="00C30DB5" w:rsidRPr="00C33347" w:rsidRDefault="00C30DB5" w:rsidP="00C30DB5">
            <w:pPr>
              <w:rPr>
                <w:b/>
                <w:bCs/>
                <w:i/>
                <w:iCs/>
                <w:color w:val="000000"/>
              </w:rPr>
            </w:pPr>
            <w:r w:rsidRPr="00C33347">
              <w:rPr>
                <w:b/>
                <w:bCs/>
                <w:i/>
                <w:iCs/>
                <w:color w:val="000000"/>
              </w:rPr>
              <w:t>147</w:t>
            </w:r>
          </w:p>
        </w:tc>
        <w:tc>
          <w:tcPr>
            <w:tcW w:w="993" w:type="dxa"/>
            <w:shd w:val="clear" w:color="auto" w:fill="auto"/>
            <w:vAlign w:val="center"/>
          </w:tcPr>
          <w:p w:rsidR="00C30DB5" w:rsidRPr="00C33347" w:rsidRDefault="00C30DB5" w:rsidP="00C30DB5">
            <w:pPr>
              <w:rPr>
                <w:b/>
                <w:bCs/>
                <w:i/>
                <w:iCs/>
                <w:color w:val="000000"/>
              </w:rPr>
            </w:pPr>
            <w:r w:rsidRPr="00C33347">
              <w:rPr>
                <w:b/>
                <w:bCs/>
                <w:i/>
                <w:iCs/>
                <w:color w:val="000000"/>
              </w:rPr>
              <w:t>26247,5</w:t>
            </w:r>
          </w:p>
        </w:tc>
        <w:tc>
          <w:tcPr>
            <w:tcW w:w="992" w:type="dxa"/>
            <w:shd w:val="clear" w:color="auto" w:fill="auto"/>
            <w:vAlign w:val="center"/>
          </w:tcPr>
          <w:p w:rsidR="00C30DB5" w:rsidRPr="00C33347" w:rsidRDefault="00C30DB5" w:rsidP="00C30DB5">
            <w:pPr>
              <w:rPr>
                <w:b/>
                <w:bCs/>
                <w:i/>
                <w:iCs/>
                <w:color w:val="000000"/>
              </w:rPr>
            </w:pPr>
            <w:r w:rsidRPr="00C33347">
              <w:rPr>
                <w:b/>
                <w:bCs/>
                <w:i/>
                <w:iCs/>
                <w:color w:val="000000"/>
              </w:rPr>
              <w:t>24049,0</w:t>
            </w:r>
          </w:p>
        </w:tc>
        <w:tc>
          <w:tcPr>
            <w:tcW w:w="850" w:type="dxa"/>
            <w:shd w:val="clear" w:color="auto" w:fill="auto"/>
            <w:vAlign w:val="center"/>
          </w:tcPr>
          <w:p w:rsidR="00C30DB5" w:rsidRPr="00C33347" w:rsidRDefault="00C30DB5" w:rsidP="00C30DB5">
            <w:pPr>
              <w:jc w:val="center"/>
              <w:rPr>
                <w:b/>
                <w:bCs/>
                <w:i/>
                <w:iCs/>
                <w:color w:val="000000"/>
              </w:rPr>
            </w:pPr>
            <w:r w:rsidRPr="00C33347">
              <w:rPr>
                <w:b/>
                <w:bCs/>
                <w:i/>
                <w:iCs/>
                <w:color w:val="000000"/>
              </w:rPr>
              <w:t>340</w:t>
            </w:r>
          </w:p>
        </w:tc>
        <w:tc>
          <w:tcPr>
            <w:tcW w:w="1134" w:type="dxa"/>
            <w:shd w:val="clear" w:color="auto" w:fill="auto"/>
            <w:vAlign w:val="center"/>
          </w:tcPr>
          <w:p w:rsidR="00C30DB5" w:rsidRPr="00C33347" w:rsidRDefault="00C30DB5" w:rsidP="00C30DB5">
            <w:pPr>
              <w:jc w:val="center"/>
              <w:rPr>
                <w:b/>
                <w:bCs/>
                <w:i/>
                <w:iCs/>
                <w:color w:val="000000"/>
              </w:rPr>
            </w:pPr>
            <w:r w:rsidRPr="00C33347">
              <w:rPr>
                <w:b/>
                <w:bCs/>
                <w:i/>
                <w:iCs/>
                <w:color w:val="000000"/>
              </w:rPr>
              <w:t>35765,1</w:t>
            </w:r>
          </w:p>
        </w:tc>
        <w:tc>
          <w:tcPr>
            <w:tcW w:w="1134" w:type="dxa"/>
            <w:shd w:val="clear" w:color="auto" w:fill="auto"/>
            <w:vAlign w:val="center"/>
          </w:tcPr>
          <w:p w:rsidR="00C30DB5" w:rsidRPr="00C33347" w:rsidRDefault="00C30DB5" w:rsidP="00C30DB5">
            <w:pPr>
              <w:jc w:val="center"/>
              <w:rPr>
                <w:b/>
                <w:bCs/>
                <w:i/>
                <w:iCs/>
                <w:color w:val="000000"/>
              </w:rPr>
            </w:pPr>
            <w:r w:rsidRPr="00C33347">
              <w:rPr>
                <w:b/>
                <w:bCs/>
                <w:i/>
                <w:iCs/>
                <w:color w:val="000000"/>
              </w:rPr>
              <w:t>26074,75</w:t>
            </w:r>
          </w:p>
        </w:tc>
        <w:tc>
          <w:tcPr>
            <w:tcW w:w="709" w:type="dxa"/>
            <w:shd w:val="clear" w:color="auto" w:fill="auto"/>
            <w:vAlign w:val="center"/>
          </w:tcPr>
          <w:p w:rsidR="00C30DB5" w:rsidRPr="00C33347" w:rsidRDefault="00C30DB5" w:rsidP="00C30DB5">
            <w:pPr>
              <w:jc w:val="center"/>
              <w:rPr>
                <w:b/>
                <w:bCs/>
                <w:i/>
                <w:iCs/>
                <w:color w:val="000000"/>
              </w:rPr>
            </w:pPr>
            <w:r w:rsidRPr="00C33347">
              <w:rPr>
                <w:b/>
                <w:bCs/>
                <w:i/>
                <w:iCs/>
                <w:color w:val="000000"/>
              </w:rPr>
              <w:t>190</w:t>
            </w:r>
          </w:p>
        </w:tc>
        <w:tc>
          <w:tcPr>
            <w:tcW w:w="709" w:type="dxa"/>
            <w:shd w:val="clear" w:color="auto" w:fill="auto"/>
            <w:vAlign w:val="center"/>
          </w:tcPr>
          <w:p w:rsidR="00C30DB5" w:rsidRPr="00C33347" w:rsidRDefault="00C30DB5" w:rsidP="00C30DB5">
            <w:pPr>
              <w:jc w:val="center"/>
              <w:rPr>
                <w:b/>
                <w:bCs/>
                <w:i/>
                <w:iCs/>
                <w:color w:val="000000"/>
              </w:rPr>
            </w:pPr>
            <w:r w:rsidRPr="00C33347">
              <w:rPr>
                <w:b/>
                <w:bCs/>
                <w:i/>
                <w:iCs/>
                <w:color w:val="000000"/>
              </w:rPr>
              <w:t>126</w:t>
            </w:r>
          </w:p>
        </w:tc>
        <w:tc>
          <w:tcPr>
            <w:tcW w:w="992" w:type="dxa"/>
            <w:shd w:val="clear" w:color="auto" w:fill="auto"/>
            <w:vAlign w:val="center"/>
          </w:tcPr>
          <w:p w:rsidR="00C30DB5" w:rsidRPr="00C33347" w:rsidRDefault="00C30DB5" w:rsidP="00C30DB5">
            <w:pPr>
              <w:jc w:val="center"/>
              <w:rPr>
                <w:b/>
                <w:bCs/>
                <w:i/>
                <w:iCs/>
                <w:color w:val="000000"/>
              </w:rPr>
            </w:pPr>
            <w:r w:rsidRPr="00C33347">
              <w:rPr>
                <w:b/>
                <w:bCs/>
                <w:i/>
                <w:iCs/>
                <w:color w:val="000000"/>
              </w:rPr>
              <w:t>33867,0</w:t>
            </w:r>
          </w:p>
        </w:tc>
        <w:tc>
          <w:tcPr>
            <w:tcW w:w="992" w:type="dxa"/>
            <w:shd w:val="clear" w:color="auto" w:fill="auto"/>
            <w:vAlign w:val="center"/>
          </w:tcPr>
          <w:p w:rsidR="00C30DB5" w:rsidRPr="00C33347" w:rsidRDefault="00C30DB5" w:rsidP="00C30DB5">
            <w:pPr>
              <w:jc w:val="center"/>
              <w:rPr>
                <w:b/>
                <w:bCs/>
                <w:i/>
                <w:iCs/>
                <w:color w:val="000000"/>
              </w:rPr>
            </w:pPr>
            <w:r w:rsidRPr="00C33347">
              <w:rPr>
                <w:b/>
                <w:bCs/>
                <w:i/>
                <w:iCs/>
                <w:color w:val="000000"/>
              </w:rPr>
              <w:t>24660,9</w:t>
            </w:r>
          </w:p>
        </w:tc>
      </w:tr>
    </w:tbl>
    <w:p w:rsidR="00ED5D64" w:rsidRPr="00E5072F" w:rsidRDefault="00ED5D64" w:rsidP="00ED5D64">
      <w:pPr>
        <w:spacing w:after="0" w:line="240" w:lineRule="auto"/>
        <w:ind w:firstLine="680"/>
        <w:jc w:val="both"/>
        <w:rPr>
          <w:rFonts w:ascii="Times New Roman" w:hAnsi="Times New Roman" w:cs="Times New Roman"/>
          <w:sz w:val="20"/>
          <w:szCs w:val="20"/>
        </w:rPr>
      </w:pPr>
      <w:r w:rsidRPr="00E5072F">
        <w:rPr>
          <w:rFonts w:ascii="Times New Roman" w:hAnsi="Times New Roman" w:cs="Times New Roman"/>
          <w:sz w:val="20"/>
          <w:szCs w:val="20"/>
        </w:rPr>
        <w:lastRenderedPageBreak/>
        <w:t xml:space="preserve">Примечание: Наименования статей КоАП РФ: 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Статья 9.2. Нарушение требований к обеспечению безопасности гидротехнических сооружений, установленных законодательством Российской Федерации; Статья 9.3. Нарушение правил или норм эксплуатации тракторов, самоходных, дорожно-строительных и иных машин и оборудования; Статья 9.4. Нарушение обязательных требований в области строительства и применения строительных материалов (изделий); 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 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заключённому с использованием конкурентных способов заключения договоров; Статья 9.7. Повреждение электрических сетей; Статья 9.8. Нарушение правил охраны электрических сетей напряжением свыше 1000 вольт; Статья 9.9. Ввод в эксплуатацию топливо- и энергопотребляющих объектов без разрешения соответствующих органов; Статья 9.10. Повреждение тепловых сетей, </w:t>
      </w:r>
      <w:proofErr w:type="spellStart"/>
      <w:r w:rsidRPr="00E5072F">
        <w:rPr>
          <w:rFonts w:ascii="Times New Roman" w:hAnsi="Times New Roman" w:cs="Times New Roman"/>
          <w:sz w:val="20"/>
          <w:szCs w:val="20"/>
        </w:rPr>
        <w:t>топливопроводов</w:t>
      </w:r>
      <w:proofErr w:type="spellEnd"/>
      <w:r w:rsidRPr="00E5072F">
        <w:rPr>
          <w:rFonts w:ascii="Times New Roman" w:hAnsi="Times New Roman" w:cs="Times New Roman"/>
          <w:sz w:val="20"/>
          <w:szCs w:val="20"/>
        </w:rPr>
        <w:t>, совершенное по неосторожности; 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Статья 9.18. Нарушение порядка вывода объектов электроэнергетики в ремонт; 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 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 расположенных гидротехнических сооружений. Повреждение мелиоративных систем; Статья 11.20. Нарушение правил безопасности при строительстве, эксплуатации или ремонте магистральных трубопроводов; Статья 14.1. Осуществление предпринимательской деятельности без государственной регистрации или без специального разрешения (лицензии); Статья 14.43. Нарушение изготовителем, исполнителем (лицом, выполняющим функции иностранного изготовителя), продавцом требований технических регламентов; Статья 19.4.1. Воспрепятствование законной деятельности должностного лица органа государственного контроля (надзора), органа муниципального контроля;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Статья 19.7. Непредставление сведений (информации); Статья 20.25. Уклонение от исполнения административного наказания</w:t>
      </w:r>
    </w:p>
    <w:p w:rsidR="00ED5D64" w:rsidRPr="006624B6" w:rsidRDefault="00ED5D64" w:rsidP="00ED5D64">
      <w:pPr>
        <w:spacing w:after="0" w:line="360" w:lineRule="auto"/>
        <w:ind w:firstLine="680"/>
        <w:jc w:val="both"/>
        <w:rPr>
          <w:rFonts w:ascii="Times New Roman" w:hAnsi="Times New Roman" w:cs="Times New Roman"/>
          <w:sz w:val="28"/>
          <w:szCs w:val="28"/>
          <w:highlight w:val="yellow"/>
        </w:rPr>
        <w:sectPr w:rsidR="00ED5D64" w:rsidRPr="006624B6" w:rsidSect="00ED5D64">
          <w:pgSz w:w="16838" w:h="11906" w:orient="landscape"/>
          <w:pgMar w:top="1418" w:right="1134" w:bottom="851" w:left="1134" w:header="709" w:footer="709" w:gutter="0"/>
          <w:cols w:space="708"/>
          <w:titlePg/>
          <w:docGrid w:linePitch="360"/>
        </w:sectPr>
      </w:pPr>
    </w:p>
    <w:p w:rsidR="00DA0DCC" w:rsidRPr="004C2BBF" w:rsidRDefault="007F5133" w:rsidP="004C2BBF">
      <w:pPr>
        <w:pStyle w:val="10"/>
        <w:keepNext/>
        <w:numPr>
          <w:ilvl w:val="1"/>
          <w:numId w:val="4"/>
        </w:numPr>
        <w:tabs>
          <w:tab w:val="left" w:pos="1701"/>
          <w:tab w:val="left" w:pos="1843"/>
        </w:tabs>
        <w:spacing w:after="360" w:line="240" w:lineRule="auto"/>
        <w:ind w:left="788" w:hanging="431"/>
        <w:rPr>
          <w:sz w:val="24"/>
          <w:szCs w:val="24"/>
        </w:rPr>
      </w:pPr>
      <w:bookmarkStart w:id="32" w:name="_Toc497156036"/>
      <w:r>
        <w:lastRenderedPageBreak/>
        <w:t xml:space="preserve"> </w:t>
      </w:r>
      <w:bookmarkStart w:id="33" w:name="_Toc43274442"/>
      <w:r w:rsidR="00DA0DCC" w:rsidRPr="004C2BBF">
        <w:rPr>
          <w:sz w:val="24"/>
          <w:szCs w:val="24"/>
        </w:rPr>
        <w:t>О результатах административного и судебного оспаривания решений, действий (бездействия) Управления и его должностных лиц</w:t>
      </w:r>
      <w:bookmarkEnd w:id="32"/>
      <w:bookmarkEnd w:id="33"/>
    </w:p>
    <w:p w:rsidR="00DA0DCC" w:rsidRPr="004C2BBF" w:rsidRDefault="00DA0DCC" w:rsidP="004C2BBF">
      <w:pPr>
        <w:pStyle w:val="10"/>
        <w:keepNext/>
        <w:numPr>
          <w:ilvl w:val="2"/>
          <w:numId w:val="4"/>
        </w:numPr>
        <w:tabs>
          <w:tab w:val="left" w:pos="1701"/>
          <w:tab w:val="left" w:pos="1843"/>
        </w:tabs>
        <w:spacing w:after="360" w:line="240" w:lineRule="auto"/>
        <w:rPr>
          <w:sz w:val="24"/>
          <w:szCs w:val="24"/>
        </w:rPr>
      </w:pPr>
      <w:bookmarkStart w:id="34" w:name="_Toc497156037"/>
      <w:bookmarkStart w:id="35" w:name="_Toc43274443"/>
      <w:r w:rsidRPr="004C2BBF">
        <w:rPr>
          <w:sz w:val="24"/>
          <w:szCs w:val="24"/>
        </w:rPr>
        <w:t>Судебная практика</w:t>
      </w:r>
      <w:bookmarkEnd w:id="34"/>
      <w:bookmarkEnd w:id="35"/>
    </w:p>
    <w:p w:rsidR="000D7F22" w:rsidRPr="004218D2" w:rsidRDefault="000D7F22" w:rsidP="004218D2">
      <w:pPr>
        <w:spacing w:line="360" w:lineRule="auto"/>
        <w:ind w:firstLine="709"/>
        <w:jc w:val="both"/>
        <w:rPr>
          <w:rFonts w:ascii="Calibri" w:eastAsia="Times New Roman" w:hAnsi="Calibri" w:cs="Times New Roman"/>
          <w:sz w:val="24"/>
          <w:szCs w:val="24"/>
        </w:rPr>
      </w:pPr>
      <w:r w:rsidRPr="004218D2">
        <w:rPr>
          <w:rFonts w:ascii="Times New Roman" w:hAnsi="Times New Roman" w:cs="Times New Roman"/>
          <w:sz w:val="24"/>
          <w:szCs w:val="24"/>
        </w:rPr>
        <w:t>В установленных законом случаях Управление активно использует судебные механизмы для привлечения правонарушителей к ответственности, а также отстаивает в судах различных инстанций свою позицию по делам об административных правонарушениях, совершенных подконтрольными лицам</w:t>
      </w:r>
      <w:r w:rsidR="004218D2">
        <w:rPr>
          <w:rFonts w:ascii="Times New Roman" w:hAnsi="Times New Roman" w:cs="Times New Roman"/>
          <w:sz w:val="24"/>
          <w:szCs w:val="24"/>
        </w:rPr>
        <w:t>.</w:t>
      </w:r>
    </w:p>
    <w:tbl>
      <w:tblPr>
        <w:tblStyle w:val="affa"/>
        <w:tblW w:w="11058" w:type="dxa"/>
        <w:tblInd w:w="-998" w:type="dxa"/>
        <w:tblLayout w:type="fixed"/>
        <w:tblLook w:val="04A0" w:firstRow="1" w:lastRow="0" w:firstColumn="1" w:lastColumn="0" w:noHBand="0" w:noVBand="1"/>
      </w:tblPr>
      <w:tblGrid>
        <w:gridCol w:w="1483"/>
        <w:gridCol w:w="888"/>
        <w:gridCol w:w="1599"/>
        <w:gridCol w:w="1276"/>
        <w:gridCol w:w="1399"/>
        <w:gridCol w:w="18"/>
        <w:gridCol w:w="1701"/>
        <w:gridCol w:w="1276"/>
        <w:gridCol w:w="1418"/>
      </w:tblGrid>
      <w:tr w:rsidR="000D7F22" w:rsidTr="0018387C">
        <w:trPr>
          <w:trHeight w:val="257"/>
        </w:trPr>
        <w:tc>
          <w:tcPr>
            <w:tcW w:w="1483" w:type="dxa"/>
            <w:tcBorders>
              <w:top w:val="single" w:sz="4" w:space="0" w:color="auto"/>
              <w:left w:val="single" w:sz="4" w:space="0" w:color="auto"/>
              <w:bottom w:val="single" w:sz="4" w:space="0" w:color="auto"/>
              <w:right w:val="single" w:sz="4" w:space="0" w:color="auto"/>
            </w:tcBorders>
          </w:tcPr>
          <w:p w:rsidR="000D7F22" w:rsidRDefault="000D7F22" w:rsidP="0018387C">
            <w:pPr>
              <w:rPr>
                <w:rFonts w:ascii="Times New Roman" w:hAnsi="Times New Roman"/>
                <w:b/>
              </w:rPr>
            </w:pPr>
            <w:bookmarkStart w:id="36" w:name="RANGE!A1:K33"/>
            <w:bookmarkEnd w:id="36"/>
          </w:p>
        </w:tc>
        <w:tc>
          <w:tcPr>
            <w:tcW w:w="888" w:type="dxa"/>
            <w:tcBorders>
              <w:top w:val="single" w:sz="4" w:space="0" w:color="auto"/>
              <w:left w:val="single" w:sz="4" w:space="0" w:color="auto"/>
              <w:bottom w:val="single" w:sz="4" w:space="0" w:color="auto"/>
              <w:right w:val="single" w:sz="4" w:space="0" w:color="auto"/>
            </w:tcBorders>
          </w:tcPr>
          <w:p w:rsidR="000D7F22" w:rsidRDefault="000D7F22" w:rsidP="0018387C">
            <w:pPr>
              <w:rPr>
                <w:rFonts w:ascii="Times New Roman" w:hAnsi="Times New Roman"/>
                <w:b/>
              </w:rPr>
            </w:pPr>
          </w:p>
        </w:tc>
        <w:tc>
          <w:tcPr>
            <w:tcW w:w="4274" w:type="dxa"/>
            <w:gridSpan w:val="3"/>
            <w:tcBorders>
              <w:top w:val="single" w:sz="4" w:space="0" w:color="auto"/>
              <w:left w:val="single" w:sz="4" w:space="0" w:color="auto"/>
              <w:bottom w:val="single" w:sz="4" w:space="0" w:color="auto"/>
              <w:right w:val="single" w:sz="4" w:space="0" w:color="auto"/>
            </w:tcBorders>
            <w:hideMark/>
          </w:tcPr>
          <w:p w:rsidR="000D7F22" w:rsidRDefault="000D7F22" w:rsidP="0018387C">
            <w:pPr>
              <w:rPr>
                <w:rFonts w:ascii="Times New Roman" w:hAnsi="Times New Roman"/>
                <w:b/>
              </w:rPr>
            </w:pPr>
            <w:r>
              <w:rPr>
                <w:rFonts w:ascii="Times New Roman" w:hAnsi="Times New Roman"/>
                <w:b/>
              </w:rPr>
              <w:t>Дела в арбитражных судах</w:t>
            </w:r>
          </w:p>
        </w:tc>
        <w:tc>
          <w:tcPr>
            <w:tcW w:w="4413" w:type="dxa"/>
            <w:gridSpan w:val="4"/>
            <w:tcBorders>
              <w:top w:val="single" w:sz="4" w:space="0" w:color="auto"/>
              <w:left w:val="single" w:sz="4" w:space="0" w:color="auto"/>
              <w:bottom w:val="single" w:sz="4" w:space="0" w:color="auto"/>
              <w:right w:val="single" w:sz="4" w:space="0" w:color="auto"/>
            </w:tcBorders>
            <w:hideMark/>
          </w:tcPr>
          <w:p w:rsidR="000D7F22" w:rsidRDefault="000D7F22" w:rsidP="0018387C">
            <w:pPr>
              <w:rPr>
                <w:rFonts w:ascii="Times New Roman" w:hAnsi="Times New Roman"/>
                <w:b/>
              </w:rPr>
            </w:pPr>
            <w:r>
              <w:rPr>
                <w:rFonts w:ascii="Times New Roman" w:hAnsi="Times New Roman"/>
                <w:b/>
              </w:rPr>
              <w:t>Дела в судах общей юрисдикции</w:t>
            </w:r>
          </w:p>
        </w:tc>
      </w:tr>
      <w:tr w:rsidR="000D7F22" w:rsidTr="00662EA4">
        <w:trPr>
          <w:trHeight w:val="1516"/>
        </w:trPr>
        <w:tc>
          <w:tcPr>
            <w:tcW w:w="1483"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jc w:val="center"/>
              <w:rPr>
                <w:rFonts w:ascii="Times New Roman" w:hAnsi="Times New Roman"/>
                <w:b/>
              </w:rPr>
            </w:pPr>
            <w:r>
              <w:rPr>
                <w:rFonts w:ascii="Times New Roman" w:hAnsi="Times New Roman"/>
                <w:b/>
              </w:rPr>
              <w:t>Квартал года</w:t>
            </w:r>
          </w:p>
        </w:tc>
        <w:tc>
          <w:tcPr>
            <w:tcW w:w="888"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jc w:val="center"/>
              <w:rPr>
                <w:rFonts w:ascii="Times New Roman" w:hAnsi="Times New Roman"/>
                <w:b/>
              </w:rPr>
            </w:pPr>
            <w:r>
              <w:rPr>
                <w:rFonts w:ascii="Times New Roman" w:hAnsi="Times New Roman"/>
                <w:b/>
              </w:rPr>
              <w:t>Всего дел</w:t>
            </w:r>
          </w:p>
        </w:tc>
        <w:tc>
          <w:tcPr>
            <w:tcW w:w="1599"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jc w:val="center"/>
              <w:rPr>
                <w:rFonts w:ascii="Times New Roman" w:hAnsi="Times New Roman"/>
                <w:b/>
              </w:rPr>
            </w:pPr>
            <w:r>
              <w:rPr>
                <w:rFonts w:ascii="Times New Roman" w:hAnsi="Times New Roman"/>
                <w:b/>
              </w:rPr>
              <w:t>Всего дел в арбитражных судах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jc w:val="center"/>
              <w:rPr>
                <w:rFonts w:ascii="Times New Roman" w:hAnsi="Times New Roman"/>
                <w:b/>
              </w:rPr>
            </w:pPr>
            <w:r>
              <w:rPr>
                <w:rFonts w:ascii="Times New Roman" w:hAnsi="Times New Roman"/>
                <w:b/>
              </w:rPr>
              <w:t>Выиграно дел</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jc w:val="center"/>
              <w:rPr>
                <w:rFonts w:ascii="Times New Roman" w:hAnsi="Times New Roman"/>
                <w:b/>
              </w:rPr>
            </w:pPr>
            <w:r>
              <w:rPr>
                <w:rFonts w:ascii="Times New Roman" w:hAnsi="Times New Roman"/>
                <w:b/>
              </w:rPr>
              <w:t>Проиграно дел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jc w:val="center"/>
              <w:rPr>
                <w:rFonts w:ascii="Times New Roman" w:hAnsi="Times New Roman"/>
                <w:b/>
              </w:rPr>
            </w:pPr>
            <w:r>
              <w:rPr>
                <w:rFonts w:ascii="Times New Roman" w:hAnsi="Times New Roman"/>
                <w:b/>
              </w:rPr>
              <w:t>Всего дел в судах общей юрисдикции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jc w:val="center"/>
              <w:rPr>
                <w:rFonts w:ascii="Times New Roman" w:hAnsi="Times New Roman"/>
                <w:b/>
              </w:rPr>
            </w:pPr>
            <w:r>
              <w:rPr>
                <w:rFonts w:ascii="Times New Roman" w:hAnsi="Times New Roman"/>
                <w:b/>
              </w:rPr>
              <w:t>Выиграно дел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jc w:val="center"/>
              <w:rPr>
                <w:rFonts w:ascii="Times New Roman" w:hAnsi="Times New Roman"/>
                <w:b/>
              </w:rPr>
            </w:pPr>
            <w:r>
              <w:rPr>
                <w:rFonts w:ascii="Times New Roman" w:hAnsi="Times New Roman"/>
                <w:b/>
              </w:rPr>
              <w:t>Проиграно дел</w:t>
            </w:r>
          </w:p>
        </w:tc>
      </w:tr>
      <w:tr w:rsidR="000D7F22" w:rsidTr="00662EA4">
        <w:trPr>
          <w:trHeight w:val="500"/>
        </w:trPr>
        <w:tc>
          <w:tcPr>
            <w:tcW w:w="1483"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jc w:val="center"/>
              <w:rPr>
                <w:rFonts w:ascii="Times New Roman" w:hAnsi="Times New Roman"/>
              </w:rPr>
            </w:pPr>
            <w:r>
              <w:rPr>
                <w:rFonts w:ascii="Times New Roman" w:hAnsi="Times New Roman"/>
              </w:rPr>
              <w:t>I Квартал 2019 года</w:t>
            </w:r>
          </w:p>
        </w:tc>
        <w:tc>
          <w:tcPr>
            <w:tcW w:w="888"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pStyle w:val="aff1"/>
              <w:spacing w:before="0" w:beforeAutospacing="0" w:after="0" w:afterAutospacing="0"/>
              <w:jc w:val="center"/>
              <w:textAlignment w:val="center"/>
              <w:rPr>
                <w:rFonts w:ascii="Arial" w:hAnsi="Arial" w:cs="Arial"/>
                <w:sz w:val="36"/>
                <w:szCs w:val="36"/>
              </w:rPr>
            </w:pPr>
            <w:r>
              <w:rPr>
                <w:rFonts w:ascii="Calibri" w:hAnsi="Calibri" w:cs="Arial"/>
                <w:b/>
                <w:bCs/>
                <w:color w:val="000000"/>
                <w:kern w:val="24"/>
                <w:sz w:val="28"/>
                <w:szCs w:val="28"/>
              </w:rPr>
              <w:t>95</w:t>
            </w:r>
          </w:p>
        </w:tc>
        <w:tc>
          <w:tcPr>
            <w:tcW w:w="1599"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pStyle w:val="aff1"/>
              <w:spacing w:before="0" w:beforeAutospacing="0" w:after="0" w:afterAutospacing="0"/>
              <w:jc w:val="center"/>
              <w:textAlignment w:val="center"/>
              <w:rPr>
                <w:rFonts w:ascii="Arial" w:hAnsi="Arial" w:cs="Arial"/>
                <w:sz w:val="36"/>
                <w:szCs w:val="36"/>
              </w:rPr>
            </w:pPr>
            <w:r>
              <w:rPr>
                <w:rFonts w:ascii="Calibri" w:hAnsi="Calibri" w:cs="Arial"/>
                <w:b/>
                <w:bCs/>
                <w:color w:val="000000"/>
                <w:kern w:val="24"/>
                <w:sz w:val="28"/>
                <w:szCs w:val="28"/>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pStyle w:val="aff1"/>
              <w:spacing w:before="0" w:beforeAutospacing="0" w:after="0" w:afterAutospacing="0"/>
              <w:jc w:val="center"/>
              <w:textAlignment w:val="center"/>
              <w:rPr>
                <w:rFonts w:ascii="Arial" w:hAnsi="Arial" w:cs="Arial"/>
                <w:sz w:val="36"/>
                <w:szCs w:val="36"/>
              </w:rPr>
            </w:pPr>
            <w:r>
              <w:rPr>
                <w:rFonts w:ascii="Calibri" w:hAnsi="Calibri" w:cs="Arial"/>
                <w:b/>
                <w:bCs/>
                <w:color w:val="000000"/>
                <w:kern w:val="24"/>
                <w:sz w:val="28"/>
                <w:szCs w:val="28"/>
              </w:rPr>
              <w:t>26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pStyle w:val="aff1"/>
              <w:spacing w:before="0" w:beforeAutospacing="0" w:after="0" w:afterAutospacing="0"/>
              <w:jc w:val="center"/>
              <w:textAlignment w:val="center"/>
              <w:rPr>
                <w:rFonts w:ascii="Arial" w:hAnsi="Arial" w:cs="Arial"/>
                <w:sz w:val="36"/>
                <w:szCs w:val="36"/>
              </w:rPr>
            </w:pPr>
            <w:r>
              <w:rPr>
                <w:rFonts w:ascii="Calibri" w:hAnsi="Calibri" w:cs="Arial"/>
                <w:b/>
                <w:bCs/>
                <w:color w:val="000000"/>
                <w:kern w:val="24"/>
                <w:sz w:val="28"/>
                <w:szCs w:val="28"/>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pStyle w:val="aff1"/>
              <w:spacing w:before="0" w:beforeAutospacing="0" w:after="0" w:afterAutospacing="0"/>
              <w:jc w:val="center"/>
              <w:textAlignment w:val="center"/>
              <w:rPr>
                <w:rFonts w:ascii="Arial" w:hAnsi="Arial" w:cs="Arial"/>
                <w:sz w:val="36"/>
                <w:szCs w:val="36"/>
              </w:rPr>
            </w:pPr>
            <w:r>
              <w:rPr>
                <w:rFonts w:ascii="Calibri" w:hAnsi="Calibri" w:cs="Arial"/>
                <w:b/>
                <w:bCs/>
                <w:color w:val="000000"/>
                <w:kern w:val="24"/>
                <w:sz w:val="28"/>
                <w:szCs w:val="28"/>
              </w:rPr>
              <w:t>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pStyle w:val="aff1"/>
              <w:spacing w:before="0" w:beforeAutospacing="0" w:after="0" w:afterAutospacing="0"/>
              <w:jc w:val="center"/>
              <w:textAlignment w:val="center"/>
              <w:rPr>
                <w:rFonts w:ascii="Arial" w:hAnsi="Arial" w:cs="Arial"/>
                <w:sz w:val="36"/>
                <w:szCs w:val="36"/>
              </w:rPr>
            </w:pPr>
            <w:r>
              <w:rPr>
                <w:rFonts w:ascii="Calibri" w:hAnsi="Calibri" w:cs="Arial"/>
                <w:b/>
                <w:bCs/>
                <w:color w:val="000000"/>
                <w:kern w:val="24"/>
                <w:sz w:val="28"/>
                <w:szCs w:val="28"/>
              </w:rPr>
              <w:t>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7F22" w:rsidRDefault="000D7F22" w:rsidP="0018387C">
            <w:pPr>
              <w:pStyle w:val="aff1"/>
              <w:spacing w:before="0" w:beforeAutospacing="0" w:after="0" w:afterAutospacing="0"/>
              <w:jc w:val="center"/>
              <w:textAlignment w:val="center"/>
              <w:rPr>
                <w:rFonts w:ascii="Arial" w:hAnsi="Arial" w:cs="Arial"/>
                <w:sz w:val="36"/>
                <w:szCs w:val="36"/>
              </w:rPr>
            </w:pPr>
            <w:r>
              <w:rPr>
                <w:rFonts w:ascii="Calibri" w:hAnsi="Calibri" w:cs="Arial"/>
                <w:b/>
                <w:bCs/>
                <w:color w:val="000000"/>
                <w:kern w:val="24"/>
                <w:sz w:val="28"/>
                <w:szCs w:val="28"/>
              </w:rPr>
              <w:t>10</w:t>
            </w:r>
          </w:p>
        </w:tc>
      </w:tr>
      <w:tr w:rsidR="00225B6F" w:rsidTr="00662EA4">
        <w:trPr>
          <w:trHeight w:val="500"/>
        </w:trPr>
        <w:tc>
          <w:tcPr>
            <w:tcW w:w="1483" w:type="dxa"/>
            <w:tcBorders>
              <w:top w:val="single" w:sz="4" w:space="0" w:color="auto"/>
              <w:left w:val="single" w:sz="4" w:space="0" w:color="auto"/>
              <w:bottom w:val="single" w:sz="4" w:space="0" w:color="auto"/>
              <w:right w:val="single" w:sz="4" w:space="0" w:color="auto"/>
            </w:tcBorders>
            <w:vAlign w:val="center"/>
            <w:hideMark/>
          </w:tcPr>
          <w:p w:rsidR="00225B6F" w:rsidRDefault="00225B6F" w:rsidP="00225B6F">
            <w:pPr>
              <w:jc w:val="center"/>
              <w:rPr>
                <w:rFonts w:ascii="Times New Roman" w:hAnsi="Times New Roman"/>
              </w:rPr>
            </w:pPr>
            <w:r>
              <w:rPr>
                <w:rFonts w:ascii="Times New Roman" w:hAnsi="Times New Roman"/>
                <w:lang w:val="en-US"/>
              </w:rPr>
              <w:t xml:space="preserve">I </w:t>
            </w:r>
            <w:r>
              <w:rPr>
                <w:rFonts w:ascii="Times New Roman" w:hAnsi="Times New Roman"/>
              </w:rPr>
              <w:t>квартал 2020 года</w:t>
            </w:r>
          </w:p>
        </w:tc>
        <w:tc>
          <w:tcPr>
            <w:tcW w:w="888" w:type="dxa"/>
            <w:tcBorders>
              <w:top w:val="single" w:sz="4" w:space="0" w:color="auto"/>
              <w:left w:val="single" w:sz="4" w:space="0" w:color="auto"/>
              <w:bottom w:val="single" w:sz="4" w:space="0" w:color="auto"/>
              <w:right w:val="single" w:sz="4" w:space="0" w:color="auto"/>
            </w:tcBorders>
            <w:vAlign w:val="center"/>
            <w:hideMark/>
          </w:tcPr>
          <w:p w:rsidR="00225B6F" w:rsidRDefault="00225B6F" w:rsidP="00225B6F">
            <w:pPr>
              <w:pStyle w:val="aff1"/>
              <w:spacing w:before="0" w:beforeAutospacing="0" w:after="0" w:afterAutospacing="0"/>
              <w:jc w:val="center"/>
              <w:textAlignment w:val="center"/>
              <w:rPr>
                <w:rFonts w:ascii="Calibri" w:hAnsi="Calibri" w:cs="Arial"/>
                <w:b/>
                <w:bCs/>
                <w:color w:val="000000"/>
                <w:kern w:val="24"/>
                <w:sz w:val="28"/>
                <w:szCs w:val="28"/>
              </w:rPr>
            </w:pPr>
            <w:r>
              <w:rPr>
                <w:rFonts w:ascii="Calibri" w:hAnsi="Calibri" w:cs="Arial"/>
                <w:b/>
                <w:bCs/>
                <w:color w:val="000000"/>
                <w:kern w:val="24"/>
                <w:sz w:val="28"/>
                <w:szCs w:val="28"/>
              </w:rPr>
              <w:t>77</w:t>
            </w:r>
          </w:p>
        </w:tc>
        <w:tc>
          <w:tcPr>
            <w:tcW w:w="1599" w:type="dxa"/>
            <w:tcBorders>
              <w:top w:val="single" w:sz="4" w:space="0" w:color="auto"/>
              <w:left w:val="single" w:sz="4" w:space="0" w:color="auto"/>
              <w:bottom w:val="single" w:sz="4" w:space="0" w:color="auto"/>
              <w:right w:val="single" w:sz="4" w:space="0" w:color="auto"/>
            </w:tcBorders>
            <w:vAlign w:val="center"/>
            <w:hideMark/>
          </w:tcPr>
          <w:p w:rsidR="00225B6F" w:rsidRDefault="00225B6F" w:rsidP="00225B6F">
            <w:pPr>
              <w:pStyle w:val="aff1"/>
              <w:spacing w:before="0" w:beforeAutospacing="0" w:after="0" w:afterAutospacing="0"/>
              <w:jc w:val="center"/>
              <w:textAlignment w:val="center"/>
              <w:rPr>
                <w:rFonts w:ascii="Calibri" w:hAnsi="Calibri" w:cs="Arial"/>
                <w:b/>
                <w:bCs/>
                <w:color w:val="000000"/>
                <w:kern w:val="24"/>
                <w:sz w:val="28"/>
                <w:szCs w:val="28"/>
              </w:rPr>
            </w:pPr>
            <w:r>
              <w:rPr>
                <w:rFonts w:ascii="Calibri" w:hAnsi="Calibri" w:cs="Arial"/>
                <w:b/>
                <w:bCs/>
                <w:color w:val="000000"/>
                <w:kern w:val="24"/>
                <w:sz w:val="28"/>
                <w:szCs w:val="28"/>
              </w:rPr>
              <w:t>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B6F" w:rsidRDefault="00225B6F" w:rsidP="00225B6F">
            <w:pPr>
              <w:pStyle w:val="aff1"/>
              <w:spacing w:before="0" w:beforeAutospacing="0" w:after="0" w:afterAutospacing="0"/>
              <w:jc w:val="center"/>
              <w:textAlignment w:val="center"/>
              <w:rPr>
                <w:rFonts w:ascii="Calibri" w:hAnsi="Calibri" w:cs="Arial"/>
                <w:b/>
                <w:bCs/>
                <w:color w:val="000000"/>
                <w:kern w:val="24"/>
                <w:sz w:val="28"/>
                <w:szCs w:val="28"/>
              </w:rPr>
            </w:pPr>
            <w:r>
              <w:rPr>
                <w:rFonts w:ascii="Calibri" w:hAnsi="Calibri" w:cs="Arial"/>
                <w:b/>
                <w:bCs/>
                <w:color w:val="000000"/>
                <w:kern w:val="24"/>
                <w:sz w:val="28"/>
                <w:szCs w:val="28"/>
              </w:rPr>
              <w:t>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25B6F" w:rsidRDefault="00225B6F" w:rsidP="00225B6F">
            <w:pPr>
              <w:pStyle w:val="aff1"/>
              <w:spacing w:before="0" w:beforeAutospacing="0" w:after="0" w:afterAutospacing="0"/>
              <w:jc w:val="center"/>
              <w:textAlignment w:val="center"/>
              <w:rPr>
                <w:rFonts w:ascii="Calibri" w:hAnsi="Calibri" w:cs="Arial"/>
                <w:b/>
                <w:bCs/>
                <w:color w:val="000000"/>
                <w:kern w:val="24"/>
                <w:sz w:val="28"/>
                <w:szCs w:val="28"/>
              </w:rPr>
            </w:pPr>
            <w:r>
              <w:rPr>
                <w:rFonts w:ascii="Calibri" w:hAnsi="Calibri" w:cs="Arial"/>
                <w:b/>
                <w:bCs/>
                <w:color w:val="000000"/>
                <w:kern w:val="24"/>
                <w:sz w:val="28"/>
                <w:szCs w:val="28"/>
              </w:rPr>
              <w:t>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5B6F" w:rsidRDefault="00225B6F" w:rsidP="00225B6F">
            <w:pPr>
              <w:pStyle w:val="aff1"/>
              <w:spacing w:before="0" w:beforeAutospacing="0" w:after="0" w:afterAutospacing="0"/>
              <w:jc w:val="center"/>
              <w:textAlignment w:val="center"/>
              <w:rPr>
                <w:rFonts w:ascii="Calibri" w:hAnsi="Calibri" w:cs="Arial"/>
                <w:b/>
                <w:bCs/>
                <w:color w:val="000000"/>
                <w:kern w:val="24"/>
                <w:sz w:val="28"/>
                <w:szCs w:val="28"/>
              </w:rPr>
            </w:pPr>
            <w:r>
              <w:rPr>
                <w:rFonts w:ascii="Calibri" w:hAnsi="Calibri" w:cs="Arial"/>
                <w:b/>
                <w:bCs/>
                <w:color w:val="000000"/>
                <w:kern w:val="24"/>
                <w:sz w:val="28"/>
                <w:szCs w:val="28"/>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5B6F" w:rsidRDefault="00225B6F" w:rsidP="00225B6F">
            <w:pPr>
              <w:pStyle w:val="aff1"/>
              <w:spacing w:before="0" w:beforeAutospacing="0" w:after="0" w:afterAutospacing="0"/>
              <w:jc w:val="center"/>
              <w:textAlignment w:val="center"/>
              <w:rPr>
                <w:rFonts w:ascii="Calibri" w:hAnsi="Calibri" w:cs="Arial"/>
                <w:b/>
                <w:bCs/>
                <w:color w:val="000000"/>
                <w:kern w:val="24"/>
                <w:sz w:val="28"/>
                <w:szCs w:val="28"/>
              </w:rPr>
            </w:pPr>
            <w:r>
              <w:rPr>
                <w:rFonts w:ascii="Calibri" w:hAnsi="Calibri" w:cs="Arial"/>
                <w:b/>
                <w:bCs/>
                <w:color w:val="000000"/>
                <w:kern w:val="24"/>
                <w:sz w:val="28"/>
                <w:szCs w:val="28"/>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5B6F" w:rsidRDefault="00225B6F" w:rsidP="00225B6F">
            <w:pPr>
              <w:pStyle w:val="aff1"/>
              <w:spacing w:before="0" w:beforeAutospacing="0" w:after="0" w:afterAutospacing="0"/>
              <w:jc w:val="center"/>
              <w:textAlignment w:val="center"/>
              <w:rPr>
                <w:rFonts w:ascii="Calibri" w:hAnsi="Calibri" w:cs="Arial"/>
                <w:b/>
                <w:bCs/>
                <w:color w:val="000000"/>
                <w:kern w:val="24"/>
                <w:sz w:val="28"/>
                <w:szCs w:val="28"/>
              </w:rPr>
            </w:pPr>
            <w:r>
              <w:rPr>
                <w:rFonts w:ascii="Calibri" w:hAnsi="Calibri" w:cs="Arial"/>
                <w:b/>
                <w:bCs/>
                <w:color w:val="000000"/>
                <w:kern w:val="24"/>
                <w:sz w:val="28"/>
                <w:szCs w:val="28"/>
              </w:rPr>
              <w:t>10</w:t>
            </w:r>
          </w:p>
        </w:tc>
      </w:tr>
      <w:tr w:rsidR="000D7F22" w:rsidTr="004218D2">
        <w:trPr>
          <w:trHeight w:val="1116"/>
        </w:trPr>
        <w:tc>
          <w:tcPr>
            <w:tcW w:w="11058" w:type="dxa"/>
            <w:gridSpan w:val="9"/>
            <w:tcBorders>
              <w:top w:val="single" w:sz="4" w:space="0" w:color="auto"/>
              <w:left w:val="single" w:sz="4" w:space="0" w:color="auto"/>
              <w:bottom w:val="single" w:sz="4" w:space="0" w:color="auto"/>
              <w:right w:val="single" w:sz="4" w:space="0" w:color="auto"/>
            </w:tcBorders>
            <w:hideMark/>
          </w:tcPr>
          <w:p w:rsidR="000D7F22" w:rsidRPr="004218D2" w:rsidRDefault="000D7F22" w:rsidP="00225B6F">
            <w:pPr>
              <w:rPr>
                <w:rFonts w:ascii="Times New Roman" w:hAnsi="Times New Roman"/>
                <w:b/>
                <w:i/>
                <w:color w:val="FF0000"/>
                <w:sz w:val="24"/>
                <w:szCs w:val="24"/>
              </w:rPr>
            </w:pPr>
            <w:r w:rsidRPr="00225B6F">
              <w:rPr>
                <w:rFonts w:ascii="Times New Roman" w:hAnsi="Times New Roman"/>
                <w:b/>
                <w:bCs/>
                <w:i/>
                <w:iCs/>
                <w:sz w:val="24"/>
                <w:szCs w:val="24"/>
              </w:rPr>
              <w:t xml:space="preserve">За </w:t>
            </w:r>
            <w:r w:rsidR="00662EA4" w:rsidRPr="00225B6F">
              <w:rPr>
                <w:rFonts w:ascii="Times New Roman" w:hAnsi="Times New Roman"/>
                <w:b/>
                <w:bCs/>
                <w:i/>
                <w:iCs/>
                <w:sz w:val="24"/>
                <w:szCs w:val="24"/>
              </w:rPr>
              <w:t xml:space="preserve">3 месяца </w:t>
            </w:r>
            <w:r w:rsidR="00225B6F" w:rsidRPr="00225B6F">
              <w:rPr>
                <w:rFonts w:ascii="Times New Roman" w:hAnsi="Times New Roman"/>
                <w:b/>
                <w:bCs/>
                <w:i/>
                <w:iCs/>
                <w:sz w:val="24"/>
                <w:szCs w:val="24"/>
              </w:rPr>
              <w:t>2020</w:t>
            </w:r>
            <w:r w:rsidRPr="00225B6F">
              <w:rPr>
                <w:rFonts w:ascii="Times New Roman" w:hAnsi="Times New Roman"/>
                <w:b/>
                <w:bCs/>
                <w:i/>
                <w:iCs/>
                <w:sz w:val="24"/>
                <w:szCs w:val="24"/>
              </w:rPr>
              <w:t xml:space="preserve"> года в арбитражных судах находилось </w:t>
            </w:r>
            <w:r w:rsidR="00225B6F" w:rsidRPr="00225B6F">
              <w:rPr>
                <w:rFonts w:ascii="Times New Roman" w:hAnsi="Times New Roman"/>
                <w:b/>
                <w:bCs/>
                <w:i/>
                <w:iCs/>
                <w:sz w:val="24"/>
                <w:szCs w:val="24"/>
              </w:rPr>
              <w:t xml:space="preserve">43 дела, из которых 21 </w:t>
            </w:r>
            <w:r w:rsidRPr="00225B6F">
              <w:rPr>
                <w:rFonts w:ascii="Times New Roman" w:hAnsi="Times New Roman"/>
                <w:b/>
                <w:bCs/>
                <w:i/>
                <w:iCs/>
                <w:sz w:val="24"/>
                <w:szCs w:val="24"/>
              </w:rPr>
              <w:t>% (</w:t>
            </w:r>
            <w:r w:rsidR="00225B6F" w:rsidRPr="00225B6F">
              <w:rPr>
                <w:rFonts w:ascii="Times New Roman" w:hAnsi="Times New Roman"/>
                <w:b/>
                <w:bCs/>
                <w:i/>
                <w:iCs/>
                <w:sz w:val="24"/>
                <w:szCs w:val="24"/>
              </w:rPr>
              <w:t>9</w:t>
            </w:r>
            <w:r w:rsidRPr="00225B6F">
              <w:rPr>
                <w:rFonts w:ascii="Times New Roman" w:hAnsi="Times New Roman"/>
                <w:b/>
                <w:bCs/>
                <w:i/>
                <w:iCs/>
                <w:sz w:val="24"/>
                <w:szCs w:val="24"/>
              </w:rPr>
              <w:t xml:space="preserve"> дела) Управлением были выиграны, а </w:t>
            </w:r>
            <w:r w:rsidR="00225B6F" w:rsidRPr="00225B6F">
              <w:rPr>
                <w:rFonts w:ascii="Times New Roman" w:hAnsi="Times New Roman"/>
                <w:b/>
                <w:bCs/>
                <w:i/>
                <w:iCs/>
                <w:sz w:val="24"/>
                <w:szCs w:val="24"/>
              </w:rPr>
              <w:t>79</w:t>
            </w:r>
            <w:r w:rsidRPr="00225B6F">
              <w:rPr>
                <w:rFonts w:ascii="Times New Roman" w:hAnsi="Times New Roman"/>
                <w:b/>
                <w:bCs/>
                <w:i/>
                <w:iCs/>
                <w:sz w:val="24"/>
                <w:szCs w:val="24"/>
              </w:rPr>
              <w:t>% (</w:t>
            </w:r>
            <w:r w:rsidR="00225B6F" w:rsidRPr="00225B6F">
              <w:rPr>
                <w:rFonts w:ascii="Times New Roman" w:hAnsi="Times New Roman"/>
                <w:b/>
                <w:bCs/>
                <w:i/>
                <w:iCs/>
                <w:sz w:val="24"/>
                <w:szCs w:val="24"/>
              </w:rPr>
              <w:t>34</w:t>
            </w:r>
            <w:r w:rsidRPr="00225B6F">
              <w:rPr>
                <w:rFonts w:ascii="Times New Roman" w:hAnsi="Times New Roman"/>
                <w:b/>
                <w:bCs/>
                <w:i/>
                <w:iCs/>
                <w:sz w:val="24"/>
                <w:szCs w:val="24"/>
              </w:rPr>
              <w:t xml:space="preserve"> дело) проиграно. За аналогичный период 201</w:t>
            </w:r>
            <w:r w:rsidR="00225B6F" w:rsidRPr="00225B6F">
              <w:rPr>
                <w:rFonts w:ascii="Times New Roman" w:hAnsi="Times New Roman"/>
                <w:b/>
                <w:bCs/>
                <w:i/>
                <w:iCs/>
                <w:sz w:val="24"/>
                <w:szCs w:val="24"/>
              </w:rPr>
              <w:t>9</w:t>
            </w:r>
            <w:r w:rsidRPr="00225B6F">
              <w:rPr>
                <w:rFonts w:ascii="Times New Roman" w:hAnsi="Times New Roman"/>
                <w:b/>
                <w:bCs/>
                <w:i/>
                <w:iCs/>
                <w:sz w:val="24"/>
                <w:szCs w:val="24"/>
              </w:rPr>
              <w:t xml:space="preserve"> года с участием Северо-Уральского управления Ростехнадзора в арбитражных судах было рассмотрено </w:t>
            </w:r>
            <w:r w:rsidR="00225B6F" w:rsidRPr="00225B6F">
              <w:rPr>
                <w:rFonts w:ascii="Times New Roman" w:hAnsi="Times New Roman"/>
                <w:b/>
                <w:bCs/>
                <w:i/>
                <w:iCs/>
                <w:sz w:val="24"/>
                <w:szCs w:val="24"/>
              </w:rPr>
              <w:t>34</w:t>
            </w:r>
            <w:r w:rsidRPr="00225B6F">
              <w:rPr>
                <w:rFonts w:ascii="Times New Roman" w:hAnsi="Times New Roman"/>
                <w:b/>
                <w:bCs/>
                <w:i/>
                <w:iCs/>
                <w:sz w:val="24"/>
                <w:szCs w:val="24"/>
              </w:rPr>
              <w:t xml:space="preserve"> дел, из них </w:t>
            </w:r>
            <w:r w:rsidR="00225B6F" w:rsidRPr="00225B6F">
              <w:rPr>
                <w:rFonts w:ascii="Times New Roman" w:hAnsi="Times New Roman"/>
                <w:b/>
                <w:bCs/>
                <w:i/>
                <w:iCs/>
                <w:sz w:val="24"/>
                <w:szCs w:val="24"/>
              </w:rPr>
              <w:t xml:space="preserve">77 % (26 дел) выиграно, а 23 </w:t>
            </w:r>
            <w:r w:rsidRPr="00225B6F">
              <w:rPr>
                <w:rFonts w:ascii="Times New Roman" w:hAnsi="Times New Roman"/>
                <w:b/>
                <w:bCs/>
                <w:i/>
                <w:iCs/>
                <w:sz w:val="24"/>
                <w:szCs w:val="24"/>
              </w:rPr>
              <w:t>% (</w:t>
            </w:r>
            <w:r w:rsidR="00225B6F" w:rsidRPr="00225B6F">
              <w:rPr>
                <w:rFonts w:ascii="Times New Roman" w:hAnsi="Times New Roman"/>
                <w:b/>
                <w:bCs/>
                <w:i/>
                <w:iCs/>
                <w:sz w:val="24"/>
                <w:szCs w:val="24"/>
              </w:rPr>
              <w:t xml:space="preserve">8 </w:t>
            </w:r>
            <w:r w:rsidRPr="00225B6F">
              <w:rPr>
                <w:rFonts w:ascii="Times New Roman" w:hAnsi="Times New Roman"/>
                <w:b/>
                <w:bCs/>
                <w:i/>
                <w:iCs/>
                <w:sz w:val="24"/>
                <w:szCs w:val="24"/>
              </w:rPr>
              <w:t>дел) проиграно.</w:t>
            </w:r>
          </w:p>
        </w:tc>
      </w:tr>
    </w:tbl>
    <w:p w:rsidR="008E2744" w:rsidRDefault="008E2744" w:rsidP="00B16761">
      <w:pPr>
        <w:spacing w:after="0"/>
        <w:ind w:firstLine="680"/>
        <w:jc w:val="both"/>
        <w:rPr>
          <w:rFonts w:ascii="Times New Roman" w:eastAsia="Times New Roman" w:hAnsi="Times New Roman" w:cs="Times New Roman"/>
          <w:b/>
          <w:sz w:val="28"/>
          <w:szCs w:val="28"/>
          <w:highlight w:val="red"/>
        </w:rPr>
      </w:pPr>
    </w:p>
    <w:p w:rsidR="00B16761" w:rsidRPr="00375BF6" w:rsidRDefault="00B16761" w:rsidP="00B16761">
      <w:pPr>
        <w:spacing w:after="0"/>
        <w:ind w:firstLine="680"/>
        <w:jc w:val="both"/>
        <w:rPr>
          <w:rFonts w:ascii="Times New Roman" w:eastAsia="Times New Roman" w:hAnsi="Times New Roman" w:cs="Times New Roman"/>
          <w:b/>
          <w:sz w:val="24"/>
          <w:szCs w:val="24"/>
        </w:rPr>
      </w:pPr>
      <w:r w:rsidRPr="00375BF6">
        <w:rPr>
          <w:rFonts w:ascii="Times New Roman" w:eastAsia="Times New Roman" w:hAnsi="Times New Roman" w:cs="Times New Roman"/>
          <w:b/>
          <w:sz w:val="28"/>
          <w:szCs w:val="28"/>
        </w:rPr>
        <w:t xml:space="preserve">1.4.2. </w:t>
      </w:r>
      <w:r w:rsidRPr="00375BF6">
        <w:rPr>
          <w:rFonts w:ascii="Times New Roman" w:eastAsia="Times New Roman" w:hAnsi="Times New Roman" w:cs="Times New Roman"/>
          <w:b/>
          <w:sz w:val="24"/>
          <w:szCs w:val="24"/>
        </w:rPr>
        <w:t>О результатах административного и судебного оспаривания решений, действий (бездействия) Управления и его должностных лиц</w:t>
      </w:r>
      <w:r w:rsidR="00AC5BD1">
        <w:rPr>
          <w:rFonts w:ascii="Times New Roman" w:eastAsia="Times New Roman" w:hAnsi="Times New Roman" w:cs="Times New Roman"/>
          <w:b/>
          <w:sz w:val="24"/>
          <w:szCs w:val="24"/>
        </w:rPr>
        <w:t>.</w:t>
      </w:r>
    </w:p>
    <w:p w:rsidR="00B16761" w:rsidRPr="000B7AF1" w:rsidRDefault="00AC5BD1" w:rsidP="00B16761">
      <w:pPr>
        <w:spacing w:after="0"/>
        <w:ind w:firstLine="680"/>
        <w:jc w:val="both"/>
        <w:rPr>
          <w:rFonts w:ascii="Times New Roman" w:eastAsia="Times New Roman" w:hAnsi="Times New Roman" w:cs="Times New Roman"/>
          <w:sz w:val="24"/>
          <w:szCs w:val="24"/>
        </w:rPr>
      </w:pPr>
      <w:r w:rsidRPr="000B7AF1">
        <w:rPr>
          <w:rFonts w:ascii="Times New Roman" w:eastAsia="Times New Roman" w:hAnsi="Times New Roman" w:cs="Times New Roman"/>
          <w:sz w:val="24"/>
          <w:szCs w:val="24"/>
        </w:rPr>
        <w:t xml:space="preserve">За 3 месяца 2020 года в Управление </w:t>
      </w:r>
      <w:r w:rsidR="00B16761" w:rsidRPr="000B7AF1">
        <w:rPr>
          <w:rFonts w:ascii="Times New Roman" w:eastAsia="Times New Roman" w:hAnsi="Times New Roman" w:cs="Times New Roman"/>
          <w:sz w:val="24"/>
          <w:szCs w:val="24"/>
        </w:rPr>
        <w:t>Судебная практика</w:t>
      </w:r>
      <w:r w:rsidRPr="000B7AF1">
        <w:rPr>
          <w:rFonts w:ascii="Times New Roman" w:eastAsia="Times New Roman" w:hAnsi="Times New Roman" w:cs="Times New Roman"/>
          <w:sz w:val="24"/>
          <w:szCs w:val="24"/>
        </w:rPr>
        <w:t xml:space="preserve"> отсутствует.</w:t>
      </w:r>
    </w:p>
    <w:p w:rsidR="005159D8" w:rsidRDefault="005159D8" w:rsidP="00AF13B3">
      <w:pPr>
        <w:spacing w:after="0" w:line="360" w:lineRule="auto"/>
        <w:jc w:val="both"/>
        <w:rPr>
          <w:rFonts w:ascii="Times New Roman" w:hAnsi="Times New Roman" w:cs="Times New Roman"/>
          <w:sz w:val="24"/>
          <w:szCs w:val="24"/>
        </w:rPr>
      </w:pPr>
    </w:p>
    <w:p w:rsidR="000D7F22" w:rsidRPr="0007513C" w:rsidRDefault="000D7F22" w:rsidP="00AF13B3">
      <w:pPr>
        <w:spacing w:after="0" w:line="360" w:lineRule="auto"/>
        <w:jc w:val="both"/>
        <w:rPr>
          <w:rFonts w:ascii="Times New Roman" w:hAnsi="Times New Roman" w:cs="Times New Roman"/>
          <w:sz w:val="24"/>
          <w:szCs w:val="24"/>
        </w:rPr>
      </w:pPr>
    </w:p>
    <w:p w:rsidR="004F7342" w:rsidRPr="00C33347" w:rsidRDefault="00DA0FEF" w:rsidP="00E43336">
      <w:pPr>
        <w:pStyle w:val="10"/>
        <w:keepNext/>
        <w:numPr>
          <w:ilvl w:val="1"/>
          <w:numId w:val="12"/>
        </w:numPr>
        <w:tabs>
          <w:tab w:val="left" w:pos="1701"/>
          <w:tab w:val="left" w:pos="1843"/>
        </w:tabs>
        <w:spacing w:after="360" w:line="240" w:lineRule="auto"/>
        <w:jc w:val="left"/>
        <w:rPr>
          <w:sz w:val="24"/>
          <w:szCs w:val="24"/>
        </w:rPr>
      </w:pPr>
      <w:r w:rsidRPr="00474075">
        <w:t xml:space="preserve"> </w:t>
      </w:r>
      <w:bookmarkStart w:id="37" w:name="_Toc43274444"/>
      <w:r w:rsidR="004F7342" w:rsidRPr="00C33347">
        <w:rPr>
          <w:sz w:val="24"/>
          <w:szCs w:val="24"/>
        </w:rPr>
        <w:t xml:space="preserve">Обзор </w:t>
      </w:r>
      <w:r w:rsidR="004028D4" w:rsidRPr="00C33347">
        <w:rPr>
          <w:sz w:val="24"/>
          <w:szCs w:val="24"/>
        </w:rPr>
        <w:t>рассмотрения</w:t>
      </w:r>
      <w:r w:rsidR="004F7342" w:rsidRPr="00C33347">
        <w:rPr>
          <w:sz w:val="24"/>
          <w:szCs w:val="24"/>
        </w:rPr>
        <w:t xml:space="preserve"> обращений граждан и юридических лиц</w:t>
      </w:r>
      <w:bookmarkEnd w:id="37"/>
    </w:p>
    <w:p w:rsidR="00AC1220" w:rsidRPr="00C33347" w:rsidRDefault="00AC1220" w:rsidP="00AC1220">
      <w:pPr>
        <w:pStyle w:val="afa"/>
        <w:spacing w:line="360" w:lineRule="auto"/>
        <w:ind w:firstLine="709"/>
        <w:jc w:val="both"/>
      </w:pPr>
      <w:r w:rsidRPr="00C33347">
        <w:t>За 3 месяца 2020 года в Управление поступило 219 обращение граждан, юридических и должностных лиц. Тематика поступивших обращений по месяцам распределилась следующим образом.</w:t>
      </w:r>
    </w:p>
    <w:tbl>
      <w:tblPr>
        <w:tblW w:w="9781" w:type="dxa"/>
        <w:tblInd w:w="-150" w:type="dxa"/>
        <w:tblLayout w:type="fixed"/>
        <w:tblLook w:val="0000" w:firstRow="0" w:lastRow="0" w:firstColumn="0" w:lastColumn="0" w:noHBand="0" w:noVBand="0"/>
      </w:tblPr>
      <w:tblGrid>
        <w:gridCol w:w="5671"/>
        <w:gridCol w:w="851"/>
        <w:gridCol w:w="709"/>
        <w:gridCol w:w="708"/>
        <w:gridCol w:w="850"/>
        <w:gridCol w:w="992"/>
      </w:tblGrid>
      <w:tr w:rsidR="00AC1220" w:rsidRPr="00C33347" w:rsidTr="00662EA4">
        <w:trPr>
          <w:trHeight w:val="725"/>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center"/>
              <w:rPr>
                <w:b/>
                <w:bCs/>
              </w:rPr>
            </w:pPr>
            <w:r w:rsidRPr="00C33347">
              <w:rPr>
                <w:b/>
                <w:bCs/>
              </w:rPr>
              <w:t>Тематика обращения / месяц поступления</w:t>
            </w:r>
          </w:p>
        </w:tc>
        <w:tc>
          <w:tcPr>
            <w:tcW w:w="851" w:type="dxa"/>
            <w:tcBorders>
              <w:top w:val="single" w:sz="6" w:space="0" w:color="auto"/>
              <w:left w:val="single" w:sz="6" w:space="0" w:color="auto"/>
              <w:bottom w:val="single" w:sz="6" w:space="0" w:color="auto"/>
              <w:right w:val="single" w:sz="6" w:space="0" w:color="auto"/>
            </w:tcBorders>
          </w:tcPr>
          <w:p w:rsidR="00AC1220" w:rsidRPr="00C33347" w:rsidRDefault="00AC1220" w:rsidP="00662EA4">
            <w:pPr>
              <w:autoSpaceDE w:val="0"/>
              <w:autoSpaceDN w:val="0"/>
              <w:adjustRightInd w:val="0"/>
              <w:spacing w:after="0" w:line="240" w:lineRule="auto"/>
              <w:jc w:val="center"/>
              <w:rPr>
                <w:rFonts w:ascii="Times New Roman" w:eastAsiaTheme="minorHAnsi" w:hAnsi="Times New Roman" w:cs="Times New Roman"/>
                <w:b/>
                <w:color w:val="000000"/>
                <w:szCs w:val="24"/>
                <w:lang w:val="en-US" w:eastAsia="en-US"/>
              </w:rPr>
            </w:pPr>
            <w:r w:rsidRPr="00C33347">
              <w:rPr>
                <w:rFonts w:ascii="Times New Roman" w:eastAsiaTheme="minorHAnsi" w:hAnsi="Times New Roman" w:cs="Times New Roman"/>
                <w:b/>
                <w:color w:val="000000"/>
                <w:szCs w:val="24"/>
                <w:lang w:val="en-US" w:eastAsia="en-US"/>
              </w:rPr>
              <w:t>I</w:t>
            </w:r>
          </w:p>
        </w:tc>
        <w:tc>
          <w:tcPr>
            <w:tcW w:w="709" w:type="dxa"/>
            <w:tcBorders>
              <w:top w:val="single" w:sz="6" w:space="0" w:color="auto"/>
              <w:left w:val="single" w:sz="6" w:space="0" w:color="auto"/>
              <w:bottom w:val="single" w:sz="6" w:space="0" w:color="auto"/>
              <w:right w:val="single" w:sz="6" w:space="0" w:color="auto"/>
            </w:tcBorders>
          </w:tcPr>
          <w:p w:rsidR="00AC1220" w:rsidRPr="00C33347" w:rsidRDefault="00AC1220" w:rsidP="00662EA4">
            <w:pPr>
              <w:autoSpaceDE w:val="0"/>
              <w:autoSpaceDN w:val="0"/>
              <w:adjustRightInd w:val="0"/>
              <w:spacing w:after="0" w:line="240" w:lineRule="auto"/>
              <w:jc w:val="center"/>
              <w:rPr>
                <w:rFonts w:ascii="Times New Roman" w:eastAsiaTheme="minorHAnsi" w:hAnsi="Times New Roman" w:cs="Times New Roman"/>
                <w:b/>
                <w:color w:val="000000"/>
                <w:szCs w:val="24"/>
                <w:lang w:val="en-US" w:eastAsia="en-US"/>
              </w:rPr>
            </w:pPr>
            <w:r w:rsidRPr="00C33347">
              <w:rPr>
                <w:rFonts w:ascii="Times New Roman" w:eastAsiaTheme="minorHAnsi" w:hAnsi="Times New Roman" w:cs="Times New Roman"/>
                <w:b/>
                <w:color w:val="000000"/>
                <w:szCs w:val="24"/>
                <w:lang w:val="en-US" w:eastAsia="en-US"/>
              </w:rPr>
              <w:t>II</w:t>
            </w:r>
          </w:p>
        </w:tc>
        <w:tc>
          <w:tcPr>
            <w:tcW w:w="708" w:type="dxa"/>
            <w:tcBorders>
              <w:top w:val="single" w:sz="6" w:space="0" w:color="auto"/>
              <w:left w:val="single" w:sz="6" w:space="0" w:color="auto"/>
              <w:bottom w:val="single" w:sz="6" w:space="0" w:color="auto"/>
              <w:right w:val="single" w:sz="6" w:space="0" w:color="auto"/>
            </w:tcBorders>
          </w:tcPr>
          <w:p w:rsidR="00AC1220" w:rsidRPr="00C33347" w:rsidRDefault="00AC1220" w:rsidP="00662EA4">
            <w:pPr>
              <w:autoSpaceDE w:val="0"/>
              <w:autoSpaceDN w:val="0"/>
              <w:adjustRightInd w:val="0"/>
              <w:spacing w:after="0" w:line="240" w:lineRule="auto"/>
              <w:jc w:val="center"/>
              <w:rPr>
                <w:rFonts w:ascii="Times New Roman" w:eastAsiaTheme="minorHAnsi" w:hAnsi="Times New Roman" w:cs="Times New Roman"/>
                <w:b/>
                <w:color w:val="000000"/>
                <w:szCs w:val="24"/>
                <w:lang w:val="en-US" w:eastAsia="en-US"/>
              </w:rPr>
            </w:pPr>
            <w:r w:rsidRPr="00C33347">
              <w:rPr>
                <w:rFonts w:ascii="Times New Roman" w:eastAsiaTheme="minorHAnsi" w:hAnsi="Times New Roman" w:cs="Times New Roman"/>
                <w:b/>
                <w:color w:val="000000"/>
                <w:szCs w:val="24"/>
                <w:lang w:val="en-US" w:eastAsia="en-US"/>
              </w:rPr>
              <w:t>III</w:t>
            </w:r>
          </w:p>
        </w:tc>
        <w:tc>
          <w:tcPr>
            <w:tcW w:w="850" w:type="dxa"/>
            <w:tcBorders>
              <w:top w:val="single" w:sz="6" w:space="0" w:color="auto"/>
              <w:left w:val="single" w:sz="6" w:space="0" w:color="auto"/>
              <w:bottom w:val="single" w:sz="6" w:space="0" w:color="auto"/>
              <w:right w:val="single" w:sz="6" w:space="0" w:color="auto"/>
            </w:tcBorders>
            <w:shd w:val="solid" w:color="FFFFCC" w:fill="auto"/>
          </w:tcPr>
          <w:p w:rsidR="00AC1220" w:rsidRPr="00C33347" w:rsidRDefault="00AC1220" w:rsidP="00662EA4">
            <w:pPr>
              <w:jc w:val="center"/>
              <w:rPr>
                <w:b/>
                <w:bCs/>
                <w:sz w:val="20"/>
              </w:rPr>
            </w:pPr>
            <w:r w:rsidRPr="00C33347">
              <w:rPr>
                <w:b/>
                <w:bCs/>
                <w:sz w:val="20"/>
              </w:rPr>
              <w:t>всего</w:t>
            </w:r>
          </w:p>
          <w:p w:rsidR="00AC1220" w:rsidRPr="00C33347" w:rsidRDefault="00AC1220" w:rsidP="00662EA4">
            <w:pPr>
              <w:autoSpaceDE w:val="0"/>
              <w:autoSpaceDN w:val="0"/>
              <w:adjustRightInd w:val="0"/>
              <w:spacing w:after="0" w:line="240" w:lineRule="auto"/>
              <w:jc w:val="center"/>
              <w:rPr>
                <w:rFonts w:ascii="Times New Roman" w:eastAsiaTheme="minorHAnsi" w:hAnsi="Times New Roman" w:cs="Times New Roman"/>
                <w:b/>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shd w:val="solid" w:color="CCFFCC" w:fill="auto"/>
          </w:tcPr>
          <w:p w:rsidR="00AC1220" w:rsidRPr="00C33347" w:rsidRDefault="00AC1220" w:rsidP="00662EA4">
            <w:pPr>
              <w:jc w:val="center"/>
              <w:rPr>
                <w:rFonts w:ascii="Times New Roman" w:hAnsi="Times New Roman" w:cs="Times New Roman"/>
                <w:b/>
                <w:bCs/>
                <w:i/>
                <w:iCs/>
                <w:sz w:val="18"/>
                <w:szCs w:val="28"/>
              </w:rPr>
            </w:pPr>
            <w:r w:rsidRPr="00C33347">
              <w:rPr>
                <w:rFonts w:ascii="Times New Roman" w:hAnsi="Times New Roman" w:cs="Times New Roman"/>
                <w:b/>
                <w:bCs/>
                <w:i/>
                <w:iCs/>
                <w:sz w:val="18"/>
                <w:szCs w:val="28"/>
              </w:rPr>
              <w:t>%</w:t>
            </w:r>
          </w:p>
          <w:p w:rsidR="00AC1220" w:rsidRPr="00C33347" w:rsidRDefault="00AC1220" w:rsidP="00662EA4">
            <w:pPr>
              <w:autoSpaceDE w:val="0"/>
              <w:autoSpaceDN w:val="0"/>
              <w:adjustRightInd w:val="0"/>
              <w:spacing w:after="0" w:line="240" w:lineRule="auto"/>
              <w:jc w:val="center"/>
              <w:rPr>
                <w:rFonts w:ascii="Times New Roman" w:eastAsiaTheme="minorHAnsi" w:hAnsi="Times New Roman" w:cs="Times New Roman"/>
                <w:b/>
                <w:bCs/>
                <w:i/>
                <w:iCs/>
                <w:color w:val="000000"/>
                <w:sz w:val="18"/>
                <w:szCs w:val="28"/>
                <w:lang w:eastAsia="en-US"/>
              </w:rPr>
            </w:pPr>
          </w:p>
        </w:tc>
      </w:tr>
      <w:tr w:rsidR="00AC1220" w:rsidRPr="00C33347" w:rsidTr="00AC1220">
        <w:trPr>
          <w:trHeight w:val="228"/>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Государственный контроль в сфере промышленности</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5</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8</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5</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18</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8,2%</w:t>
            </w:r>
          </w:p>
        </w:tc>
      </w:tr>
      <w:tr w:rsidR="00AC1220" w:rsidRPr="00C33347" w:rsidTr="00AC1220">
        <w:trPr>
          <w:trHeight w:val="29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Добывающая промышленность</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0,9%</w:t>
            </w:r>
          </w:p>
        </w:tc>
      </w:tr>
      <w:tr w:rsidR="00AC1220" w:rsidRPr="00C33347" w:rsidTr="00AC1220">
        <w:trPr>
          <w:trHeight w:val="328"/>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Содержание газового оборудования. Опасность взрыва</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4</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6</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2,7%</w:t>
            </w:r>
          </w:p>
        </w:tc>
      </w:tr>
      <w:tr w:rsidR="00AC1220" w:rsidRPr="00C33347" w:rsidTr="00662EA4">
        <w:trPr>
          <w:trHeight w:val="725"/>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Технологическое присоединение потребителей к системам электро-, тепло-, газо-, водоснабжения</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0,9%</w:t>
            </w:r>
          </w:p>
        </w:tc>
      </w:tr>
      <w:tr w:rsidR="00AC1220" w:rsidRPr="00C33347" w:rsidTr="00AC1220">
        <w:trPr>
          <w:trHeight w:val="284"/>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lastRenderedPageBreak/>
              <w:t>Электроэнергетика.</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14</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11</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10</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35</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16%</w:t>
            </w:r>
          </w:p>
        </w:tc>
      </w:tr>
      <w:tr w:rsidR="00AC1220" w:rsidRPr="00C33347" w:rsidTr="00AC1220">
        <w:trPr>
          <w:trHeight w:val="320"/>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Государственный надзор за подъемными сооружениями</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8</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10</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9</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27</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12,3%</w:t>
            </w:r>
          </w:p>
        </w:tc>
      </w:tr>
      <w:tr w:rsidR="00AC1220" w:rsidRPr="00C33347" w:rsidTr="00AC1220">
        <w:trPr>
          <w:trHeight w:val="213"/>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Деятельность в сфере промышленности</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16</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30</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31</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77</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35,2%</w:t>
            </w:r>
          </w:p>
        </w:tc>
      </w:tr>
      <w:tr w:rsidR="00AC1220" w:rsidRPr="00C33347" w:rsidTr="00AC1220">
        <w:trPr>
          <w:trHeight w:val="405"/>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Деятельность в сфере строительства. Сооружение зданий, объектов капитального строительства</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3</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5</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2,3</w:t>
            </w:r>
          </w:p>
        </w:tc>
      </w:tr>
      <w:tr w:rsidR="00AC1220" w:rsidRPr="00C33347" w:rsidTr="00662EA4">
        <w:trPr>
          <w:trHeight w:val="36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Жилищно-коммунальная сфера</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0,9%</w:t>
            </w:r>
          </w:p>
        </w:tc>
      </w:tr>
      <w:tr w:rsidR="00AC1220" w:rsidRPr="00C33347" w:rsidTr="00662EA4">
        <w:trPr>
          <w:trHeight w:val="36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Комплексное благоустройство</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0,9%</w:t>
            </w:r>
          </w:p>
        </w:tc>
      </w:tr>
      <w:tr w:rsidR="00AC1220" w:rsidRPr="00C33347" w:rsidTr="00662EA4">
        <w:trPr>
          <w:trHeight w:val="36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 xml:space="preserve">Несанкционированная свалка мусора, </w:t>
            </w:r>
            <w:proofErr w:type="spellStart"/>
            <w:r w:rsidRPr="00C33347">
              <w:t>биоотходы</w:t>
            </w:r>
            <w:proofErr w:type="spellEnd"/>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0,5%</w:t>
            </w:r>
          </w:p>
        </w:tc>
      </w:tr>
      <w:tr w:rsidR="00AC1220" w:rsidRPr="00C33347" w:rsidTr="00662EA4">
        <w:trPr>
          <w:trHeight w:val="36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Несвоевременное предоставление благоустроенного жилого помещения в связи с признанием жилья аварийным</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0,5%</w:t>
            </w:r>
          </w:p>
        </w:tc>
      </w:tr>
      <w:tr w:rsidR="00AC1220" w:rsidRPr="00C33347" w:rsidTr="00AC1220">
        <w:trPr>
          <w:trHeight w:val="398"/>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Нормативное правовое регулирование строительной деятельности</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4</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1,8%</w:t>
            </w:r>
          </w:p>
        </w:tc>
      </w:tr>
      <w:tr w:rsidR="00AC1220" w:rsidRPr="00C33347" w:rsidTr="00AC1220">
        <w:trPr>
          <w:trHeight w:val="566"/>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Образовательные стандарты, требования к образовательному процессу</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9</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8</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19</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8,7%</w:t>
            </w:r>
          </w:p>
        </w:tc>
      </w:tr>
      <w:tr w:rsidR="00AC1220" w:rsidRPr="00C33347" w:rsidTr="00662EA4">
        <w:trPr>
          <w:trHeight w:val="36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Охранные зоны магистральных трубопроводов</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0,5%</w:t>
            </w:r>
          </w:p>
        </w:tc>
      </w:tr>
      <w:tr w:rsidR="00AC1220" w:rsidRPr="00C33347" w:rsidTr="00662EA4">
        <w:trPr>
          <w:trHeight w:val="36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Охранные зоны объектов электроэнергетики</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4</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1,8%</w:t>
            </w:r>
          </w:p>
        </w:tc>
      </w:tr>
      <w:tr w:rsidR="00AC1220" w:rsidRPr="00C33347" w:rsidTr="00662EA4">
        <w:trPr>
          <w:trHeight w:val="36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Производственная, хозяйственная и финансовая деятельность предприятий, организаций</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0,9%</w:t>
            </w:r>
          </w:p>
        </w:tc>
      </w:tr>
      <w:tr w:rsidR="00AC1220" w:rsidRPr="00C33347" w:rsidTr="00AC1220">
        <w:trPr>
          <w:trHeight w:val="1115"/>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AC1220">
            <w:pPr>
              <w:spacing w:after="0" w:line="240" w:lineRule="auto"/>
              <w:rPr>
                <w:rFonts w:ascii="Calibri" w:eastAsia="Times New Roman" w:hAnsi="Calibri"/>
                <w:color w:val="000000"/>
              </w:rPr>
            </w:pPr>
            <w:r w:rsidRPr="00C33347">
              <w:rPr>
                <w:rFonts w:ascii="Calibri" w:hAnsi="Calibri"/>
                <w:color w:val="000000"/>
              </w:rPr>
              <w:t>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0,5%</w:t>
            </w:r>
          </w:p>
        </w:tc>
      </w:tr>
      <w:tr w:rsidR="00AC1220" w:rsidRPr="00C33347" w:rsidTr="00662EA4">
        <w:trPr>
          <w:trHeight w:val="36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spacing w:after="0" w:line="240" w:lineRule="auto"/>
              <w:rPr>
                <w:rFonts w:ascii="Calibri" w:eastAsia="Times New Roman" w:hAnsi="Calibri"/>
                <w:color w:val="000000"/>
              </w:rPr>
            </w:pPr>
            <w:r w:rsidRPr="00C33347">
              <w:rPr>
                <w:rFonts w:ascii="Calibri" w:hAnsi="Calibri"/>
                <w:color w:val="000000"/>
              </w:rPr>
              <w:t>Социальная защита родственников погибших и умерших военнослужащих</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0,5%</w:t>
            </w:r>
          </w:p>
        </w:tc>
      </w:tr>
      <w:tr w:rsidR="00AC1220" w:rsidRPr="00C33347" w:rsidTr="00AC1220">
        <w:trPr>
          <w:trHeight w:val="430"/>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Теплоэнергетика</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1</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3</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1,4%</w:t>
            </w:r>
          </w:p>
        </w:tc>
      </w:tr>
      <w:tr w:rsidR="00AC1220" w:rsidRPr="00C33347" w:rsidTr="00AC1220">
        <w:trPr>
          <w:trHeight w:val="750"/>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Технологическое присоединение объектов заявителя к газораспределительным сетям</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0,9%</w:t>
            </w:r>
          </w:p>
        </w:tc>
      </w:tr>
      <w:tr w:rsidR="00AC1220" w:rsidRPr="00C33347" w:rsidTr="00662EA4">
        <w:trPr>
          <w:trHeight w:val="36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r w:rsidRPr="00C33347">
              <w:t>Транспорт</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0,9%</w:t>
            </w:r>
          </w:p>
        </w:tc>
      </w:tr>
      <w:tr w:rsidR="00AC1220" w:rsidRPr="00C33347" w:rsidTr="00662EA4">
        <w:trPr>
          <w:trHeight w:val="362"/>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AC1220">
            <w:pPr>
              <w:spacing w:after="0" w:line="240" w:lineRule="auto"/>
              <w:rPr>
                <w:rFonts w:ascii="Calibri" w:eastAsia="Times New Roman" w:hAnsi="Calibri"/>
                <w:color w:val="000000"/>
              </w:rPr>
            </w:pPr>
            <w:r w:rsidRPr="00C33347">
              <w:rPr>
                <w:rFonts w:ascii="Calibri" w:hAnsi="Calibri"/>
                <w:color w:val="000000"/>
              </w:rPr>
              <w:t>Установление и утверждение границ охранной зоны газораспределительных сетей</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szCs w:val="28"/>
              </w:rPr>
            </w:pPr>
            <w:r w:rsidRPr="00C33347">
              <w:rPr>
                <w:rFonts w:ascii="Times New Roman" w:hAnsi="Times New Roman" w:cs="Times New Roman"/>
                <w:szCs w:val="28"/>
              </w:rPr>
              <w:t>2</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0,9%</w:t>
            </w:r>
          </w:p>
        </w:tc>
      </w:tr>
      <w:tr w:rsidR="00AC1220" w:rsidRPr="00C33347" w:rsidTr="00AC1220">
        <w:trPr>
          <w:trHeight w:val="408"/>
        </w:trPr>
        <w:tc>
          <w:tcPr>
            <w:tcW w:w="567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rPr>
                <w:b/>
                <w:bCs/>
              </w:rPr>
            </w:pPr>
            <w:r w:rsidRPr="00C33347">
              <w:rPr>
                <w:b/>
                <w:bCs/>
              </w:rPr>
              <w:t>Общий итог</w:t>
            </w:r>
          </w:p>
        </w:tc>
        <w:tc>
          <w:tcPr>
            <w:tcW w:w="851"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center"/>
              <w:rPr>
                <w:rFonts w:ascii="Times New Roman" w:hAnsi="Times New Roman" w:cs="Times New Roman"/>
                <w:b/>
                <w:bCs/>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center"/>
              <w:rPr>
                <w:rFonts w:ascii="Times New Roman" w:hAnsi="Times New Roman" w:cs="Times New Roman"/>
                <w:b/>
                <w:bCs/>
                <w:szCs w:val="28"/>
              </w:rPr>
            </w:pPr>
          </w:p>
        </w:tc>
        <w:tc>
          <w:tcPr>
            <w:tcW w:w="708" w:type="dxa"/>
            <w:tcBorders>
              <w:top w:val="single" w:sz="6" w:space="0" w:color="auto"/>
              <w:left w:val="single" w:sz="6" w:space="0" w:color="auto"/>
              <w:bottom w:val="single" w:sz="6" w:space="0" w:color="auto"/>
              <w:right w:val="single" w:sz="6" w:space="0" w:color="auto"/>
            </w:tcBorders>
            <w:vAlign w:val="center"/>
          </w:tcPr>
          <w:p w:rsidR="00AC1220" w:rsidRPr="00C33347" w:rsidRDefault="00AC1220" w:rsidP="00662EA4">
            <w:pPr>
              <w:jc w:val="center"/>
              <w:rPr>
                <w:rFonts w:ascii="Times New Roman" w:hAnsi="Times New Roman" w:cs="Times New Roman"/>
                <w:b/>
                <w:bCs/>
                <w:szCs w:val="28"/>
              </w:rPr>
            </w:pPr>
          </w:p>
        </w:tc>
        <w:tc>
          <w:tcPr>
            <w:tcW w:w="850" w:type="dxa"/>
            <w:tcBorders>
              <w:top w:val="single" w:sz="6" w:space="0" w:color="auto"/>
              <w:left w:val="single" w:sz="6" w:space="0" w:color="auto"/>
              <w:bottom w:val="single" w:sz="6" w:space="0" w:color="auto"/>
              <w:right w:val="single" w:sz="6" w:space="0" w:color="auto"/>
            </w:tcBorders>
            <w:shd w:val="solid" w:color="FFFFCC" w:fill="auto"/>
            <w:vAlign w:val="center"/>
          </w:tcPr>
          <w:p w:rsidR="00AC1220" w:rsidRPr="00C33347" w:rsidRDefault="00AC1220" w:rsidP="00662EA4">
            <w:pPr>
              <w:jc w:val="right"/>
              <w:rPr>
                <w:rFonts w:ascii="Times New Roman" w:hAnsi="Times New Roman" w:cs="Times New Roman"/>
                <w:b/>
                <w:bCs/>
                <w:szCs w:val="28"/>
              </w:rPr>
            </w:pPr>
            <w:r w:rsidRPr="00C33347">
              <w:rPr>
                <w:rFonts w:ascii="Times New Roman" w:hAnsi="Times New Roman" w:cs="Times New Roman"/>
                <w:b/>
                <w:bCs/>
                <w:szCs w:val="28"/>
              </w:rPr>
              <w:t>219</w:t>
            </w:r>
          </w:p>
        </w:tc>
        <w:tc>
          <w:tcPr>
            <w:tcW w:w="992" w:type="dxa"/>
            <w:tcBorders>
              <w:top w:val="single" w:sz="6" w:space="0" w:color="auto"/>
              <w:left w:val="single" w:sz="6" w:space="0" w:color="auto"/>
              <w:bottom w:val="single" w:sz="6" w:space="0" w:color="auto"/>
              <w:right w:val="single" w:sz="6" w:space="0" w:color="auto"/>
            </w:tcBorders>
            <w:shd w:val="solid" w:color="CCFFCC" w:fill="auto"/>
            <w:vAlign w:val="center"/>
          </w:tcPr>
          <w:p w:rsidR="00AC1220" w:rsidRPr="00C33347" w:rsidRDefault="00AC1220" w:rsidP="00662EA4">
            <w:pPr>
              <w:jc w:val="center"/>
              <w:rPr>
                <w:rFonts w:ascii="Times New Roman" w:hAnsi="Times New Roman" w:cs="Times New Roman"/>
                <w:b/>
                <w:bCs/>
                <w:sz w:val="18"/>
                <w:szCs w:val="28"/>
              </w:rPr>
            </w:pPr>
            <w:r w:rsidRPr="00C33347">
              <w:rPr>
                <w:rFonts w:ascii="Times New Roman" w:hAnsi="Times New Roman" w:cs="Times New Roman"/>
                <w:b/>
                <w:bCs/>
                <w:sz w:val="18"/>
                <w:szCs w:val="28"/>
              </w:rPr>
              <w:t>100%</w:t>
            </w:r>
          </w:p>
        </w:tc>
      </w:tr>
    </w:tbl>
    <w:p w:rsidR="00AC1220" w:rsidRPr="00C33347" w:rsidRDefault="00AC1220" w:rsidP="00AC1220">
      <w:pPr>
        <w:pStyle w:val="afa"/>
        <w:spacing w:line="360" w:lineRule="auto"/>
        <w:ind w:left="928"/>
        <w:jc w:val="both"/>
      </w:pPr>
    </w:p>
    <w:p w:rsidR="00AC1220" w:rsidRPr="00C33347" w:rsidRDefault="00AC1220" w:rsidP="00AC1220">
      <w:pPr>
        <w:pStyle w:val="afa"/>
        <w:spacing w:line="360" w:lineRule="auto"/>
        <w:ind w:left="928"/>
        <w:jc w:val="both"/>
      </w:pPr>
    </w:p>
    <w:p w:rsidR="00AC1220" w:rsidRPr="00C33347" w:rsidRDefault="00AC1220" w:rsidP="00AC1220">
      <w:pPr>
        <w:pStyle w:val="afa"/>
        <w:spacing w:line="360" w:lineRule="auto"/>
        <w:ind w:left="928"/>
        <w:jc w:val="both"/>
      </w:pPr>
    </w:p>
    <w:p w:rsidR="00AC1220" w:rsidRPr="00C33347" w:rsidRDefault="00AC1220" w:rsidP="00AC1220">
      <w:pPr>
        <w:pStyle w:val="afa"/>
        <w:spacing w:line="360" w:lineRule="auto"/>
        <w:ind w:left="928"/>
        <w:jc w:val="both"/>
        <w:rPr>
          <w:sz w:val="8"/>
          <w:szCs w:val="28"/>
        </w:rPr>
      </w:pPr>
    </w:p>
    <w:tbl>
      <w:tblPr>
        <w:tblW w:w="688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1627"/>
      </w:tblGrid>
      <w:tr w:rsidR="00AC1220" w:rsidRPr="00C33347" w:rsidTr="00662EA4">
        <w:trPr>
          <w:trHeight w:val="330"/>
        </w:trPr>
        <w:tc>
          <w:tcPr>
            <w:tcW w:w="6883" w:type="dxa"/>
            <w:gridSpan w:val="2"/>
            <w:tcBorders>
              <w:top w:val="nil"/>
              <w:left w:val="nil"/>
              <w:bottom w:val="single" w:sz="4" w:space="0" w:color="auto"/>
              <w:right w:val="nil"/>
            </w:tcBorders>
            <w:shd w:val="clear" w:color="auto" w:fill="auto"/>
            <w:vAlign w:val="center"/>
            <w:hideMark/>
          </w:tcPr>
          <w:p w:rsidR="00AC1220" w:rsidRPr="00C33347" w:rsidRDefault="00AC1220" w:rsidP="00AC1220">
            <w:pPr>
              <w:spacing w:after="0" w:line="240" w:lineRule="auto"/>
              <w:ind w:left="-108"/>
              <w:rPr>
                <w:rFonts w:ascii="Times New Roman" w:eastAsia="Times New Roman" w:hAnsi="Times New Roman" w:cs="Times New Roman"/>
                <w:b/>
                <w:sz w:val="24"/>
                <w:szCs w:val="24"/>
              </w:rPr>
            </w:pPr>
            <w:r w:rsidRPr="00C33347">
              <w:rPr>
                <w:rFonts w:ascii="Times New Roman" w:eastAsia="Times New Roman" w:hAnsi="Times New Roman" w:cs="Times New Roman"/>
                <w:b/>
                <w:sz w:val="24"/>
                <w:szCs w:val="24"/>
              </w:rPr>
              <w:lastRenderedPageBreak/>
              <w:t>Регион рассмотрения обращения/количество рассмотренных</w:t>
            </w:r>
          </w:p>
          <w:p w:rsidR="00AC1220" w:rsidRPr="00C33347" w:rsidRDefault="00AC1220" w:rsidP="00AC1220">
            <w:pPr>
              <w:spacing w:after="0" w:line="240" w:lineRule="auto"/>
              <w:ind w:left="-108"/>
              <w:rPr>
                <w:rFonts w:ascii="Times New Roman" w:eastAsia="Times New Roman" w:hAnsi="Times New Roman" w:cs="Times New Roman"/>
                <w:sz w:val="24"/>
                <w:szCs w:val="24"/>
              </w:rPr>
            </w:pPr>
          </w:p>
        </w:tc>
      </w:tr>
      <w:tr w:rsidR="00AC1220" w:rsidRPr="00C33347" w:rsidTr="00662EA4">
        <w:trPr>
          <w:trHeight w:val="345"/>
        </w:trPr>
        <w:tc>
          <w:tcPr>
            <w:tcW w:w="5256" w:type="dxa"/>
            <w:tcBorders>
              <w:top w:val="single" w:sz="4" w:space="0" w:color="auto"/>
              <w:left w:val="single" w:sz="4" w:space="0" w:color="auto"/>
            </w:tcBorders>
            <w:shd w:val="clear" w:color="auto" w:fill="auto"/>
            <w:hideMark/>
          </w:tcPr>
          <w:p w:rsidR="00AC1220" w:rsidRPr="00C33347" w:rsidRDefault="00AC1220" w:rsidP="00662EA4">
            <w:pPr>
              <w:rPr>
                <w:rFonts w:ascii="Times New Roman" w:hAnsi="Times New Roman" w:cs="Times New Roman"/>
                <w:sz w:val="24"/>
              </w:rPr>
            </w:pPr>
            <w:r w:rsidRPr="00C33347">
              <w:rPr>
                <w:rFonts w:ascii="Times New Roman" w:hAnsi="Times New Roman" w:cs="Times New Roman"/>
                <w:sz w:val="24"/>
              </w:rPr>
              <w:t>Тюменская область</w:t>
            </w:r>
          </w:p>
        </w:tc>
        <w:tc>
          <w:tcPr>
            <w:tcW w:w="1627" w:type="dxa"/>
            <w:tcBorders>
              <w:top w:val="single" w:sz="4" w:space="0" w:color="auto"/>
            </w:tcBorders>
            <w:shd w:val="clear" w:color="auto" w:fill="auto"/>
            <w:noWrap/>
            <w:hideMark/>
          </w:tcPr>
          <w:p w:rsidR="00AC1220" w:rsidRPr="00C33347" w:rsidRDefault="00AC1220" w:rsidP="00662EA4">
            <w:pPr>
              <w:rPr>
                <w:rFonts w:ascii="Times New Roman" w:hAnsi="Times New Roman" w:cs="Times New Roman"/>
                <w:sz w:val="24"/>
              </w:rPr>
            </w:pPr>
            <w:r w:rsidRPr="00C33347">
              <w:rPr>
                <w:rFonts w:ascii="Times New Roman" w:hAnsi="Times New Roman" w:cs="Times New Roman"/>
                <w:sz w:val="24"/>
              </w:rPr>
              <w:t>142</w:t>
            </w:r>
          </w:p>
        </w:tc>
      </w:tr>
      <w:tr w:rsidR="00AC1220" w:rsidRPr="00C33347" w:rsidTr="00662EA4">
        <w:trPr>
          <w:trHeight w:val="345"/>
        </w:trPr>
        <w:tc>
          <w:tcPr>
            <w:tcW w:w="5256" w:type="dxa"/>
            <w:tcBorders>
              <w:left w:val="single" w:sz="4" w:space="0" w:color="auto"/>
            </w:tcBorders>
            <w:shd w:val="clear" w:color="auto" w:fill="auto"/>
            <w:hideMark/>
          </w:tcPr>
          <w:p w:rsidR="00AC1220" w:rsidRPr="00C33347" w:rsidRDefault="00AC1220" w:rsidP="00662EA4">
            <w:pPr>
              <w:rPr>
                <w:rFonts w:ascii="Times New Roman" w:hAnsi="Times New Roman" w:cs="Times New Roman"/>
                <w:sz w:val="24"/>
              </w:rPr>
            </w:pPr>
            <w:r w:rsidRPr="00C33347">
              <w:rPr>
                <w:rFonts w:ascii="Times New Roman" w:hAnsi="Times New Roman" w:cs="Times New Roman"/>
                <w:sz w:val="24"/>
              </w:rPr>
              <w:t>ХМАО-Югра</w:t>
            </w:r>
          </w:p>
        </w:tc>
        <w:tc>
          <w:tcPr>
            <w:tcW w:w="1627" w:type="dxa"/>
            <w:shd w:val="clear" w:color="auto" w:fill="auto"/>
            <w:noWrap/>
            <w:hideMark/>
          </w:tcPr>
          <w:p w:rsidR="00AC1220" w:rsidRPr="00C33347" w:rsidRDefault="00AC1220" w:rsidP="00662EA4">
            <w:pPr>
              <w:rPr>
                <w:rFonts w:ascii="Times New Roman" w:hAnsi="Times New Roman" w:cs="Times New Roman"/>
                <w:sz w:val="24"/>
              </w:rPr>
            </w:pPr>
            <w:r w:rsidRPr="00C33347">
              <w:rPr>
                <w:rFonts w:ascii="Times New Roman" w:hAnsi="Times New Roman" w:cs="Times New Roman"/>
                <w:sz w:val="24"/>
              </w:rPr>
              <w:t>54</w:t>
            </w:r>
          </w:p>
        </w:tc>
      </w:tr>
      <w:tr w:rsidR="00AC1220" w:rsidRPr="00C33347" w:rsidTr="00662EA4">
        <w:trPr>
          <w:trHeight w:val="330"/>
        </w:trPr>
        <w:tc>
          <w:tcPr>
            <w:tcW w:w="5256" w:type="dxa"/>
            <w:tcBorders>
              <w:left w:val="single" w:sz="4" w:space="0" w:color="auto"/>
            </w:tcBorders>
            <w:shd w:val="clear" w:color="auto" w:fill="auto"/>
            <w:hideMark/>
          </w:tcPr>
          <w:p w:rsidR="00AC1220" w:rsidRPr="00C33347" w:rsidRDefault="00AC1220" w:rsidP="00662EA4">
            <w:pPr>
              <w:rPr>
                <w:rFonts w:ascii="Times New Roman" w:hAnsi="Times New Roman" w:cs="Times New Roman"/>
                <w:sz w:val="24"/>
              </w:rPr>
            </w:pPr>
            <w:r w:rsidRPr="00C33347">
              <w:rPr>
                <w:rFonts w:ascii="Times New Roman" w:hAnsi="Times New Roman" w:cs="Times New Roman"/>
                <w:sz w:val="24"/>
              </w:rPr>
              <w:t>ЯНАО</w:t>
            </w:r>
          </w:p>
        </w:tc>
        <w:tc>
          <w:tcPr>
            <w:tcW w:w="1627" w:type="dxa"/>
            <w:shd w:val="clear" w:color="auto" w:fill="auto"/>
            <w:noWrap/>
            <w:hideMark/>
          </w:tcPr>
          <w:p w:rsidR="00AC1220" w:rsidRPr="00C33347" w:rsidRDefault="00AC1220" w:rsidP="00662EA4">
            <w:pPr>
              <w:rPr>
                <w:rFonts w:ascii="Times New Roman" w:hAnsi="Times New Roman" w:cs="Times New Roman"/>
                <w:sz w:val="24"/>
              </w:rPr>
            </w:pPr>
            <w:r w:rsidRPr="00C33347">
              <w:rPr>
                <w:rFonts w:ascii="Times New Roman" w:hAnsi="Times New Roman" w:cs="Times New Roman"/>
                <w:sz w:val="24"/>
              </w:rPr>
              <w:t>23</w:t>
            </w:r>
          </w:p>
        </w:tc>
      </w:tr>
    </w:tbl>
    <w:p w:rsidR="00AC1220" w:rsidRPr="00C33347" w:rsidRDefault="00AC1220" w:rsidP="00AC1220">
      <w:pPr>
        <w:pStyle w:val="afa"/>
        <w:spacing w:line="360" w:lineRule="auto"/>
        <w:ind w:left="928"/>
        <w:jc w:val="both"/>
        <w:rPr>
          <w:sz w:val="12"/>
          <w:szCs w:val="28"/>
        </w:rPr>
      </w:pPr>
    </w:p>
    <w:p w:rsidR="00AC1220" w:rsidRPr="00C33347" w:rsidRDefault="00AC1220" w:rsidP="00AC1220">
      <w:pPr>
        <w:pStyle w:val="afa"/>
        <w:spacing w:line="360" w:lineRule="auto"/>
        <w:ind w:left="928"/>
        <w:jc w:val="both"/>
        <w:rPr>
          <w:sz w:val="12"/>
          <w:szCs w:val="28"/>
        </w:rPr>
      </w:pPr>
    </w:p>
    <w:tbl>
      <w:tblPr>
        <w:tblStyle w:val="affa"/>
        <w:tblW w:w="9781" w:type="dxa"/>
        <w:tblInd w:w="-147" w:type="dxa"/>
        <w:tblLayout w:type="fixed"/>
        <w:tblLook w:val="04A0" w:firstRow="1" w:lastRow="0" w:firstColumn="1" w:lastColumn="0" w:noHBand="0" w:noVBand="1"/>
      </w:tblPr>
      <w:tblGrid>
        <w:gridCol w:w="6997"/>
        <w:gridCol w:w="1315"/>
        <w:gridCol w:w="1469"/>
      </w:tblGrid>
      <w:tr w:rsidR="00AC1220" w:rsidRPr="00C33347" w:rsidTr="00662EA4">
        <w:trPr>
          <w:trHeight w:val="630"/>
        </w:trPr>
        <w:tc>
          <w:tcPr>
            <w:tcW w:w="6997" w:type="dxa"/>
            <w:noWrap/>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w:t>
            </w:r>
          </w:p>
        </w:tc>
        <w:tc>
          <w:tcPr>
            <w:tcW w:w="2784" w:type="dxa"/>
            <w:gridSpan w:val="2"/>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Приложение № 1</w:t>
            </w:r>
          </w:p>
        </w:tc>
      </w:tr>
      <w:tr w:rsidR="00AC1220" w:rsidRPr="00C33347" w:rsidTr="00662EA4">
        <w:trPr>
          <w:trHeight w:val="868"/>
        </w:trPr>
        <w:tc>
          <w:tcPr>
            <w:tcW w:w="9781" w:type="dxa"/>
            <w:gridSpan w:val="3"/>
            <w:hideMark/>
          </w:tcPr>
          <w:p w:rsidR="00AC1220" w:rsidRPr="00C33347" w:rsidRDefault="00AC1220" w:rsidP="00AC1220">
            <w:pPr>
              <w:pStyle w:val="a4"/>
              <w:ind w:left="928"/>
              <w:rPr>
                <w:rFonts w:ascii="Times New Roman" w:hAnsi="Times New Roman"/>
                <w:b/>
                <w:bCs/>
                <w:color w:val="000000"/>
              </w:rPr>
            </w:pPr>
            <w:r w:rsidRPr="00C33347">
              <w:rPr>
                <w:rFonts w:ascii="Times New Roman" w:hAnsi="Times New Roman"/>
                <w:b/>
                <w:bCs/>
                <w:color w:val="000000"/>
              </w:rPr>
              <w:t>Статистический отчёт о работе с обращениями граждан</w:t>
            </w:r>
          </w:p>
          <w:p w:rsidR="00AC1220" w:rsidRPr="00C33347" w:rsidRDefault="00AC1220" w:rsidP="00AC1220">
            <w:pPr>
              <w:pStyle w:val="a4"/>
              <w:ind w:left="928"/>
              <w:rPr>
                <w:rFonts w:ascii="Times New Roman" w:hAnsi="Times New Roman"/>
                <w:color w:val="000000"/>
              </w:rPr>
            </w:pPr>
            <w:r w:rsidRPr="00C33347">
              <w:rPr>
                <w:rFonts w:ascii="Times New Roman" w:hAnsi="Times New Roman"/>
                <w:color w:val="000000"/>
              </w:rPr>
              <w:t xml:space="preserve">Северо-Уральское управление Ростехнадзора </w:t>
            </w:r>
          </w:p>
          <w:p w:rsidR="00AC1220" w:rsidRPr="00C33347" w:rsidRDefault="00AC1220" w:rsidP="00AC1220">
            <w:pPr>
              <w:pStyle w:val="a4"/>
              <w:ind w:left="928"/>
              <w:rPr>
                <w:rFonts w:ascii="Times New Roman" w:hAnsi="Times New Roman"/>
                <w:b/>
                <w:bCs/>
                <w:color w:val="000000"/>
              </w:rPr>
            </w:pPr>
            <w:r w:rsidRPr="00C33347">
              <w:rPr>
                <w:rFonts w:ascii="Times New Roman" w:hAnsi="Times New Roman"/>
                <w:color w:val="000000"/>
                <w:lang w:val="en-US"/>
              </w:rPr>
              <w:t>I</w:t>
            </w:r>
            <w:r w:rsidRPr="00C33347">
              <w:rPr>
                <w:rFonts w:ascii="Times New Roman" w:hAnsi="Times New Roman"/>
                <w:color w:val="000000"/>
              </w:rPr>
              <w:t xml:space="preserve"> квартал  2020 года</w:t>
            </w:r>
          </w:p>
        </w:tc>
      </w:tr>
      <w:tr w:rsidR="00AC1220" w:rsidRPr="00C33347" w:rsidTr="00662EA4">
        <w:trPr>
          <w:trHeight w:val="487"/>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w:t>
            </w:r>
          </w:p>
        </w:tc>
        <w:tc>
          <w:tcPr>
            <w:tcW w:w="1315" w:type="dxa"/>
            <w:hideMark/>
          </w:tcPr>
          <w:p w:rsidR="00AC1220" w:rsidRPr="00C33347" w:rsidRDefault="00AC1220" w:rsidP="00AC1220">
            <w:pPr>
              <w:pStyle w:val="a4"/>
              <w:ind w:left="0" w:firstLine="216"/>
              <w:jc w:val="center"/>
              <w:rPr>
                <w:rFonts w:ascii="Times New Roman" w:hAnsi="Times New Roman"/>
                <w:b/>
                <w:bCs/>
                <w:color w:val="000000"/>
              </w:rPr>
            </w:pPr>
            <w:r w:rsidRPr="00C33347">
              <w:rPr>
                <w:rFonts w:ascii="Times New Roman" w:hAnsi="Times New Roman"/>
                <w:b/>
                <w:bCs/>
                <w:color w:val="000000"/>
                <w:lang w:val="en-US"/>
              </w:rPr>
              <w:t>I</w:t>
            </w:r>
            <w:r w:rsidRPr="00C33347">
              <w:rPr>
                <w:rFonts w:ascii="Times New Roman" w:hAnsi="Times New Roman"/>
                <w:b/>
                <w:bCs/>
                <w:color w:val="000000"/>
              </w:rPr>
              <w:t xml:space="preserve"> квартал</w:t>
            </w:r>
          </w:p>
        </w:tc>
        <w:tc>
          <w:tcPr>
            <w:tcW w:w="1469" w:type="dxa"/>
            <w:hideMark/>
          </w:tcPr>
          <w:p w:rsidR="00AC1220" w:rsidRPr="00C33347" w:rsidRDefault="00AC1220" w:rsidP="00AC1220">
            <w:pPr>
              <w:pStyle w:val="a4"/>
              <w:ind w:left="74"/>
              <w:jc w:val="center"/>
              <w:rPr>
                <w:rFonts w:ascii="Times New Roman" w:hAnsi="Times New Roman"/>
                <w:b/>
                <w:bCs/>
                <w:color w:val="000000"/>
              </w:rPr>
            </w:pPr>
            <w:r w:rsidRPr="00C33347">
              <w:rPr>
                <w:rFonts w:ascii="Times New Roman" w:hAnsi="Times New Roman"/>
                <w:b/>
                <w:bCs/>
                <w:color w:val="000000"/>
              </w:rPr>
              <w:t>С начала года</w:t>
            </w:r>
          </w:p>
        </w:tc>
      </w:tr>
      <w:tr w:rsidR="00AC1220" w:rsidRPr="00C33347" w:rsidTr="00662EA4">
        <w:trPr>
          <w:trHeight w:val="402"/>
        </w:trPr>
        <w:tc>
          <w:tcPr>
            <w:tcW w:w="6997" w:type="dxa"/>
            <w:hideMark/>
          </w:tcPr>
          <w:p w:rsidR="00AC1220" w:rsidRPr="00C33347" w:rsidRDefault="00AC1220" w:rsidP="00662EA4">
            <w:pPr>
              <w:pStyle w:val="a4"/>
              <w:ind w:left="29" w:firstLine="142"/>
              <w:rPr>
                <w:rFonts w:ascii="Times New Roman" w:hAnsi="Times New Roman"/>
                <w:color w:val="000000"/>
              </w:rPr>
            </w:pPr>
            <w:r w:rsidRPr="00C33347">
              <w:rPr>
                <w:rFonts w:ascii="Times New Roman" w:hAnsi="Times New Roman"/>
                <w:color w:val="000000"/>
              </w:rPr>
              <w:t>Поступило обращений граждан, всего:</w:t>
            </w:r>
          </w:p>
        </w:tc>
        <w:tc>
          <w:tcPr>
            <w:tcW w:w="1315" w:type="dxa"/>
            <w:hideMark/>
          </w:tcPr>
          <w:p w:rsidR="00AC1220" w:rsidRPr="00C33347" w:rsidRDefault="00AC1220" w:rsidP="00662EA4">
            <w:pPr>
              <w:pStyle w:val="a4"/>
              <w:ind w:left="120"/>
              <w:jc w:val="center"/>
              <w:rPr>
                <w:rFonts w:ascii="Times New Roman" w:hAnsi="Times New Roman"/>
                <w:color w:val="000000"/>
              </w:rPr>
            </w:pPr>
            <w:r w:rsidRPr="00C33347">
              <w:rPr>
                <w:rFonts w:ascii="Times New Roman" w:hAnsi="Times New Roman"/>
                <w:color w:val="000000"/>
              </w:rPr>
              <w:t>219</w:t>
            </w:r>
          </w:p>
        </w:tc>
        <w:tc>
          <w:tcPr>
            <w:tcW w:w="1469" w:type="dxa"/>
            <w:hideMark/>
          </w:tcPr>
          <w:p w:rsidR="00AC1220" w:rsidRPr="00C33347" w:rsidRDefault="00AC1220" w:rsidP="00662EA4">
            <w:pPr>
              <w:pStyle w:val="a4"/>
              <w:ind w:left="120"/>
              <w:jc w:val="center"/>
              <w:rPr>
                <w:rFonts w:ascii="Times New Roman" w:hAnsi="Times New Roman"/>
                <w:color w:val="000000"/>
              </w:rPr>
            </w:pPr>
            <w:r w:rsidRPr="00C33347">
              <w:rPr>
                <w:rFonts w:ascii="Times New Roman" w:hAnsi="Times New Roman"/>
                <w:color w:val="000000"/>
              </w:rPr>
              <w:t>219</w:t>
            </w: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в том числе:</w:t>
            </w:r>
          </w:p>
        </w:tc>
        <w:tc>
          <w:tcPr>
            <w:tcW w:w="1315" w:type="dxa"/>
            <w:hideMark/>
          </w:tcPr>
          <w:p w:rsidR="00AC1220" w:rsidRPr="00C33347" w:rsidRDefault="00AC1220" w:rsidP="00662EA4">
            <w:pPr>
              <w:pStyle w:val="a4"/>
              <w:ind w:left="120"/>
              <w:jc w:val="center"/>
              <w:rPr>
                <w:rFonts w:ascii="Times New Roman" w:hAnsi="Times New Roman"/>
                <w:color w:val="000000"/>
              </w:rPr>
            </w:pPr>
          </w:p>
        </w:tc>
        <w:tc>
          <w:tcPr>
            <w:tcW w:w="1469" w:type="dxa"/>
            <w:hideMark/>
          </w:tcPr>
          <w:p w:rsidR="00AC1220" w:rsidRPr="00C33347" w:rsidRDefault="00AC1220" w:rsidP="00662EA4">
            <w:pPr>
              <w:pStyle w:val="a4"/>
              <w:ind w:left="120"/>
              <w:jc w:val="center"/>
              <w:rPr>
                <w:rFonts w:ascii="Times New Roman" w:hAnsi="Times New Roman"/>
                <w:color w:val="000000"/>
              </w:rPr>
            </w:pP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по сети Интернет</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41</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41</w:t>
            </w: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из Администрации Президента Российской Федерации</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5</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5</w:t>
            </w: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от депутатов Государственной Думы</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2</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2</w:t>
            </w: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xml:space="preserve">- по социальным вопросам </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0</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3</w:t>
            </w: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взято на контроль обращений граждан</w:t>
            </w:r>
          </w:p>
        </w:tc>
        <w:tc>
          <w:tcPr>
            <w:tcW w:w="1315" w:type="dxa"/>
            <w:hideMark/>
          </w:tcPr>
          <w:p w:rsidR="00AC1220" w:rsidRPr="00C33347" w:rsidRDefault="00AC1220" w:rsidP="00662EA4">
            <w:pPr>
              <w:pStyle w:val="a4"/>
              <w:ind w:left="120"/>
              <w:jc w:val="center"/>
              <w:rPr>
                <w:rFonts w:ascii="Times New Roman" w:hAnsi="Times New Roman"/>
                <w:color w:val="000000"/>
              </w:rPr>
            </w:pPr>
            <w:r w:rsidRPr="00C33347">
              <w:rPr>
                <w:rFonts w:ascii="Times New Roman" w:hAnsi="Times New Roman"/>
                <w:color w:val="000000"/>
              </w:rPr>
              <w:t>219</w:t>
            </w:r>
          </w:p>
        </w:tc>
        <w:tc>
          <w:tcPr>
            <w:tcW w:w="1469" w:type="dxa"/>
            <w:hideMark/>
          </w:tcPr>
          <w:p w:rsidR="00AC1220" w:rsidRPr="00C33347" w:rsidRDefault="00AC1220" w:rsidP="00662EA4">
            <w:pPr>
              <w:pStyle w:val="a4"/>
              <w:ind w:left="120"/>
              <w:jc w:val="center"/>
              <w:rPr>
                <w:rFonts w:ascii="Times New Roman" w:hAnsi="Times New Roman"/>
                <w:color w:val="000000"/>
              </w:rPr>
            </w:pPr>
            <w:r w:rsidRPr="00C33347">
              <w:rPr>
                <w:rFonts w:ascii="Times New Roman" w:hAnsi="Times New Roman"/>
                <w:color w:val="000000"/>
              </w:rPr>
              <w:t>219</w:t>
            </w: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принято граждан на личном приёме</w:t>
            </w:r>
          </w:p>
        </w:tc>
        <w:tc>
          <w:tcPr>
            <w:tcW w:w="1315" w:type="dxa"/>
          </w:tcPr>
          <w:p w:rsidR="00AC1220" w:rsidRPr="00C33347" w:rsidRDefault="00AC1220" w:rsidP="00662EA4">
            <w:pPr>
              <w:pStyle w:val="a4"/>
              <w:ind w:left="120"/>
              <w:jc w:val="center"/>
              <w:rPr>
                <w:rFonts w:ascii="Times New Roman" w:hAnsi="Times New Roman"/>
                <w:color w:val="000000"/>
              </w:rPr>
            </w:pPr>
          </w:p>
        </w:tc>
        <w:tc>
          <w:tcPr>
            <w:tcW w:w="1469" w:type="dxa"/>
          </w:tcPr>
          <w:p w:rsidR="00AC1220" w:rsidRPr="00C33347" w:rsidRDefault="00AC1220" w:rsidP="00662EA4">
            <w:pPr>
              <w:pStyle w:val="a4"/>
              <w:ind w:left="120"/>
              <w:jc w:val="center"/>
              <w:rPr>
                <w:rFonts w:ascii="Times New Roman" w:hAnsi="Times New Roman"/>
                <w:color w:val="000000"/>
              </w:rPr>
            </w:pPr>
          </w:p>
        </w:tc>
      </w:tr>
      <w:tr w:rsidR="00AC1220" w:rsidRPr="00C33347" w:rsidTr="00662EA4">
        <w:trPr>
          <w:trHeight w:val="780"/>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в том числе принято граждан на личном приёме руководителем территориального органа или его заместителями</w:t>
            </w:r>
          </w:p>
        </w:tc>
        <w:tc>
          <w:tcPr>
            <w:tcW w:w="1315" w:type="dxa"/>
          </w:tcPr>
          <w:p w:rsidR="00AC1220" w:rsidRPr="00C33347" w:rsidRDefault="00AC1220" w:rsidP="00662EA4">
            <w:pPr>
              <w:pStyle w:val="a4"/>
              <w:ind w:left="120"/>
              <w:jc w:val="center"/>
              <w:rPr>
                <w:rFonts w:ascii="Times New Roman" w:hAnsi="Times New Roman"/>
                <w:color w:val="000000"/>
              </w:rPr>
            </w:pPr>
          </w:p>
        </w:tc>
        <w:tc>
          <w:tcPr>
            <w:tcW w:w="1469" w:type="dxa"/>
          </w:tcPr>
          <w:p w:rsidR="00AC1220" w:rsidRPr="00C33347" w:rsidRDefault="00AC1220" w:rsidP="00662EA4">
            <w:pPr>
              <w:pStyle w:val="a4"/>
              <w:ind w:left="120"/>
              <w:jc w:val="center"/>
              <w:rPr>
                <w:rFonts w:ascii="Times New Roman" w:hAnsi="Times New Roman"/>
                <w:color w:val="000000"/>
              </w:rPr>
            </w:pPr>
          </w:p>
        </w:tc>
      </w:tr>
      <w:tr w:rsidR="00AC1220" w:rsidRPr="00C33347" w:rsidTr="00662EA4">
        <w:trPr>
          <w:trHeight w:val="402"/>
        </w:trPr>
        <w:tc>
          <w:tcPr>
            <w:tcW w:w="6997" w:type="dxa"/>
            <w:hideMark/>
          </w:tcPr>
          <w:p w:rsidR="00AC1220" w:rsidRPr="00C33347" w:rsidRDefault="00AC1220" w:rsidP="00662EA4">
            <w:pPr>
              <w:pStyle w:val="a4"/>
              <w:ind w:left="171"/>
              <w:rPr>
                <w:rFonts w:ascii="Times New Roman" w:hAnsi="Times New Roman"/>
                <w:color w:val="000000"/>
              </w:rPr>
            </w:pPr>
            <w:r w:rsidRPr="00C33347">
              <w:rPr>
                <w:rFonts w:ascii="Times New Roman" w:hAnsi="Times New Roman"/>
                <w:color w:val="000000"/>
              </w:rPr>
              <w:t>Обращения, переадресованные по принадлежности</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21</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21</w:t>
            </w:r>
          </w:p>
        </w:tc>
      </w:tr>
      <w:tr w:rsidR="00AC1220" w:rsidRPr="00C33347" w:rsidTr="00662EA4">
        <w:trPr>
          <w:trHeight w:val="402"/>
        </w:trPr>
        <w:tc>
          <w:tcPr>
            <w:tcW w:w="6997" w:type="dxa"/>
            <w:hideMark/>
          </w:tcPr>
          <w:p w:rsidR="00AC1220" w:rsidRPr="00C33347" w:rsidRDefault="00AC1220" w:rsidP="00662EA4">
            <w:pPr>
              <w:pStyle w:val="a4"/>
              <w:ind w:left="171"/>
              <w:rPr>
                <w:rFonts w:ascii="Times New Roman" w:hAnsi="Times New Roman"/>
                <w:color w:val="000000"/>
              </w:rPr>
            </w:pPr>
            <w:r w:rsidRPr="00C33347">
              <w:rPr>
                <w:rFonts w:ascii="Times New Roman" w:hAnsi="Times New Roman"/>
                <w:color w:val="000000"/>
              </w:rPr>
              <w:t>Обращения, находящиеся на рассмотрении</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47</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47</w:t>
            </w:r>
          </w:p>
        </w:tc>
      </w:tr>
      <w:tr w:rsidR="00AC1220" w:rsidRPr="00C33347" w:rsidTr="00662EA4">
        <w:trPr>
          <w:trHeight w:val="402"/>
        </w:trPr>
        <w:tc>
          <w:tcPr>
            <w:tcW w:w="6997" w:type="dxa"/>
            <w:hideMark/>
          </w:tcPr>
          <w:p w:rsidR="00AC1220" w:rsidRPr="00C33347" w:rsidRDefault="00AC1220" w:rsidP="00662EA4">
            <w:pPr>
              <w:pStyle w:val="a4"/>
              <w:ind w:left="171"/>
              <w:rPr>
                <w:rFonts w:ascii="Times New Roman" w:hAnsi="Times New Roman"/>
                <w:color w:val="000000"/>
              </w:rPr>
            </w:pPr>
            <w:r w:rsidRPr="00C33347">
              <w:rPr>
                <w:rFonts w:ascii="Times New Roman" w:hAnsi="Times New Roman"/>
                <w:color w:val="000000"/>
              </w:rPr>
              <w:t>Обращения, законченные рассмотрением</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151</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151</w:t>
            </w:r>
          </w:p>
        </w:tc>
      </w:tr>
      <w:tr w:rsidR="00AC1220" w:rsidRPr="00C33347" w:rsidTr="00662EA4">
        <w:trPr>
          <w:trHeight w:val="402"/>
        </w:trPr>
        <w:tc>
          <w:tcPr>
            <w:tcW w:w="6997" w:type="dxa"/>
            <w:hideMark/>
          </w:tcPr>
          <w:p w:rsidR="00AC1220" w:rsidRPr="00C33347" w:rsidRDefault="00AC1220" w:rsidP="00662EA4">
            <w:pPr>
              <w:pStyle w:val="a4"/>
              <w:ind w:left="171"/>
              <w:rPr>
                <w:rFonts w:ascii="Times New Roman" w:hAnsi="Times New Roman"/>
                <w:color w:val="000000"/>
              </w:rPr>
            </w:pPr>
            <w:r w:rsidRPr="00C33347">
              <w:rPr>
                <w:rFonts w:ascii="Times New Roman" w:hAnsi="Times New Roman"/>
                <w:color w:val="000000"/>
              </w:rPr>
              <w:t>Результативность по обращениям, законченным рассмотрением:</w:t>
            </w:r>
          </w:p>
        </w:tc>
        <w:tc>
          <w:tcPr>
            <w:tcW w:w="1315" w:type="dxa"/>
            <w:hideMark/>
          </w:tcPr>
          <w:p w:rsidR="00AC1220" w:rsidRPr="00C33347" w:rsidRDefault="00AC1220" w:rsidP="00662EA4">
            <w:pPr>
              <w:pStyle w:val="a4"/>
              <w:ind w:left="120"/>
              <w:jc w:val="center"/>
              <w:rPr>
                <w:rFonts w:ascii="Times New Roman" w:hAnsi="Times New Roman"/>
                <w:color w:val="000000"/>
                <w:sz w:val="24"/>
              </w:rPr>
            </w:pPr>
          </w:p>
        </w:tc>
        <w:tc>
          <w:tcPr>
            <w:tcW w:w="1469" w:type="dxa"/>
            <w:hideMark/>
          </w:tcPr>
          <w:p w:rsidR="00AC1220" w:rsidRPr="00C33347" w:rsidRDefault="00AC1220" w:rsidP="00662EA4">
            <w:pPr>
              <w:pStyle w:val="a4"/>
              <w:ind w:left="120"/>
              <w:jc w:val="center"/>
              <w:rPr>
                <w:rFonts w:ascii="Times New Roman" w:hAnsi="Times New Roman"/>
                <w:color w:val="000000"/>
                <w:sz w:val="24"/>
              </w:rPr>
            </w:pP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xml:space="preserve">- разъяснено </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113</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113</w:t>
            </w: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поддержано</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w:t>
            </w: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b/>
                <w:bCs/>
                <w:color w:val="000000"/>
              </w:rPr>
              <w:t>- в том числе меры приняты</w:t>
            </w:r>
            <w:r w:rsidRPr="00C33347">
              <w:rPr>
                <w:rFonts w:ascii="Times New Roman" w:hAnsi="Times New Roman"/>
                <w:color w:val="000000"/>
              </w:rPr>
              <w:t xml:space="preserve"> </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w:t>
            </w:r>
          </w:p>
        </w:tc>
      </w:tr>
      <w:tr w:rsidR="00AC1220" w:rsidRPr="00C33347" w:rsidTr="00662EA4">
        <w:trPr>
          <w:trHeight w:val="402"/>
        </w:trPr>
        <w:tc>
          <w:tcPr>
            <w:tcW w:w="6997" w:type="dxa"/>
            <w:hideMark/>
          </w:tcPr>
          <w:p w:rsidR="00AC1220" w:rsidRPr="00C33347" w:rsidRDefault="00AC1220" w:rsidP="00662EA4">
            <w:pPr>
              <w:pStyle w:val="a4"/>
              <w:ind w:left="928"/>
              <w:rPr>
                <w:rFonts w:ascii="Times New Roman" w:hAnsi="Times New Roman"/>
                <w:color w:val="000000"/>
              </w:rPr>
            </w:pPr>
            <w:r w:rsidRPr="00C33347">
              <w:rPr>
                <w:rFonts w:ascii="Times New Roman" w:hAnsi="Times New Roman"/>
                <w:color w:val="000000"/>
              </w:rPr>
              <w:t>- не поддержано</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37</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37</w:t>
            </w:r>
          </w:p>
        </w:tc>
      </w:tr>
      <w:tr w:rsidR="00AC1220" w:rsidRPr="00C33347" w:rsidTr="00662EA4">
        <w:trPr>
          <w:trHeight w:val="402"/>
        </w:trPr>
        <w:tc>
          <w:tcPr>
            <w:tcW w:w="6997" w:type="dxa"/>
            <w:hideMark/>
          </w:tcPr>
          <w:p w:rsidR="00AC1220" w:rsidRPr="00C33347" w:rsidRDefault="00AC1220" w:rsidP="00662EA4">
            <w:pPr>
              <w:pStyle w:val="a4"/>
              <w:ind w:left="29"/>
              <w:rPr>
                <w:rFonts w:ascii="Times New Roman" w:hAnsi="Times New Roman"/>
                <w:color w:val="000000"/>
              </w:rPr>
            </w:pPr>
            <w:r w:rsidRPr="00C33347">
              <w:rPr>
                <w:rFonts w:ascii="Times New Roman" w:hAnsi="Times New Roman"/>
                <w:color w:val="000000"/>
              </w:rPr>
              <w:t>Рассмотрено с выездом на место</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12</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12</w:t>
            </w:r>
          </w:p>
        </w:tc>
      </w:tr>
      <w:tr w:rsidR="00AC1220" w:rsidRPr="00C33347" w:rsidTr="00662EA4">
        <w:trPr>
          <w:trHeight w:val="402"/>
        </w:trPr>
        <w:tc>
          <w:tcPr>
            <w:tcW w:w="6997" w:type="dxa"/>
            <w:hideMark/>
          </w:tcPr>
          <w:p w:rsidR="00AC1220" w:rsidRPr="00C33347" w:rsidRDefault="00AC1220" w:rsidP="00662EA4">
            <w:pPr>
              <w:pStyle w:val="a4"/>
              <w:ind w:left="29"/>
              <w:rPr>
                <w:rFonts w:ascii="Times New Roman" w:hAnsi="Times New Roman"/>
                <w:color w:val="000000"/>
              </w:rPr>
            </w:pPr>
            <w:r w:rsidRPr="00C33347">
              <w:rPr>
                <w:rFonts w:ascii="Times New Roman" w:hAnsi="Times New Roman"/>
                <w:color w:val="000000"/>
              </w:rPr>
              <w:t>Рассмотрено с нарушением срока</w:t>
            </w:r>
          </w:p>
        </w:tc>
        <w:tc>
          <w:tcPr>
            <w:tcW w:w="1315"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w:t>
            </w:r>
          </w:p>
        </w:tc>
        <w:tc>
          <w:tcPr>
            <w:tcW w:w="1469" w:type="dxa"/>
            <w:hideMark/>
          </w:tcPr>
          <w:p w:rsidR="00AC1220" w:rsidRPr="00C33347" w:rsidRDefault="00AC1220" w:rsidP="00662EA4">
            <w:pPr>
              <w:jc w:val="center"/>
              <w:rPr>
                <w:rFonts w:ascii="Times New Roman" w:hAnsi="Times New Roman"/>
                <w:sz w:val="24"/>
              </w:rPr>
            </w:pPr>
            <w:r w:rsidRPr="00C33347">
              <w:rPr>
                <w:rFonts w:ascii="Times New Roman" w:hAnsi="Times New Roman"/>
                <w:sz w:val="24"/>
              </w:rPr>
              <w:t>1</w:t>
            </w:r>
          </w:p>
        </w:tc>
      </w:tr>
      <w:tr w:rsidR="00AC1220" w:rsidRPr="00C33347" w:rsidTr="00662EA4">
        <w:trPr>
          <w:trHeight w:val="765"/>
        </w:trPr>
        <w:tc>
          <w:tcPr>
            <w:tcW w:w="6997" w:type="dxa"/>
            <w:hideMark/>
          </w:tcPr>
          <w:p w:rsidR="00AC1220" w:rsidRPr="00C33347" w:rsidRDefault="00AC1220" w:rsidP="00662EA4">
            <w:pPr>
              <w:pStyle w:val="a4"/>
              <w:ind w:left="29"/>
              <w:rPr>
                <w:rFonts w:ascii="Times New Roman" w:hAnsi="Times New Roman"/>
                <w:color w:val="000000"/>
              </w:rPr>
            </w:pPr>
            <w:r w:rsidRPr="00C33347">
              <w:rPr>
                <w:rFonts w:ascii="Times New Roman" w:hAnsi="Times New Roman"/>
                <w:color w:val="000000"/>
              </w:rPr>
              <w:t>Количество судебных исков по жалобам о нарушении прав авторов при рассмотрении обращений</w:t>
            </w:r>
          </w:p>
        </w:tc>
        <w:tc>
          <w:tcPr>
            <w:tcW w:w="1315" w:type="dxa"/>
            <w:hideMark/>
          </w:tcPr>
          <w:p w:rsidR="00AC1220" w:rsidRPr="00C33347" w:rsidRDefault="00AC1220" w:rsidP="00662EA4">
            <w:pPr>
              <w:pStyle w:val="a4"/>
              <w:ind w:left="120"/>
              <w:jc w:val="center"/>
              <w:rPr>
                <w:rFonts w:ascii="Times New Roman" w:hAnsi="Times New Roman"/>
                <w:color w:val="000000"/>
              </w:rPr>
            </w:pPr>
            <w:r w:rsidRPr="00C33347">
              <w:rPr>
                <w:rFonts w:ascii="Times New Roman" w:hAnsi="Times New Roman"/>
                <w:color w:val="000000"/>
              </w:rPr>
              <w:t>0</w:t>
            </w:r>
          </w:p>
        </w:tc>
        <w:tc>
          <w:tcPr>
            <w:tcW w:w="1469" w:type="dxa"/>
            <w:hideMark/>
          </w:tcPr>
          <w:p w:rsidR="00AC1220" w:rsidRPr="00C33347" w:rsidRDefault="00AC1220" w:rsidP="00662EA4">
            <w:pPr>
              <w:pStyle w:val="a4"/>
              <w:ind w:left="120"/>
              <w:jc w:val="center"/>
              <w:rPr>
                <w:rFonts w:ascii="Times New Roman" w:hAnsi="Times New Roman"/>
                <w:color w:val="000000"/>
              </w:rPr>
            </w:pPr>
            <w:r w:rsidRPr="00C33347">
              <w:rPr>
                <w:rFonts w:ascii="Times New Roman" w:hAnsi="Times New Roman"/>
                <w:color w:val="000000"/>
              </w:rPr>
              <w:t>0</w:t>
            </w:r>
          </w:p>
        </w:tc>
      </w:tr>
      <w:tr w:rsidR="00AC1220" w:rsidRPr="00C33347" w:rsidTr="00662EA4">
        <w:trPr>
          <w:trHeight w:val="825"/>
        </w:trPr>
        <w:tc>
          <w:tcPr>
            <w:tcW w:w="6997" w:type="dxa"/>
            <w:hideMark/>
          </w:tcPr>
          <w:p w:rsidR="00AC1220" w:rsidRPr="00C33347" w:rsidRDefault="00AC1220" w:rsidP="00662EA4">
            <w:pPr>
              <w:pStyle w:val="a4"/>
              <w:ind w:left="29"/>
              <w:rPr>
                <w:rFonts w:ascii="Times New Roman" w:hAnsi="Times New Roman"/>
                <w:color w:val="000000"/>
              </w:rPr>
            </w:pPr>
            <w:r w:rsidRPr="00C33347">
              <w:rPr>
                <w:rFonts w:ascii="Times New Roman" w:hAnsi="Times New Roman"/>
                <w:color w:val="000000"/>
              </w:rPr>
              <w:t>Количество мероприятий по вопросам повышения эффективности работы с обращениями граждан</w:t>
            </w:r>
          </w:p>
        </w:tc>
        <w:tc>
          <w:tcPr>
            <w:tcW w:w="1315" w:type="dxa"/>
            <w:hideMark/>
          </w:tcPr>
          <w:p w:rsidR="00AC1220" w:rsidRPr="00C33347" w:rsidRDefault="00AC1220" w:rsidP="00662EA4">
            <w:pPr>
              <w:pStyle w:val="a4"/>
              <w:ind w:left="120"/>
              <w:jc w:val="center"/>
              <w:rPr>
                <w:rFonts w:ascii="Times New Roman" w:hAnsi="Times New Roman"/>
                <w:color w:val="000000"/>
              </w:rPr>
            </w:pPr>
            <w:r w:rsidRPr="00C33347">
              <w:rPr>
                <w:rFonts w:ascii="Times New Roman" w:hAnsi="Times New Roman"/>
                <w:color w:val="000000"/>
              </w:rPr>
              <w:t>0</w:t>
            </w:r>
          </w:p>
        </w:tc>
        <w:tc>
          <w:tcPr>
            <w:tcW w:w="1469" w:type="dxa"/>
            <w:hideMark/>
          </w:tcPr>
          <w:p w:rsidR="00AC1220" w:rsidRPr="00C33347" w:rsidRDefault="00AC1220" w:rsidP="00662EA4">
            <w:pPr>
              <w:pStyle w:val="a4"/>
              <w:ind w:left="120"/>
              <w:jc w:val="center"/>
              <w:rPr>
                <w:rFonts w:ascii="Times New Roman" w:hAnsi="Times New Roman"/>
                <w:color w:val="000000"/>
              </w:rPr>
            </w:pPr>
            <w:r w:rsidRPr="00C33347">
              <w:rPr>
                <w:rFonts w:ascii="Times New Roman" w:hAnsi="Times New Roman"/>
                <w:color w:val="000000"/>
              </w:rPr>
              <w:t>0</w:t>
            </w:r>
          </w:p>
        </w:tc>
      </w:tr>
    </w:tbl>
    <w:p w:rsidR="00AC1220" w:rsidRPr="00C33347" w:rsidRDefault="00AC1220" w:rsidP="00AC1220">
      <w:pPr>
        <w:spacing w:after="0" w:line="240" w:lineRule="auto"/>
        <w:rPr>
          <w:rFonts w:ascii="Times New Roman" w:hAnsi="Times New Roman" w:cs="Times New Roman"/>
          <w:color w:val="000000"/>
        </w:rPr>
      </w:pPr>
    </w:p>
    <w:p w:rsidR="00AC1220" w:rsidRPr="00C33347" w:rsidRDefault="00AC1220" w:rsidP="00AC1220">
      <w:pPr>
        <w:spacing w:after="0" w:line="360" w:lineRule="auto"/>
        <w:ind w:firstLine="709"/>
        <w:jc w:val="both"/>
        <w:rPr>
          <w:rFonts w:ascii="Times New Roman" w:hAnsi="Times New Roman" w:cs="Times New Roman"/>
          <w:sz w:val="24"/>
          <w:szCs w:val="24"/>
        </w:rPr>
      </w:pPr>
      <w:r w:rsidRPr="00C33347">
        <w:rPr>
          <w:rFonts w:ascii="Times New Roman" w:hAnsi="Times New Roman" w:cs="Times New Roman"/>
          <w:sz w:val="24"/>
          <w:szCs w:val="24"/>
        </w:rPr>
        <w:lastRenderedPageBreak/>
        <w:t xml:space="preserve">В </w:t>
      </w:r>
      <w:r w:rsidRPr="00C33347">
        <w:rPr>
          <w:rFonts w:ascii="Times New Roman" w:hAnsi="Times New Roman" w:cs="Times New Roman"/>
          <w:sz w:val="24"/>
          <w:szCs w:val="24"/>
          <w:lang w:val="en-US"/>
        </w:rPr>
        <w:t>I</w:t>
      </w:r>
      <w:r w:rsidRPr="00C33347">
        <w:rPr>
          <w:rFonts w:ascii="Times New Roman" w:hAnsi="Times New Roman" w:cs="Times New Roman"/>
          <w:sz w:val="24"/>
          <w:szCs w:val="24"/>
        </w:rPr>
        <w:t xml:space="preserve"> квартале 2020 года в Управление поступило всего </w:t>
      </w:r>
      <w:r w:rsidRPr="00C33347">
        <w:rPr>
          <w:rFonts w:ascii="Times New Roman" w:hAnsi="Times New Roman" w:cs="Times New Roman"/>
          <w:b/>
          <w:bCs/>
          <w:sz w:val="24"/>
          <w:szCs w:val="24"/>
        </w:rPr>
        <w:t xml:space="preserve">219 </w:t>
      </w:r>
      <w:r w:rsidRPr="00C33347">
        <w:rPr>
          <w:rFonts w:ascii="Times New Roman" w:hAnsi="Times New Roman" w:cs="Times New Roman"/>
          <w:sz w:val="24"/>
          <w:szCs w:val="24"/>
        </w:rPr>
        <w:t>обращений граждан, что на 21,7% больше, чем за аналогичный период прошлого года (180 обращений), из них 152 обращения было получено в форме электронного документа (69,4% от общего числа обращений).</w:t>
      </w:r>
    </w:p>
    <w:p w:rsidR="00AC1220" w:rsidRPr="00C33347" w:rsidRDefault="00AC1220" w:rsidP="00AC1220">
      <w:pPr>
        <w:pStyle w:val="aff1"/>
        <w:tabs>
          <w:tab w:val="left" w:pos="426"/>
        </w:tabs>
        <w:spacing w:before="0" w:beforeAutospacing="0" w:after="0" w:afterAutospacing="0" w:line="360" w:lineRule="auto"/>
        <w:jc w:val="both"/>
      </w:pPr>
      <w:r w:rsidRPr="00C33347">
        <w:tab/>
        <w:t>Тематика обращений распределилась следующим образом: в области энергетического надзора – 18,7% (41), в области подъемных сооружений – 12,3% (27), в области деятельности в сфере промышленности – 35,2% (77), а также в области образовательных стандартов, требований к образовательному процессу – 8,7% (19).</w:t>
      </w:r>
    </w:p>
    <w:p w:rsidR="00AC1220" w:rsidRPr="00C33347" w:rsidRDefault="00AC1220" w:rsidP="00AC1220">
      <w:pPr>
        <w:pStyle w:val="aff1"/>
        <w:tabs>
          <w:tab w:val="left" w:pos="426"/>
        </w:tabs>
        <w:spacing w:before="0" w:beforeAutospacing="0" w:after="0" w:afterAutospacing="0" w:line="360" w:lineRule="auto"/>
        <w:jc w:val="both"/>
      </w:pPr>
      <w:r w:rsidRPr="00C33347">
        <w:tab/>
        <w:t>Из общего количества поступивших обращений граждан 151 закончено рассмотрением (68,9%), 21 обращение граждан переадресованы (9,6%), 47 обращений находятся на рассмотрении (21,5%).</w:t>
      </w:r>
    </w:p>
    <w:p w:rsidR="00AC1220" w:rsidRPr="00C33347" w:rsidRDefault="00AC1220" w:rsidP="00AC1220">
      <w:pPr>
        <w:pStyle w:val="aff1"/>
        <w:tabs>
          <w:tab w:val="left" w:pos="426"/>
        </w:tabs>
        <w:spacing w:before="0" w:beforeAutospacing="0" w:after="0" w:afterAutospacing="0" w:line="360" w:lineRule="auto"/>
        <w:jc w:val="both"/>
      </w:pPr>
      <w:r w:rsidRPr="00C33347">
        <w:tab/>
        <w:t xml:space="preserve">По обращениям, рассмотренным в </w:t>
      </w:r>
      <w:r w:rsidRPr="00C33347">
        <w:rPr>
          <w:lang w:val="en-US"/>
        </w:rPr>
        <w:t>I</w:t>
      </w:r>
      <w:r w:rsidRPr="00C33347">
        <w:t xml:space="preserve"> квартале 2020 года приняты следующие решения:</w:t>
      </w:r>
    </w:p>
    <w:p w:rsidR="00AC1220" w:rsidRPr="00C33347" w:rsidRDefault="00AC1220" w:rsidP="00AC1220">
      <w:pPr>
        <w:pStyle w:val="aff1"/>
        <w:tabs>
          <w:tab w:val="left" w:pos="426"/>
        </w:tabs>
        <w:spacing w:before="0" w:beforeAutospacing="0" w:after="0" w:afterAutospacing="0" w:line="360" w:lineRule="auto"/>
        <w:jc w:val="both"/>
      </w:pPr>
      <w:r w:rsidRPr="00C33347">
        <w:t>- поддержано - 1 (0,5%);</w:t>
      </w:r>
    </w:p>
    <w:p w:rsidR="00AC1220" w:rsidRPr="00C33347" w:rsidRDefault="00AC1220" w:rsidP="00AC1220">
      <w:pPr>
        <w:pStyle w:val="aff1"/>
        <w:tabs>
          <w:tab w:val="left" w:pos="426"/>
        </w:tabs>
        <w:spacing w:before="0" w:beforeAutospacing="0" w:after="0" w:afterAutospacing="0" w:line="360" w:lineRule="auto"/>
        <w:jc w:val="both"/>
      </w:pPr>
      <w:r w:rsidRPr="00C33347">
        <w:t>- не поддержано - 37 (16,9%);</w:t>
      </w:r>
    </w:p>
    <w:p w:rsidR="00AC1220" w:rsidRPr="00C33347" w:rsidRDefault="00AC1220" w:rsidP="00AC1220">
      <w:pPr>
        <w:pStyle w:val="aff1"/>
        <w:tabs>
          <w:tab w:val="left" w:pos="426"/>
        </w:tabs>
        <w:spacing w:before="0" w:beforeAutospacing="0" w:after="0" w:afterAutospacing="0" w:line="360" w:lineRule="auto"/>
        <w:jc w:val="both"/>
      </w:pPr>
      <w:r w:rsidRPr="00C33347">
        <w:t>- разъяснено - 113 (51,6%).</w:t>
      </w:r>
    </w:p>
    <w:p w:rsidR="00AC1220" w:rsidRPr="00C33347" w:rsidRDefault="00AC1220" w:rsidP="00AC1220">
      <w:pPr>
        <w:spacing w:after="0" w:line="360" w:lineRule="auto"/>
        <w:ind w:firstLine="709"/>
        <w:jc w:val="both"/>
        <w:rPr>
          <w:rFonts w:ascii="Times New Roman" w:hAnsi="Times New Roman" w:cs="Times New Roman"/>
          <w:iCs/>
          <w:sz w:val="24"/>
          <w:szCs w:val="24"/>
        </w:rPr>
      </w:pPr>
      <w:r w:rsidRPr="00C33347">
        <w:rPr>
          <w:rFonts w:ascii="Times New Roman" w:hAnsi="Times New Roman" w:cs="Times New Roman"/>
          <w:iCs/>
          <w:sz w:val="24"/>
          <w:szCs w:val="24"/>
        </w:rPr>
        <w:t>За отчетный период на личном приеме Руководителем Управления и его заместителями было принято 2 заявителя. Поступившие на личном приеме обращения содержали следующие вопросы:</w:t>
      </w:r>
    </w:p>
    <w:p w:rsidR="00AC1220" w:rsidRPr="00C33347" w:rsidRDefault="00AC1220" w:rsidP="00AC1220">
      <w:pPr>
        <w:spacing w:after="0" w:line="360" w:lineRule="auto"/>
        <w:jc w:val="both"/>
        <w:rPr>
          <w:rFonts w:ascii="Times New Roman" w:hAnsi="Times New Roman" w:cs="Times New Roman"/>
          <w:iCs/>
          <w:sz w:val="24"/>
          <w:szCs w:val="24"/>
        </w:rPr>
      </w:pPr>
      <w:r w:rsidRPr="00C33347">
        <w:rPr>
          <w:rFonts w:ascii="Times New Roman" w:hAnsi="Times New Roman" w:cs="Times New Roman"/>
          <w:iCs/>
          <w:sz w:val="24"/>
          <w:szCs w:val="24"/>
        </w:rPr>
        <w:t>- о ненадлежащем состоянии линии электропередач в районе ООО "</w:t>
      </w:r>
      <w:proofErr w:type="spellStart"/>
      <w:r w:rsidRPr="00C33347">
        <w:rPr>
          <w:rFonts w:ascii="Times New Roman" w:hAnsi="Times New Roman" w:cs="Times New Roman"/>
          <w:iCs/>
          <w:sz w:val="24"/>
          <w:szCs w:val="24"/>
        </w:rPr>
        <w:t>Аван</w:t>
      </w:r>
      <w:proofErr w:type="spellEnd"/>
      <w:r w:rsidRPr="00C33347">
        <w:rPr>
          <w:rFonts w:ascii="Times New Roman" w:hAnsi="Times New Roman" w:cs="Times New Roman"/>
          <w:iCs/>
          <w:sz w:val="24"/>
          <w:szCs w:val="24"/>
        </w:rPr>
        <w:t>";</w:t>
      </w:r>
    </w:p>
    <w:p w:rsidR="00AC1220" w:rsidRPr="00C33347" w:rsidRDefault="00AC1220" w:rsidP="00AC1220">
      <w:pPr>
        <w:spacing w:after="0" w:line="360" w:lineRule="auto"/>
        <w:jc w:val="both"/>
        <w:rPr>
          <w:rFonts w:ascii="Times New Roman" w:hAnsi="Times New Roman" w:cs="Times New Roman"/>
          <w:iCs/>
          <w:sz w:val="24"/>
          <w:szCs w:val="24"/>
        </w:rPr>
      </w:pPr>
      <w:r w:rsidRPr="00C33347">
        <w:rPr>
          <w:rFonts w:ascii="Times New Roman" w:hAnsi="Times New Roman" w:cs="Times New Roman"/>
          <w:iCs/>
          <w:sz w:val="24"/>
          <w:szCs w:val="24"/>
        </w:rPr>
        <w:t>- по вопросу отключения стояков отопления.</w:t>
      </w:r>
    </w:p>
    <w:p w:rsidR="00AC1220" w:rsidRPr="00C33347" w:rsidRDefault="00AC1220" w:rsidP="00AC1220">
      <w:pPr>
        <w:pStyle w:val="aff1"/>
        <w:tabs>
          <w:tab w:val="left" w:pos="426"/>
        </w:tabs>
        <w:spacing w:before="0" w:beforeAutospacing="0" w:after="0" w:afterAutospacing="0" w:line="360" w:lineRule="auto"/>
        <w:jc w:val="both"/>
        <w:rPr>
          <w:iCs/>
        </w:rPr>
      </w:pPr>
      <w:r w:rsidRPr="00C33347">
        <w:rPr>
          <w:iCs/>
        </w:rPr>
        <w:tab/>
        <w:t>За отчетный период обращений о недостатках в организации деятельности Управления не поступало.</w:t>
      </w:r>
    </w:p>
    <w:p w:rsidR="00AC1220" w:rsidRPr="00C33347" w:rsidRDefault="00AC1220" w:rsidP="00AC1220">
      <w:pPr>
        <w:pStyle w:val="aff1"/>
        <w:tabs>
          <w:tab w:val="left" w:pos="426"/>
        </w:tabs>
        <w:spacing w:before="0" w:beforeAutospacing="0" w:after="0" w:afterAutospacing="0" w:line="360" w:lineRule="auto"/>
        <w:jc w:val="both"/>
        <w:rPr>
          <w:iCs/>
        </w:rPr>
      </w:pPr>
      <w:r w:rsidRPr="00C33347">
        <w:rPr>
          <w:iCs/>
        </w:rPr>
        <w:tab/>
        <w:t>За отчетный период поступило 1 обращение на действия инспекторского состава Управления:</w:t>
      </w:r>
    </w:p>
    <w:p w:rsidR="00AC1220" w:rsidRPr="00C33347" w:rsidRDefault="00AC1220" w:rsidP="00AC1220">
      <w:pPr>
        <w:pStyle w:val="aff1"/>
        <w:tabs>
          <w:tab w:val="left" w:pos="426"/>
        </w:tabs>
        <w:spacing w:before="0" w:beforeAutospacing="0" w:after="0" w:afterAutospacing="0" w:line="360" w:lineRule="auto"/>
        <w:jc w:val="both"/>
        <w:rPr>
          <w:iCs/>
        </w:rPr>
      </w:pPr>
      <w:r w:rsidRPr="00C33347">
        <w:rPr>
          <w:iCs/>
        </w:rPr>
        <w:t xml:space="preserve">- о нарушении должностным лицом </w:t>
      </w:r>
      <w:proofErr w:type="spellStart"/>
      <w:r w:rsidRPr="00C33347">
        <w:rPr>
          <w:iCs/>
        </w:rPr>
        <w:t>Добрыгиным</w:t>
      </w:r>
      <w:proofErr w:type="spellEnd"/>
      <w:r w:rsidRPr="00C33347">
        <w:rPr>
          <w:iCs/>
        </w:rPr>
        <w:t xml:space="preserve"> В.А. порядка составления протокола.</w:t>
      </w:r>
    </w:p>
    <w:p w:rsidR="00AC1220" w:rsidRPr="00C33347" w:rsidRDefault="00AC1220" w:rsidP="00AC1220">
      <w:pPr>
        <w:pStyle w:val="aff1"/>
        <w:tabs>
          <w:tab w:val="left" w:pos="426"/>
        </w:tabs>
        <w:spacing w:before="0" w:beforeAutospacing="0" w:after="0" w:afterAutospacing="0" w:line="360" w:lineRule="auto"/>
        <w:jc w:val="both"/>
        <w:rPr>
          <w:iCs/>
        </w:rPr>
      </w:pPr>
      <w:r w:rsidRPr="00C33347">
        <w:rPr>
          <w:iCs/>
        </w:rPr>
        <w:t>За отчетный период обращений на решение и действия (бездействия) Федеральной службы по экологическому, технологическому и атомному надзору и её должностных лиц при предоставлении государственных услуг не поступало.</w:t>
      </w:r>
    </w:p>
    <w:p w:rsidR="00AC1220" w:rsidRPr="00C33347" w:rsidRDefault="00AC1220" w:rsidP="00AC1220">
      <w:pPr>
        <w:pStyle w:val="aff1"/>
        <w:tabs>
          <w:tab w:val="left" w:pos="426"/>
        </w:tabs>
        <w:spacing w:before="0" w:beforeAutospacing="0" w:after="0" w:afterAutospacing="0" w:line="360" w:lineRule="auto"/>
        <w:jc w:val="both"/>
        <w:rPr>
          <w:iCs/>
        </w:rPr>
      </w:pPr>
      <w:r w:rsidRPr="00C33347">
        <w:rPr>
          <w:iCs/>
        </w:rPr>
        <w:tab/>
        <w:t>Судебных исков от граждан по результатам рассмотрения обращений в Управление не поступало.</w:t>
      </w:r>
    </w:p>
    <w:p w:rsidR="00AC1220" w:rsidRPr="00C33347" w:rsidRDefault="00AC1220" w:rsidP="00AC1220">
      <w:pPr>
        <w:spacing w:after="0" w:line="360" w:lineRule="auto"/>
        <w:ind w:firstLine="709"/>
        <w:jc w:val="both"/>
        <w:rPr>
          <w:rFonts w:ascii="Times New Roman" w:hAnsi="Times New Roman" w:cs="Times New Roman"/>
          <w:iCs/>
          <w:sz w:val="24"/>
          <w:szCs w:val="24"/>
        </w:rPr>
      </w:pPr>
      <w:r w:rsidRPr="00C33347">
        <w:rPr>
          <w:rFonts w:ascii="Times New Roman" w:hAnsi="Times New Roman" w:cs="Times New Roman"/>
          <w:iCs/>
          <w:sz w:val="24"/>
          <w:szCs w:val="24"/>
        </w:rPr>
        <w:t xml:space="preserve">За отчетный период 1 обращение было перенаправлено с нарушением срока (перенаправлено на восьмой календарный день). </w:t>
      </w:r>
    </w:p>
    <w:p w:rsidR="00AC1220" w:rsidRPr="00C33347" w:rsidRDefault="00AC1220" w:rsidP="00AC1220">
      <w:pPr>
        <w:spacing w:after="0" w:line="360" w:lineRule="auto"/>
        <w:ind w:firstLine="709"/>
        <w:jc w:val="both"/>
        <w:rPr>
          <w:rFonts w:ascii="Times New Roman" w:hAnsi="Times New Roman" w:cs="Times New Roman"/>
          <w:sz w:val="24"/>
          <w:szCs w:val="24"/>
        </w:rPr>
      </w:pPr>
      <w:r w:rsidRPr="00C33347">
        <w:rPr>
          <w:rFonts w:ascii="Times New Roman" w:hAnsi="Times New Roman" w:cs="Times New Roman"/>
          <w:sz w:val="24"/>
          <w:szCs w:val="24"/>
        </w:rPr>
        <w:t xml:space="preserve">В отчетном периоде изучение законодательных и нормативных актов по вопросам организации работы с обращениями граждан должностными лицами, ответственными за работу с обращениями граждан проводилось путем самостоятельного изучения Методических </w:t>
      </w:r>
      <w:r w:rsidRPr="00C33347">
        <w:rPr>
          <w:rFonts w:ascii="Times New Roman" w:hAnsi="Times New Roman" w:cs="Times New Roman"/>
          <w:sz w:val="24"/>
          <w:szCs w:val="24"/>
        </w:rPr>
        <w:lastRenderedPageBreak/>
        <w:t>рекомендаций и документов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РФ, в государственных органах и органах местного самоуправления.</w:t>
      </w:r>
    </w:p>
    <w:p w:rsidR="00AC1220" w:rsidRPr="00C33347" w:rsidRDefault="00AC1220" w:rsidP="00AC1220">
      <w:pPr>
        <w:pStyle w:val="aff1"/>
        <w:tabs>
          <w:tab w:val="left" w:pos="426"/>
        </w:tabs>
        <w:spacing w:before="0" w:beforeAutospacing="0" w:after="0" w:afterAutospacing="0" w:line="360" w:lineRule="auto"/>
        <w:jc w:val="both"/>
        <w:rPr>
          <w:iCs/>
        </w:rPr>
      </w:pPr>
      <w:r w:rsidRPr="00C33347">
        <w:rPr>
          <w:iCs/>
        </w:rPr>
        <w:t xml:space="preserve">Информация по работе с обращениями граждан размещена на сайте Северо-Уральского управления Ростехнадзора в разделе «Общественная приемная». </w:t>
      </w:r>
    </w:p>
    <w:p w:rsidR="00AC1220" w:rsidRPr="00C33347" w:rsidRDefault="00AC1220" w:rsidP="00AC1220">
      <w:pPr>
        <w:spacing w:after="0" w:line="360" w:lineRule="auto"/>
        <w:ind w:firstLine="709"/>
        <w:jc w:val="both"/>
        <w:rPr>
          <w:rFonts w:ascii="Times New Roman" w:hAnsi="Times New Roman" w:cs="Times New Roman"/>
          <w:sz w:val="24"/>
          <w:szCs w:val="24"/>
        </w:rPr>
      </w:pPr>
      <w:r w:rsidRPr="00C33347">
        <w:rPr>
          <w:rFonts w:ascii="Times New Roman" w:hAnsi="Times New Roman" w:cs="Times New Roman"/>
          <w:sz w:val="24"/>
          <w:szCs w:val="24"/>
        </w:rPr>
        <w:t>Управлением Генеральной прокуратуры РФ в Уральском Федеральном округе было проведено 2 проверки деятельности Управления:</w:t>
      </w:r>
    </w:p>
    <w:p w:rsidR="00AC1220" w:rsidRPr="00C33347" w:rsidRDefault="00AC1220" w:rsidP="00AC1220">
      <w:pPr>
        <w:spacing w:after="0" w:line="360" w:lineRule="auto"/>
        <w:jc w:val="both"/>
        <w:rPr>
          <w:rFonts w:ascii="Times New Roman" w:hAnsi="Times New Roman" w:cs="Times New Roman"/>
          <w:sz w:val="24"/>
          <w:szCs w:val="24"/>
        </w:rPr>
      </w:pPr>
      <w:r w:rsidRPr="00C33347">
        <w:rPr>
          <w:rFonts w:ascii="Times New Roman" w:hAnsi="Times New Roman" w:cs="Times New Roman"/>
          <w:sz w:val="24"/>
          <w:szCs w:val="24"/>
        </w:rPr>
        <w:t>- в части предоставления государственных услуг Управлением, в части исполнения законодательства при осуществлении контроля (надзора)</w:t>
      </w:r>
      <w:r w:rsidRPr="00C33347">
        <w:rPr>
          <w:rStyle w:val="aff6"/>
          <w:rFonts w:ascii="Times New Roman" w:hAnsi="Times New Roman" w:cs="Times New Roman"/>
          <w:color w:val="auto"/>
          <w:sz w:val="24"/>
          <w:szCs w:val="24"/>
          <w:u w:val="none"/>
        </w:rPr>
        <w:t xml:space="preserve"> безопасности гидротехнических сооружений</w:t>
      </w:r>
      <w:r w:rsidRPr="00C33347">
        <w:rPr>
          <w:rFonts w:ascii="Times New Roman" w:hAnsi="Times New Roman" w:cs="Times New Roman"/>
          <w:sz w:val="24"/>
          <w:szCs w:val="24"/>
        </w:rPr>
        <w:t>;</w:t>
      </w:r>
    </w:p>
    <w:p w:rsidR="00AC1220" w:rsidRPr="00C33347" w:rsidRDefault="00AC1220" w:rsidP="00AC1220">
      <w:pPr>
        <w:spacing w:after="0" w:line="360" w:lineRule="auto"/>
        <w:jc w:val="both"/>
        <w:rPr>
          <w:rFonts w:ascii="Times New Roman" w:hAnsi="Times New Roman" w:cs="Times New Roman"/>
          <w:sz w:val="24"/>
          <w:szCs w:val="24"/>
        </w:rPr>
      </w:pPr>
      <w:r w:rsidRPr="00C33347">
        <w:rPr>
          <w:rFonts w:ascii="Times New Roman" w:hAnsi="Times New Roman" w:cs="Times New Roman"/>
          <w:sz w:val="24"/>
          <w:szCs w:val="24"/>
        </w:rPr>
        <w:t xml:space="preserve">- в части исполнения законодательства при рассмотрении обращений граждан. </w:t>
      </w:r>
    </w:p>
    <w:p w:rsidR="00AC1220" w:rsidRPr="00C33347" w:rsidRDefault="00AC1220" w:rsidP="00AC1220">
      <w:pPr>
        <w:spacing w:after="0" w:line="360" w:lineRule="auto"/>
        <w:ind w:firstLine="709"/>
        <w:jc w:val="both"/>
        <w:rPr>
          <w:rFonts w:ascii="Times New Roman" w:hAnsi="Times New Roman" w:cs="Times New Roman"/>
          <w:sz w:val="24"/>
          <w:szCs w:val="24"/>
        </w:rPr>
      </w:pPr>
      <w:r w:rsidRPr="00C33347">
        <w:rPr>
          <w:rFonts w:ascii="Times New Roman" w:hAnsi="Times New Roman" w:cs="Times New Roman"/>
          <w:sz w:val="24"/>
          <w:szCs w:val="24"/>
        </w:rPr>
        <w:t>Нарушений установленного порядка рассмотрения обращений за проверяемый период не выявлено.</w:t>
      </w:r>
    </w:p>
    <w:p w:rsidR="00AC1220" w:rsidRPr="00C33347" w:rsidRDefault="00AC1220" w:rsidP="00AC1220">
      <w:pPr>
        <w:pStyle w:val="afa"/>
        <w:spacing w:line="360" w:lineRule="auto"/>
        <w:ind w:firstLine="709"/>
        <w:jc w:val="both"/>
      </w:pPr>
      <w:r w:rsidRPr="00C33347">
        <w:t xml:space="preserve">Информация по работе с обращениями граждан размещена на сайте Северо-Уральского управления Ростехнадзора в разделе «Общественная приемная». </w:t>
      </w:r>
    </w:p>
    <w:p w:rsidR="00AC1220" w:rsidRPr="00C33347" w:rsidRDefault="00AC1220" w:rsidP="00AC1220">
      <w:pPr>
        <w:pStyle w:val="afa"/>
        <w:spacing w:line="360" w:lineRule="auto"/>
        <w:ind w:firstLine="709"/>
        <w:jc w:val="both"/>
      </w:pPr>
      <w:r w:rsidRPr="00C33347">
        <w:t>Проверки состояния работы с обращениями граждан, поступившими в отчетном периоде, органами прокуратуры не проводились. В целях устранения причин и условий, способствующих повышенной активности обращений граждан, Управлением приняты следующие меры:</w:t>
      </w:r>
    </w:p>
    <w:p w:rsidR="00AC1220" w:rsidRPr="00C33347" w:rsidRDefault="00AC1220" w:rsidP="00AC1220">
      <w:pPr>
        <w:pStyle w:val="afa"/>
        <w:spacing w:line="360" w:lineRule="auto"/>
        <w:jc w:val="both"/>
      </w:pPr>
      <w:r w:rsidRPr="00C33347">
        <w:t>1. Размещение на официальном сайте Управления информации о нормативной базе и текущей деятельности Управления;</w:t>
      </w:r>
    </w:p>
    <w:p w:rsidR="00AC1220" w:rsidRPr="00C33347" w:rsidRDefault="00AC1220" w:rsidP="00AC1220">
      <w:pPr>
        <w:pStyle w:val="afa"/>
        <w:spacing w:line="360" w:lineRule="auto"/>
        <w:jc w:val="both"/>
      </w:pPr>
      <w:r w:rsidRPr="00C33347">
        <w:t>2. Проведение руководителя и заместителями руководителя в соответствии с утверждённым графиком личных приемов граждан;</w:t>
      </w:r>
    </w:p>
    <w:p w:rsidR="00AC1220" w:rsidRPr="00C33347" w:rsidRDefault="00AC1220" w:rsidP="00AC1220">
      <w:pPr>
        <w:pStyle w:val="afa"/>
        <w:spacing w:line="360" w:lineRule="auto"/>
        <w:jc w:val="both"/>
      </w:pPr>
      <w:r w:rsidRPr="00C33347">
        <w:t>3. Проведение оперативного анализа повторных обращений граждан;</w:t>
      </w:r>
    </w:p>
    <w:p w:rsidR="00AC1220" w:rsidRPr="00C33347" w:rsidRDefault="00AC1220" w:rsidP="00AC1220">
      <w:pPr>
        <w:pStyle w:val="afa"/>
        <w:spacing w:line="360" w:lineRule="auto"/>
        <w:jc w:val="both"/>
      </w:pPr>
      <w:r w:rsidRPr="00C33347">
        <w:t>4. Размещение на официальном сайте Управления квартальных отчётов о работе с обращениями граждан;</w:t>
      </w:r>
    </w:p>
    <w:p w:rsidR="00AC1220" w:rsidRPr="00C33347" w:rsidRDefault="00AC1220" w:rsidP="00AC1220">
      <w:pPr>
        <w:pStyle w:val="afa"/>
        <w:spacing w:line="360" w:lineRule="auto"/>
        <w:jc w:val="both"/>
      </w:pPr>
      <w:r w:rsidRPr="00C33347">
        <w:t>5. Обеспечен прием обращений в электронном виде через рубрику «Обратная связь» официального сайта Управления;</w:t>
      </w:r>
    </w:p>
    <w:p w:rsidR="00AC1220" w:rsidRPr="007F4238" w:rsidRDefault="00AC1220" w:rsidP="00AC1220">
      <w:pPr>
        <w:pStyle w:val="afa"/>
        <w:spacing w:line="360" w:lineRule="auto"/>
        <w:jc w:val="both"/>
      </w:pPr>
      <w:r w:rsidRPr="00C33347">
        <w:t>6. Размещение на официальном сайте Управления ссылки на рубрику «Вопрос-ответ».</w:t>
      </w:r>
    </w:p>
    <w:p w:rsidR="00AC1220" w:rsidRPr="007F4238" w:rsidRDefault="00AC1220" w:rsidP="00AC1220">
      <w:pPr>
        <w:pStyle w:val="a4"/>
        <w:ind w:left="928"/>
        <w:rPr>
          <w:rFonts w:ascii="Times New Roman" w:hAnsi="Times New Roman" w:cs="Times New Roman"/>
          <w:sz w:val="24"/>
          <w:szCs w:val="24"/>
        </w:rPr>
      </w:pPr>
    </w:p>
    <w:p w:rsidR="00AC1220" w:rsidRPr="007F4238" w:rsidRDefault="00AC1220" w:rsidP="00AC1220">
      <w:pPr>
        <w:rPr>
          <w:rFonts w:ascii="Times New Roman" w:hAnsi="Times New Roman" w:cs="Times New Roman"/>
          <w:sz w:val="24"/>
          <w:szCs w:val="24"/>
        </w:rPr>
      </w:pPr>
    </w:p>
    <w:p w:rsidR="00522AA0" w:rsidRDefault="00522AA0" w:rsidP="00522AA0">
      <w:pPr>
        <w:pStyle w:val="a4"/>
        <w:ind w:left="928"/>
      </w:pPr>
    </w:p>
    <w:p w:rsidR="00D8342E" w:rsidRPr="0007513C" w:rsidRDefault="00D8342E" w:rsidP="000716B3">
      <w:pPr>
        <w:pStyle w:val="afa"/>
        <w:spacing w:line="360" w:lineRule="auto"/>
        <w:ind w:firstLine="709"/>
        <w:jc w:val="both"/>
      </w:pPr>
    </w:p>
    <w:p w:rsidR="00E97E32" w:rsidRPr="00B9479C" w:rsidRDefault="00E97E32" w:rsidP="004F747A">
      <w:pPr>
        <w:pStyle w:val="10"/>
        <w:keepNext/>
        <w:numPr>
          <w:ilvl w:val="0"/>
          <w:numId w:val="4"/>
        </w:numPr>
        <w:tabs>
          <w:tab w:val="left" w:pos="284"/>
        </w:tabs>
        <w:spacing w:after="240" w:line="240" w:lineRule="auto"/>
        <w:ind w:left="357" w:hanging="357"/>
        <w:rPr>
          <w:sz w:val="24"/>
          <w:szCs w:val="24"/>
        </w:rPr>
      </w:pPr>
      <w:bookmarkStart w:id="38" w:name="_Toc43274445"/>
      <w:r w:rsidRPr="00B9479C">
        <w:rPr>
          <w:sz w:val="24"/>
          <w:szCs w:val="24"/>
        </w:rPr>
        <w:lastRenderedPageBreak/>
        <w:t>Доклад с руководством по соблюдению обязательных требований, дающим разъяснение, какое поведение является правомерным ("как делать нужно (можно)")</w:t>
      </w:r>
      <w:bookmarkEnd w:id="38"/>
    </w:p>
    <w:p w:rsidR="00E24D3F" w:rsidRPr="00B9479C" w:rsidRDefault="00E24D3F" w:rsidP="004F747A">
      <w:pPr>
        <w:pStyle w:val="10"/>
        <w:keepNext/>
        <w:numPr>
          <w:ilvl w:val="1"/>
          <w:numId w:val="4"/>
        </w:numPr>
        <w:tabs>
          <w:tab w:val="left" w:pos="284"/>
        </w:tabs>
        <w:spacing w:after="240" w:line="240" w:lineRule="auto"/>
        <w:ind w:left="788" w:hanging="431"/>
        <w:rPr>
          <w:b w:val="0"/>
          <w:sz w:val="24"/>
          <w:szCs w:val="24"/>
        </w:rPr>
      </w:pPr>
      <w:bookmarkStart w:id="39" w:name="_Toc43274446"/>
      <w:r w:rsidRPr="00B9479C">
        <w:rPr>
          <w:b w:val="0"/>
          <w:sz w:val="24"/>
          <w:szCs w:val="24"/>
        </w:rPr>
        <w:t>О разъяснении неоднозначных или неясных для подконтрольных лиц обязательных требований</w:t>
      </w:r>
      <w:bookmarkEnd w:id="39"/>
    </w:p>
    <w:p w:rsidR="00E24D3F" w:rsidRPr="00C33347" w:rsidRDefault="00E24D3F" w:rsidP="00DA2F6B">
      <w:pPr>
        <w:tabs>
          <w:tab w:val="left" w:pos="993"/>
        </w:tabs>
        <w:spacing w:after="0" w:line="348" w:lineRule="auto"/>
        <w:ind w:right="-81" w:firstLine="567"/>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На официальном сайте Ростехнадзора по адресу в сети Интернет: </w:t>
      </w:r>
      <w:hyperlink r:id="rId11" w:history="1">
        <w:r w:rsidRPr="00C33347">
          <w:rPr>
            <w:rStyle w:val="aff6"/>
            <w:rFonts w:ascii="Times New Roman" w:eastAsia="Times New Roman" w:hAnsi="Times New Roman" w:cs="Times New Roman"/>
            <w:sz w:val="24"/>
            <w:szCs w:val="24"/>
          </w:rPr>
          <w:t>http://www.gosnadzor.ru/public/reception/faq/</w:t>
        </w:r>
      </w:hyperlink>
      <w:r w:rsidRPr="00C33347">
        <w:rPr>
          <w:rFonts w:ascii="Times New Roman" w:eastAsia="Times New Roman" w:hAnsi="Times New Roman" w:cs="Times New Roman"/>
          <w:sz w:val="24"/>
          <w:szCs w:val="24"/>
        </w:rPr>
        <w:t xml:space="preserve"> регулярно размещаются </w:t>
      </w:r>
      <w:r w:rsidRPr="00C33347">
        <w:rPr>
          <w:rFonts w:ascii="Times New Roman" w:eastAsia="Times New Roman" w:hAnsi="Times New Roman" w:cs="Times New Roman" w:hint="eastAsia"/>
          <w:sz w:val="24"/>
          <w:szCs w:val="24"/>
        </w:rPr>
        <w:t>разъяснения</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неоднозначных</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или</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неясных</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для</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подконтрольных</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лиц</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обязательных</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требований</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в</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том</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числе</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в</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силу</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пробелов</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или</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коллизий</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в</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нормативных</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правовых</w:t>
      </w:r>
      <w:r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hint="eastAsia"/>
          <w:sz w:val="24"/>
          <w:szCs w:val="24"/>
        </w:rPr>
        <w:t>актах</w:t>
      </w:r>
      <w:r w:rsidRPr="00C33347">
        <w:rPr>
          <w:rFonts w:ascii="Times New Roman" w:eastAsia="Times New Roman" w:hAnsi="Times New Roman" w:cs="Times New Roman"/>
          <w:sz w:val="24"/>
          <w:szCs w:val="24"/>
        </w:rPr>
        <w:t>.</w:t>
      </w:r>
    </w:p>
    <w:p w:rsidR="000829C8" w:rsidRPr="00C33347" w:rsidRDefault="00E24D3F" w:rsidP="000829C8">
      <w:pPr>
        <w:tabs>
          <w:tab w:val="left" w:pos="993"/>
        </w:tabs>
        <w:spacing w:after="0" w:line="348" w:lineRule="auto"/>
        <w:ind w:right="-81" w:firstLine="567"/>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В частности, за отчётный период были размещены </w:t>
      </w:r>
      <w:r w:rsidR="00D17DB9" w:rsidRPr="00C33347">
        <w:rPr>
          <w:rFonts w:ascii="Times New Roman" w:eastAsia="Times New Roman" w:hAnsi="Times New Roman" w:cs="Times New Roman"/>
          <w:sz w:val="24"/>
          <w:szCs w:val="24"/>
        </w:rPr>
        <w:t>следующие</w:t>
      </w:r>
      <w:r w:rsidRPr="00C33347">
        <w:rPr>
          <w:rFonts w:ascii="Times New Roman" w:eastAsia="Times New Roman" w:hAnsi="Times New Roman" w:cs="Times New Roman"/>
          <w:sz w:val="24"/>
          <w:szCs w:val="24"/>
        </w:rPr>
        <w:t xml:space="preserve"> разъяснения по актуальным вопросам.</w:t>
      </w:r>
    </w:p>
    <w:p w:rsidR="004218D2" w:rsidRPr="00C33347" w:rsidRDefault="0059572D" w:rsidP="0059572D">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b/>
          <w:sz w:val="24"/>
          <w:szCs w:val="24"/>
        </w:rPr>
        <w:tab/>
      </w:r>
      <w:r w:rsidR="004218D2" w:rsidRPr="00C33347">
        <w:rPr>
          <w:rFonts w:ascii="Times New Roman" w:eastAsia="Times New Roman" w:hAnsi="Times New Roman" w:cs="Times New Roman"/>
          <w:b/>
          <w:sz w:val="24"/>
          <w:szCs w:val="24"/>
        </w:rPr>
        <w:t>Вопрос:</w:t>
      </w:r>
      <w:r w:rsidR="004218D2" w:rsidRPr="00C33347">
        <w:rPr>
          <w:rFonts w:ascii="Times New Roman" w:eastAsia="Times New Roman" w:hAnsi="Times New Roman" w:cs="Times New Roman"/>
          <w:sz w:val="24"/>
          <w:szCs w:val="24"/>
        </w:rPr>
        <w:t xml:space="preserve"> </w:t>
      </w:r>
      <w:r w:rsidRPr="00C33347">
        <w:rPr>
          <w:rFonts w:ascii="Times New Roman" w:eastAsia="Times New Roman" w:hAnsi="Times New Roman" w:cs="Times New Roman"/>
          <w:sz w:val="24"/>
          <w:szCs w:val="24"/>
        </w:rPr>
        <w:t>Какова обязательная необходимость в установке системы аварийного освещения, действующего при полном обесточивании объекта, на производственном предприятии, эксплуатирующем опасный производствен</w:t>
      </w:r>
      <w:bookmarkStart w:id="40" w:name="_GoBack"/>
      <w:bookmarkEnd w:id="40"/>
      <w:r w:rsidRPr="00C33347">
        <w:rPr>
          <w:rFonts w:ascii="Times New Roman" w:eastAsia="Times New Roman" w:hAnsi="Times New Roman" w:cs="Times New Roman"/>
          <w:sz w:val="24"/>
          <w:szCs w:val="24"/>
        </w:rPr>
        <w:t>ный объект?</w:t>
      </w:r>
    </w:p>
    <w:p w:rsidR="004218D2" w:rsidRPr="00C33347" w:rsidRDefault="0059572D" w:rsidP="0059572D">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b/>
          <w:sz w:val="24"/>
          <w:szCs w:val="24"/>
        </w:rPr>
        <w:tab/>
      </w:r>
      <w:r w:rsidR="004218D2" w:rsidRPr="00C33347">
        <w:rPr>
          <w:rFonts w:ascii="Times New Roman" w:eastAsia="Times New Roman" w:hAnsi="Times New Roman" w:cs="Times New Roman"/>
          <w:b/>
          <w:sz w:val="24"/>
          <w:szCs w:val="24"/>
        </w:rPr>
        <w:t>Ответ:</w:t>
      </w:r>
      <w:r w:rsidRPr="00C33347">
        <w:rPr>
          <w:rFonts w:ascii="Times New Roman" w:eastAsia="Times New Roman" w:hAnsi="Times New Roman" w:cs="Times New Roman"/>
          <w:sz w:val="24"/>
          <w:szCs w:val="24"/>
        </w:rPr>
        <w:t xml:space="preserve"> На данный вопрос ответ дан Управлением общепромышленного надзора Ростехнадзора. Общие требования к зданиям и сооружениям любого назначения, включая производственные, установлены Федеральным законом от 30.12.2009 № 384-ФЗ «Технический регламент о безопасности зданий и сооружений». Следует принимать во внимание, что технические вопросы согласования проектных решений, а также подбора оборудования, в том числе отдельно принимаемых (специальных) технических решений, рассматриваются, как правило, при подготовке и выпуске проектной документации (с учетом, при необходимости, результатов экспертиз). В том числе, согласно требованиям статей 2 и 30 указанного федерального закона, для обеспечения безопасности в аварийных ситуациях в проектной документации должно быть предусмотрено аварийное освещение, к которому отнесено освещение на путях эвакуации, имеющее электропитание от автономных источников, функционирующее при пожаре, аварии или других чрезвычайных ситуациях, включаемое автоматически при срабатывании соответствующей сигнализации или вручную, если сигнализации нет или она не сработала. В то же время, согласно требованиям статей 82 и 84 Федерального закона от 22.07.2008 № 123-ФЗ «Технический регламент о требованиях пожарной безопасности»,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 К числу способов оповещения людей о пожаре, управления эвакуацией людей и обеспечения их безопасной эвакуации при пожаре в зданиях и сооружениях относятся размещение и обеспечение освещения знаков пожарной безопасности на путях эвакуации в течение </w:t>
      </w:r>
      <w:r w:rsidRPr="00C33347">
        <w:rPr>
          <w:rFonts w:ascii="Times New Roman" w:eastAsia="Times New Roman" w:hAnsi="Times New Roman" w:cs="Times New Roman"/>
          <w:sz w:val="24"/>
          <w:szCs w:val="24"/>
        </w:rPr>
        <w:lastRenderedPageBreak/>
        <w:t xml:space="preserve">нормативного времени; включение эвакуационного (аварийного) освещения. В соответствии с требованиями федеральных норм и правил в области промышленной безопасности «Правила безопасности химически опасных производственных объектов», а также «Общие правила взрывобезопасности для взрывопожароопасных химических, нефтехимических и нефтеперерабатывающих производств» электроснабжение аварийного освещения рабочих мест должно осуществляться по особой группе I категории надежности. Соответственно, с учетом изложенного, основные требования к опасным производственным объектам, технологическим процессам, техническим устройствам, техническим инженерным системам, </w:t>
      </w:r>
      <w:proofErr w:type="spellStart"/>
      <w:r w:rsidRPr="00C33347">
        <w:rPr>
          <w:rFonts w:ascii="Times New Roman" w:eastAsia="Times New Roman" w:hAnsi="Times New Roman" w:cs="Times New Roman"/>
          <w:sz w:val="24"/>
          <w:szCs w:val="24"/>
        </w:rPr>
        <w:t>энергокоммуникациям</w:t>
      </w:r>
      <w:proofErr w:type="spellEnd"/>
      <w:r w:rsidRPr="00C33347">
        <w:rPr>
          <w:rFonts w:ascii="Times New Roman" w:eastAsia="Times New Roman" w:hAnsi="Times New Roman" w:cs="Times New Roman"/>
          <w:sz w:val="24"/>
          <w:szCs w:val="24"/>
        </w:rPr>
        <w:t>, на них применяемым, обосновываются и определяются с учетом особенностей технологических процессов, факторов опасностей и анализа рисков при эксплуатации объектов, требований нормативов безопасности в проектной и проектно-конструкторской документации, с подтверждением принятых решений в установленных случаях, результатами соответствующих испытаний, расчетов, экспертиз или иных проводимых в обеспечение комплексной безопасности объектов мероприятий.</w:t>
      </w:r>
    </w:p>
    <w:p w:rsidR="00216524" w:rsidRPr="00C33347" w:rsidRDefault="00216524" w:rsidP="0059572D">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ab/>
      </w:r>
      <w:r w:rsidRPr="00C33347">
        <w:rPr>
          <w:rFonts w:ascii="Times New Roman" w:eastAsia="Times New Roman" w:hAnsi="Times New Roman" w:cs="Times New Roman"/>
          <w:b/>
          <w:sz w:val="24"/>
          <w:szCs w:val="24"/>
        </w:rPr>
        <w:t xml:space="preserve">Вопрос: </w:t>
      </w:r>
      <w:r w:rsidRPr="00C33347">
        <w:rPr>
          <w:rFonts w:ascii="Times New Roman" w:eastAsia="Times New Roman" w:hAnsi="Times New Roman" w:cs="Times New Roman"/>
          <w:sz w:val="24"/>
          <w:szCs w:val="24"/>
        </w:rPr>
        <w:t>У организации в собственности и эксплуатации находятся пассажирские и грузовые лифты. Необходимо ли назначать ответственных за безопасную эксплуатацию лифтов при условии, что техническое обслуживание и ремонт лифтов осуществляются специализированными организациями по договорам подряда?</w:t>
      </w:r>
    </w:p>
    <w:p w:rsidR="00216524" w:rsidRPr="00C33347" w:rsidRDefault="00216524" w:rsidP="004C0350">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ab/>
      </w:r>
      <w:r w:rsidRPr="00C33347">
        <w:rPr>
          <w:rFonts w:ascii="Times New Roman" w:eastAsia="Times New Roman" w:hAnsi="Times New Roman" w:cs="Times New Roman"/>
          <w:b/>
          <w:sz w:val="24"/>
          <w:szCs w:val="24"/>
        </w:rPr>
        <w:t>Ответ:</w:t>
      </w:r>
      <w:r w:rsidRPr="00C33347">
        <w:rPr>
          <w:rFonts w:ascii="Times New Roman" w:eastAsia="Times New Roman" w:hAnsi="Times New Roman" w:cs="Times New Roman"/>
          <w:sz w:val="24"/>
          <w:szCs w:val="24"/>
        </w:rPr>
        <w:t xml:space="preserve"> На данный вопрос ответ дан Управлением государственного строительного надзора Ростехнадзора.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24.06.2017 № 743 (далее соответственно – Правила, объекты), определено, что организация безопасного использования и содержания объекта обеспечивается владельцем объекта. Подпунктом «с» пункта 4 Правил установлена обязанность владельца объекта назначить распорядительным актом из числа квалифицированного персонала лицо, ответственное за организацию эксплуатации объекта, к должностным обязанностям которого относится обеспечение реализации мер, предусмотренных указанным пунктом Правил. Пунктом 16 Правил предоставлена возможность владельцу передать специализированной организации на основании соответствующего договора осуществление одного или нескольких видов работ по монтажу, демонтажу, эксплуатации, в том числе обслуживанию и ремонту объекта, при этом передача владельцем полномочий по организации эксплуатации объекта Правилами не предусмотрена.</w:t>
      </w:r>
    </w:p>
    <w:p w:rsidR="00216524" w:rsidRPr="00C33347" w:rsidRDefault="004C0350" w:rsidP="004C0350">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lastRenderedPageBreak/>
        <w:tab/>
      </w:r>
      <w:r w:rsidR="00216524" w:rsidRPr="00C33347">
        <w:rPr>
          <w:rFonts w:ascii="Times New Roman" w:eastAsia="Times New Roman" w:hAnsi="Times New Roman" w:cs="Times New Roman"/>
          <w:b/>
          <w:sz w:val="24"/>
          <w:szCs w:val="24"/>
        </w:rPr>
        <w:t>Вопрос:</w:t>
      </w:r>
      <w:r w:rsidR="00216524" w:rsidRPr="00C33347">
        <w:rPr>
          <w:rFonts w:ascii="Times New Roman" w:eastAsia="Times New Roman" w:hAnsi="Times New Roman" w:cs="Times New Roman"/>
          <w:sz w:val="24"/>
          <w:szCs w:val="24"/>
        </w:rPr>
        <w:t xml:space="preserve"> Предприятием запланированы обучение и проверка знаний операторов по добыче нефти и газа по учебной программе «Ответственные за подготовку и проведение огневых, газоопасных и других работ повышенной опасности». Какие требования предъявляются к лицам, ответственным за подготовку и проведение огневых работ?</w:t>
      </w:r>
    </w:p>
    <w:p w:rsidR="00216524" w:rsidRPr="00C33347" w:rsidRDefault="004C0350" w:rsidP="004C0350">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ab/>
      </w:r>
      <w:r w:rsidR="00216524" w:rsidRPr="00C33347">
        <w:rPr>
          <w:rFonts w:ascii="Times New Roman" w:eastAsia="Times New Roman" w:hAnsi="Times New Roman" w:cs="Times New Roman"/>
          <w:b/>
          <w:sz w:val="24"/>
          <w:szCs w:val="24"/>
        </w:rPr>
        <w:t>Ответ:</w:t>
      </w:r>
      <w:r w:rsidR="00216524" w:rsidRPr="00C33347">
        <w:rPr>
          <w:rFonts w:ascii="Times New Roman" w:eastAsia="Times New Roman" w:hAnsi="Times New Roman" w:cs="Times New Roman"/>
          <w:sz w:val="24"/>
          <w:szCs w:val="24"/>
        </w:rPr>
        <w:t xml:space="preserve"> На данный вопрос ответ дан Управлением по надзору за объектами нефтегазового комплекса Ростехнадзора. Федеральными нормами и правилами в области промышленной безопасности «Правила безопасного ведения газоопасных, огневых и ремонтных работ» (далее – Правила), утвержденными приказом Ростехнадзора от 20 ноября 2017 г. № 485, зарегистрированным Минюстом России 11 декабря 2017 г., рег. № 49189, определены требования к лицам, ответственным за подготовку и проведение газоопасных работ, в пункте 2.2.2, а к лицам, ответственным за подготовку места проведения огневых работ и ответственным за выполнение огневых работ, в пункте 3.2.4. Списки ответственных лиц за выполнение работ должны быть утверждены руководителем эксплуатирующей организации или его уполномоченным заместителем. Ответственными лицами за подготовку и проведение работ назначаются специалисты, в ведении которых находятся работники, осуществляющие эксплуатацию объекта, не занятые на период проведения таких работ ведением технологического процесса и </w:t>
      </w:r>
      <w:proofErr w:type="gramStart"/>
      <w:r w:rsidR="00216524" w:rsidRPr="00C33347">
        <w:rPr>
          <w:rFonts w:ascii="Times New Roman" w:eastAsia="Times New Roman" w:hAnsi="Times New Roman" w:cs="Times New Roman"/>
          <w:sz w:val="24"/>
          <w:szCs w:val="24"/>
        </w:rPr>
        <w:t>знающие безопасные методы</w:t>
      </w:r>
      <w:proofErr w:type="gramEnd"/>
      <w:r w:rsidR="00216524" w:rsidRPr="00C33347">
        <w:rPr>
          <w:rFonts w:ascii="Times New Roman" w:eastAsia="Times New Roman" w:hAnsi="Times New Roman" w:cs="Times New Roman"/>
          <w:sz w:val="24"/>
          <w:szCs w:val="24"/>
        </w:rPr>
        <w:t xml:space="preserve"> и приемы ведения работ (пункты 2.2.2, 3.2.4). Следует отметить, что лицом, ответственным за выполнение огневых работ, назначается специалист, обученный пожарно-техническому минимуму в объеме знаний требований нормативных правовых актов, регламентирующих пожарную безопасность, и назначенный организационно-распорядительными документами руководителя эксплуатирующей организации ответственным за обеспечение пожарной безопасности (пункт 3.2.4).</w:t>
      </w:r>
      <w:r w:rsidRPr="00C33347">
        <w:rPr>
          <w:rFonts w:ascii="Times New Roman" w:eastAsia="Times New Roman" w:hAnsi="Times New Roman" w:cs="Times New Roman"/>
          <w:sz w:val="24"/>
          <w:szCs w:val="24"/>
        </w:rPr>
        <w:t xml:space="preserve"> </w:t>
      </w:r>
      <w:r w:rsidR="00216524" w:rsidRPr="00C33347">
        <w:rPr>
          <w:rFonts w:ascii="Times New Roman" w:eastAsia="Times New Roman" w:hAnsi="Times New Roman" w:cs="Times New Roman"/>
          <w:sz w:val="24"/>
          <w:szCs w:val="24"/>
        </w:rPr>
        <w:t>В эксплуатирующей организации, учитывая штатное расписание производственного персонала, в соответствии с требованиями Правил могут назначаться ответственными за проведение работ высококвалифицированные рабочие (операторы), обученные приемам ведения работ, знающие безопасные методы и приемы ведения работ, не занятые ведением технологического процесса на период ведения работ, а также обученные в объеме требований, предъявляемых к специалистам, с возможным исполнением их обязанностей в рамках должностных инструкций. Данные требования должны регулироваться внутренними документами эксплуатирующей организацией.</w:t>
      </w:r>
    </w:p>
    <w:p w:rsidR="00216524" w:rsidRPr="00C33347" w:rsidRDefault="006763AD" w:rsidP="00216524">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ab/>
      </w:r>
      <w:r w:rsidRPr="00C33347">
        <w:rPr>
          <w:rFonts w:ascii="Times New Roman" w:eastAsia="Times New Roman" w:hAnsi="Times New Roman" w:cs="Times New Roman"/>
          <w:b/>
          <w:sz w:val="24"/>
          <w:szCs w:val="24"/>
        </w:rPr>
        <w:t>Вопрос:</w:t>
      </w:r>
      <w:r w:rsidRPr="00C33347">
        <w:rPr>
          <w:rFonts w:ascii="Times New Roman" w:eastAsia="Times New Roman" w:hAnsi="Times New Roman" w:cs="Times New Roman"/>
          <w:sz w:val="24"/>
          <w:szCs w:val="24"/>
        </w:rPr>
        <w:t xml:space="preserve"> в связи с введением в действие нового порядка аттестации по промышленной безопасности прошу разъяснить порядок аттестации руководителей организаций, структурных подразделений, инженерно-технических работников, членов аттестационных комиссий, а также порядок проверки знаний работников рабочих профессий.</w:t>
      </w:r>
    </w:p>
    <w:p w:rsidR="006763AD" w:rsidRPr="00C33347" w:rsidRDefault="006763AD" w:rsidP="006763AD">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lastRenderedPageBreak/>
        <w:tab/>
      </w:r>
      <w:r w:rsidRPr="00C33347">
        <w:rPr>
          <w:rFonts w:ascii="Times New Roman" w:eastAsia="Times New Roman" w:hAnsi="Times New Roman" w:cs="Times New Roman"/>
          <w:b/>
          <w:sz w:val="24"/>
          <w:szCs w:val="24"/>
        </w:rPr>
        <w:t xml:space="preserve">Ответ: </w:t>
      </w:r>
      <w:r w:rsidRPr="00C33347">
        <w:rPr>
          <w:rFonts w:ascii="Times New Roman" w:eastAsia="Times New Roman" w:hAnsi="Times New Roman" w:cs="Times New Roman"/>
          <w:sz w:val="24"/>
          <w:szCs w:val="24"/>
        </w:rPr>
        <w:t xml:space="preserve">На данный вопрос ответ дан Правовым управлением Ростехнадзора. В соответствии с пунктом 1 статьи 14.1 Федерального закона от 21.07.1997 № 116-ФЗ «О промышленной безопасности опасных производственных объектов» (далее – Федеральный закон № 116-ФЗ)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должны не реже одного раза в 5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 Категории работников, обязанных получать дополнительное профессиональное образование в области промышленной безопасности, определены пунктом 1 постановления Правительства Российской Федерации 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Категории работников, которым необходимо проходить первичную и периодическую аттестацию в территориальных аттестационных комиссиях Ростехнадзора, а также в аттестационной комиссии организации, определены пунктами 5 и 6 Положения об аттестации в области промышленной безопасности, по вопросам безопасности гидротехнических сооружений, безопасности в сфере энергетики, утвержденного постановлением Правительства Российской Федерации от 25.10.2019 № 1365 (далее – Положение). В соответствии с Положением аттестация работников может проводиться в аттестационных комиссиях организаций, при этом члены аттестационных комиссий организаций (в том числе обособленных подразделений организаций), поднадзорных Ростехнадзору, обязаны получить дополнительное профессиональное образование в области промышленной безопасности и должны быть аттестованы по областям аттестации, по которым проводятся экзамены в аттестационных комиссиях организаций, в территориальной аттестационной комиссии Ростехнадзора. В соответствии с пунктом 20 Положения аттестационные комиссии организаций проводят аттестацию с применением средств Единого портала тестирования. Локальным нормативным актом организации могут быть установлены дополнительные формы проведения аттестации в аттестационной комиссии организации, что не отменяет необходимости проведения аттестации с использованием Единого портала тестирования. Согласно пункту 8 Федерального закона № 116-ФЗ,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w:t>
      </w:r>
      <w:r w:rsidRPr="00C33347">
        <w:rPr>
          <w:rFonts w:ascii="Times New Roman" w:eastAsia="Times New Roman" w:hAnsi="Times New Roman" w:cs="Times New Roman"/>
          <w:sz w:val="24"/>
          <w:szCs w:val="24"/>
        </w:rPr>
        <w:lastRenderedPageBreak/>
        <w:t>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 Обучение работников безопасным методам и приемам выполнения работ со стажировкой на рабочем месте и сдачей экзаменов осуществляется работодателем в соответствии с требованиями статьи 225 Трудового кодекса Российской Федерации, а также отдельными федеральными нормами и правилами в области промышленной безопасности. Проверка знаний рабочих проводится в комиссии организации или подразделения организации, состав комиссии определяется приказом по организации. Процедура проверки знаний, оформление результатов проверки знаний проводятся в порядке, установленном в организации. Рабочему, успешно прошедшему проверку знаний, выдается удостоверение на право самостоятельной работы. Допуск к самостоятельной работе оформляется распорядительным документом организации.</w:t>
      </w:r>
    </w:p>
    <w:p w:rsidR="006763AD" w:rsidRPr="00C33347" w:rsidRDefault="006763AD" w:rsidP="006763AD">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ab/>
      </w:r>
      <w:r w:rsidRPr="00C33347">
        <w:rPr>
          <w:rFonts w:ascii="Times New Roman" w:eastAsia="Times New Roman" w:hAnsi="Times New Roman" w:cs="Times New Roman"/>
          <w:b/>
          <w:sz w:val="24"/>
          <w:szCs w:val="24"/>
        </w:rPr>
        <w:t>Вопрос:</w:t>
      </w:r>
      <w:r w:rsidRPr="00C33347">
        <w:rPr>
          <w:rFonts w:ascii="Times New Roman" w:eastAsia="Times New Roman" w:hAnsi="Times New Roman" w:cs="Times New Roman"/>
          <w:sz w:val="24"/>
          <w:szCs w:val="24"/>
        </w:rPr>
        <w:t xml:space="preserve"> Где можно найти перечень документов, которыми необходимо руководствоваться при эксплуатации газовой котельной?</w:t>
      </w:r>
    </w:p>
    <w:p w:rsidR="006763AD" w:rsidRPr="00C33347" w:rsidRDefault="006763AD" w:rsidP="006763AD">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ab/>
      </w:r>
      <w:r w:rsidRPr="00C33347">
        <w:rPr>
          <w:rFonts w:ascii="Times New Roman" w:eastAsia="Times New Roman" w:hAnsi="Times New Roman" w:cs="Times New Roman"/>
          <w:b/>
          <w:sz w:val="24"/>
          <w:szCs w:val="24"/>
        </w:rPr>
        <w:t>Ответ:</w:t>
      </w:r>
      <w:r w:rsidRPr="00C33347">
        <w:rPr>
          <w:rFonts w:ascii="Times New Roman" w:eastAsia="Times New Roman" w:hAnsi="Times New Roman" w:cs="Times New Roman"/>
          <w:sz w:val="24"/>
          <w:szCs w:val="24"/>
        </w:rPr>
        <w:t xml:space="preserve"> На данный вопрос ответ дан Управлением по надзору за объектами нефтегазового комплекса Ростехнадзора. Основные требования, обязательные для исполнения организацией, эксплуатирующей сети газораспределения и </w:t>
      </w:r>
      <w:proofErr w:type="spellStart"/>
      <w:r w:rsidRPr="00C33347">
        <w:rPr>
          <w:rFonts w:ascii="Times New Roman" w:eastAsia="Times New Roman" w:hAnsi="Times New Roman" w:cs="Times New Roman"/>
          <w:sz w:val="24"/>
          <w:szCs w:val="24"/>
        </w:rPr>
        <w:t>газопотребления</w:t>
      </w:r>
      <w:proofErr w:type="spellEnd"/>
      <w:r w:rsidRPr="00C33347">
        <w:rPr>
          <w:rFonts w:ascii="Times New Roman" w:eastAsia="Times New Roman" w:hAnsi="Times New Roman" w:cs="Times New Roman"/>
          <w:sz w:val="24"/>
          <w:szCs w:val="24"/>
        </w:rPr>
        <w:t xml:space="preserve">, в том числе газифицированную котельную, установлены Федеральным законом от 21.07.1997 № 116-ФЗ «О промышленной безопасности опасных производственных объектов», Федеральными нормами и правилами в области промышленной безопасности «Правила безопасности сетей газораспределения и </w:t>
      </w:r>
      <w:proofErr w:type="spellStart"/>
      <w:r w:rsidRPr="00C33347">
        <w:rPr>
          <w:rFonts w:ascii="Times New Roman" w:eastAsia="Times New Roman" w:hAnsi="Times New Roman" w:cs="Times New Roman"/>
          <w:sz w:val="24"/>
          <w:szCs w:val="24"/>
        </w:rPr>
        <w:t>газопотребления</w:t>
      </w:r>
      <w:proofErr w:type="spellEnd"/>
      <w:r w:rsidRPr="00C33347">
        <w:rPr>
          <w:rFonts w:ascii="Times New Roman" w:eastAsia="Times New Roman" w:hAnsi="Times New Roman" w:cs="Times New Roman"/>
          <w:sz w:val="24"/>
          <w:szCs w:val="24"/>
        </w:rPr>
        <w:t xml:space="preserve">», утвержденными приказом Ростехнадзора от 15.11.2013 № 542 (зарегистрирован Минюстом России 31.12.2013, рег. № 30929), Техническим регламентом о безопасности сетей газораспределения и </w:t>
      </w:r>
      <w:proofErr w:type="spellStart"/>
      <w:r w:rsidRPr="00C33347">
        <w:rPr>
          <w:rFonts w:ascii="Times New Roman" w:eastAsia="Times New Roman" w:hAnsi="Times New Roman" w:cs="Times New Roman"/>
          <w:sz w:val="24"/>
          <w:szCs w:val="24"/>
        </w:rPr>
        <w:t>газопотребления</w:t>
      </w:r>
      <w:proofErr w:type="spellEnd"/>
      <w:r w:rsidRPr="00C33347">
        <w:rPr>
          <w:rFonts w:ascii="Times New Roman" w:eastAsia="Times New Roman" w:hAnsi="Times New Roman" w:cs="Times New Roman"/>
          <w:sz w:val="24"/>
          <w:szCs w:val="24"/>
        </w:rPr>
        <w:t>, утвержденным постановлением Правительства Российской Федерации от 29.10.2010 № 870.</w:t>
      </w:r>
    </w:p>
    <w:p w:rsidR="006763AD" w:rsidRPr="00C33347" w:rsidRDefault="006763AD" w:rsidP="006763AD">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ab/>
      </w:r>
      <w:r w:rsidR="00837A73" w:rsidRPr="00C33347">
        <w:rPr>
          <w:rFonts w:ascii="Times New Roman" w:eastAsia="Times New Roman" w:hAnsi="Times New Roman" w:cs="Times New Roman"/>
          <w:b/>
          <w:sz w:val="24"/>
          <w:szCs w:val="24"/>
        </w:rPr>
        <w:t>Вопрос:</w:t>
      </w:r>
      <w:r w:rsidR="00837A73" w:rsidRPr="00C33347">
        <w:rPr>
          <w:rFonts w:ascii="Times New Roman" w:eastAsia="Times New Roman" w:hAnsi="Times New Roman" w:cs="Times New Roman"/>
          <w:sz w:val="24"/>
          <w:szCs w:val="24"/>
        </w:rPr>
        <w:t xml:space="preserve"> Нужен ли авторский надзор за карьером, если карьер введен в эксплуатацию и имеется Акт ввода в эксплуатацию?</w:t>
      </w:r>
    </w:p>
    <w:p w:rsidR="00837A73" w:rsidRPr="00C33347" w:rsidRDefault="00837A73" w:rsidP="00837A73">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ab/>
      </w:r>
      <w:r w:rsidRPr="00C33347">
        <w:rPr>
          <w:rFonts w:ascii="Times New Roman" w:eastAsia="Times New Roman" w:hAnsi="Times New Roman" w:cs="Times New Roman"/>
          <w:b/>
          <w:sz w:val="24"/>
          <w:szCs w:val="24"/>
        </w:rPr>
        <w:t>Ответ:</w:t>
      </w:r>
      <w:r w:rsidRPr="00C33347">
        <w:rPr>
          <w:rFonts w:ascii="Times New Roman" w:eastAsia="Times New Roman" w:hAnsi="Times New Roman" w:cs="Times New Roman"/>
          <w:sz w:val="24"/>
          <w:szCs w:val="24"/>
        </w:rPr>
        <w:t xml:space="preserve"> На данный вопрос ответ дан Управлением горного надзора Ростехнадзора.</w:t>
      </w:r>
    </w:p>
    <w:p w:rsidR="00837A73" w:rsidRPr="00C33347" w:rsidRDefault="00837A73" w:rsidP="00837A73">
      <w:pPr>
        <w:tabs>
          <w:tab w:val="left" w:pos="993"/>
        </w:tabs>
        <w:spacing w:after="0" w:line="360" w:lineRule="auto"/>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(далее – Правила) разработаны на основании Федерального закона от 21.07.1997 № 116-ФЗ «О промышленной безопасности опасных производственных объектов» (далее – ФЗ-116), частью 3 статьи 8 которого предусмотрено осуществление авторского надзора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Исходя из содержания вышеназванного положения ФЗ-116, авторский надзор осуществляется с начала </w:t>
      </w:r>
      <w:r w:rsidRPr="00C33347">
        <w:rPr>
          <w:rFonts w:ascii="Times New Roman" w:eastAsia="Times New Roman" w:hAnsi="Times New Roman" w:cs="Times New Roman"/>
          <w:sz w:val="24"/>
          <w:szCs w:val="24"/>
        </w:rPr>
        <w:lastRenderedPageBreak/>
        <w:t>перечисленных видов работ до их завершения, то есть ввода объекта в эксплуатацию. Пункт 24 Правил фактически дублирует часть 3 статьи 8 ФЗ-116 без конкретной детализации, так как она предусмотрена в законе. Если опасный производственный объект построен и введен в эксплуатацию в установленном порядке, контроль за его эксплуатацией и соблюдением (выполнением) проектных решений осуществляется федеральным органом исполнительной власти, уполномоченным на данный вид деятельности. Авторский надзор при эксплуатации объекта не осуществляется.</w:t>
      </w:r>
    </w:p>
    <w:p w:rsidR="00E24D3F" w:rsidRPr="00C33347" w:rsidRDefault="00E24D3F" w:rsidP="00DA2F6B">
      <w:pPr>
        <w:pStyle w:val="10"/>
        <w:keepNext/>
        <w:numPr>
          <w:ilvl w:val="1"/>
          <w:numId w:val="4"/>
        </w:numPr>
        <w:tabs>
          <w:tab w:val="left" w:pos="284"/>
        </w:tabs>
        <w:spacing w:before="240" w:after="360" w:line="240" w:lineRule="auto"/>
        <w:ind w:left="788" w:hanging="431"/>
        <w:rPr>
          <w:sz w:val="24"/>
          <w:szCs w:val="24"/>
        </w:rPr>
      </w:pPr>
      <w:bookmarkStart w:id="41" w:name="_Toc43274447"/>
      <w:r w:rsidRPr="00C33347">
        <w:rPr>
          <w:sz w:val="24"/>
          <w:szCs w:val="24"/>
        </w:rPr>
        <w:t>О новых требованиях нормативных правовых актов</w:t>
      </w:r>
      <w:bookmarkEnd w:id="41"/>
    </w:p>
    <w:p w:rsidR="00CE41F8" w:rsidRPr="00C33347" w:rsidRDefault="00AC5BD1"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После 1 января 2020</w:t>
      </w:r>
      <w:r w:rsidR="00CE41F8" w:rsidRPr="00C33347">
        <w:rPr>
          <w:rFonts w:ascii="Times New Roman" w:eastAsia="Times New Roman" w:hAnsi="Times New Roman" w:cs="Times New Roman"/>
          <w:sz w:val="24"/>
          <w:szCs w:val="24"/>
        </w:rPr>
        <w:t xml:space="preserve"> года принято более </w:t>
      </w:r>
      <w:r w:rsidRPr="00C33347">
        <w:rPr>
          <w:rFonts w:ascii="Times New Roman" w:eastAsia="Times New Roman" w:hAnsi="Times New Roman" w:cs="Times New Roman"/>
          <w:sz w:val="24"/>
          <w:szCs w:val="24"/>
        </w:rPr>
        <w:t>20</w:t>
      </w:r>
      <w:r w:rsidR="00CE41F8" w:rsidRPr="00C33347">
        <w:rPr>
          <w:rFonts w:ascii="Times New Roman" w:eastAsia="Times New Roman" w:hAnsi="Times New Roman" w:cs="Times New Roman"/>
          <w:sz w:val="24"/>
          <w:szCs w:val="24"/>
        </w:rPr>
        <w:t xml:space="preserve"> новых или внесено изменений в действующие нормы, регулирующие отношения в поднадзорной Ростехнадзору сфере деятельности.</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1. Федеральным законом от 27.12.2019 № 492-ФЗ «О внесении изменений в Федеральный закон «О лицензировании отдельных видов деятельности» предусмотрена возможность осуществления конкретных видов лицензируемой деятельности не по месту, указанному в лицензии, без ее переоформления.</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Вышеуказанным законом в частности установлено, что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оказание которых не требуют переоформления лицензии,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Федеральный закон от 27.12.2019 № 492-ФЗ «О внесении изменений в Федеральный закон «О лицензировании отдельных видов деятельности» вступил в силу 28.03.2020.</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2. Федеральным законом от 27.12.2019 № 478-ФЗ «О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 предусмотрено, что с 1 января 2021 г. лицензии на осуществление отдельных видов деятельности будут выдаваться в электронной форме.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lastRenderedPageBreak/>
        <w:t xml:space="preserve">Федеральным законом устанавливается переход к «реестровой модели» в сфере лицензирования отдельных видов деятельности, предполагающей отказ от предоставления лицензий в бумажном виде в пользу внесения записи о предоставлении лицензии в реестр лицензий. При этом доступ к реестру лицензий является открытым и общедоступным.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При необходимости заинтересованные лица смогут получить выписку из реестра лицензий на бумажном носителе или в форме электронного документа.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Федеральный закон от 27.12.2019 № 478-ФЗ вступает в силу с 1 января 2021 г., при этом записи в реестрах лицензий, внесенные до дня его вступления в силу, подлежат приведению в соответствие с вышеуказанным Федеральным законом до 1 января 2022 г. Лицензии, выданные до дня вступления Федерального закона от 27.12.2019 № 478-ФЗ в силу, подтверждают наличие у лицензиата лицензии на день вступления Федерального закона от 27.12.2019 № 478-ФЗ в силу.</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3. С 1 января 2020 года вступили в силу некоторые изменения, внесенные в ФНП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от 11 декабря 2013 г. № 599, с изменениями, внесенными приказом Ростехнадзора от 21 ноября 2018 г. № 580, в частности:</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на сопряжениях с основными капитальными транспортными горными выработками должны устанавливаться светофоры, регламентирующие очередность проезда. Места установки светофоров должны утверждаться техническим руководителем объекта;</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транспортные машины, эксплуатируемые на шахтах по добыче полезных ископаемых, должны быть оборудованы системами предотвращения столкновений. Система предотвращения столкновений должна обеспечивать своевременное оповещение машиниста о наличии людей и транспортных средств в радиусе траектории движения машины;</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информация о функционировании систем и объектов жизнеобеспечения (в том числе энергоснабжение, водоотлив, проветривание), а на объектах, опасных по выбросам газа, горным ударам, - данные, полученные по результатам мониторинга за газодинамическими и геодинамическими явлениями, должны дистанционно в режиме реального времени поступать в диспетчерские пункты шахт. Записанная и поступившая информация должна храниться на объекте не менее одного месяца со дня получения. Ответственность за сохранность информации несет руководитель объекта (организации).</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4. Федеральным законом от 27.12.2019 № 476-ФЗ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w:t>
      </w:r>
      <w:r w:rsidRPr="00C33347">
        <w:rPr>
          <w:rFonts w:ascii="Times New Roman" w:eastAsia="Times New Roman" w:hAnsi="Times New Roman" w:cs="Times New Roman"/>
          <w:sz w:val="24"/>
          <w:szCs w:val="24"/>
        </w:rPr>
        <w:lastRenderedPageBreak/>
        <w:t xml:space="preserve">государственного контроля (надзора) и муниципального контроля» усилены требования к использованию электронной подписи.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Вышеуказанным Федеральным законом введено понятие «доверенная третья сторона» – это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установлен порядок аккредитации доверенной третьей стороны;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определены условия признания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существенно увеличены требования к минимальному размеру собственных средств (капитала) удостоверяющего центра, а также к финансовому обеспечению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прописан порядок проведения внеплановых проверок аккредитованных удостоверяющих центров, доверенных третьих сторон;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регламентированы процедуры использования квалифицированной электронной подписи при участии в различных правоотношениях (в </w:t>
      </w:r>
      <w:proofErr w:type="spellStart"/>
      <w:r w:rsidRPr="00C33347">
        <w:rPr>
          <w:rFonts w:ascii="Times New Roman" w:eastAsia="Times New Roman" w:hAnsi="Times New Roman" w:cs="Times New Roman"/>
          <w:sz w:val="24"/>
          <w:szCs w:val="24"/>
        </w:rPr>
        <w:t>т.ч</w:t>
      </w:r>
      <w:proofErr w:type="spellEnd"/>
      <w:r w:rsidRPr="00C33347">
        <w:rPr>
          <w:rFonts w:ascii="Times New Roman" w:eastAsia="Times New Roman" w:hAnsi="Times New Roman" w:cs="Times New Roman"/>
          <w:sz w:val="24"/>
          <w:szCs w:val="24"/>
        </w:rPr>
        <w:t xml:space="preserve">. правоотношениях физического, юридического лица и лиц, замещающих </w:t>
      </w:r>
      <w:proofErr w:type="spellStart"/>
      <w:r w:rsidRPr="00C33347">
        <w:rPr>
          <w:rFonts w:ascii="Times New Roman" w:eastAsia="Times New Roman" w:hAnsi="Times New Roman" w:cs="Times New Roman"/>
          <w:sz w:val="24"/>
          <w:szCs w:val="24"/>
        </w:rPr>
        <w:t>госдолжности</w:t>
      </w:r>
      <w:proofErr w:type="spellEnd"/>
      <w:r w:rsidRPr="00C33347">
        <w:rPr>
          <w:rFonts w:ascii="Times New Roman" w:eastAsia="Times New Roman" w:hAnsi="Times New Roman" w:cs="Times New Roman"/>
          <w:sz w:val="24"/>
          <w:szCs w:val="24"/>
        </w:rPr>
        <w:t xml:space="preserve"> и др.);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установлен порядок оформления доверенностей, необходимых для использования квалифицированной электронной подписи.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Федеральный закон вступает в силу с 1 июля 2020 г., за исключением отдельных норм (в том числе касающихся использования квалифицированной электронной подписи при участии в различных правоотношениях), вступающих в силу с 1 января 2021 г.</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5. 1 апреля 2020 г. в силу вступил Федеральный закон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(далее – Федеральный закон № 98-ФЗ).</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Статьей 6 вышеуказанного Федерального закона № 98-ФЗ вносятся изменения в статью 26.2 Федерального закона от 26.12.2008 № 294-ФЗ «О защите прав юридических лиц и </w:t>
      </w:r>
      <w:r w:rsidRPr="00C33347">
        <w:rPr>
          <w:rFonts w:ascii="Times New Roman" w:eastAsia="Times New Roman" w:hAnsi="Times New Roman" w:cs="Times New Roman"/>
          <w:sz w:val="24"/>
          <w:szCs w:val="24"/>
        </w:rPr>
        <w:lastRenderedPageBreak/>
        <w:t>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В соответствии с внесенными в статью 26.2 Федерального закона № 294-ФЗ изменениями устанавливаются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Также статья 26.2 Федерального закона № 294-ФЗ дополнена частью 1.1 следующего содержания: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 «1.1.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6. Федеральным законом от 24.04.2020 № 141-ФЗ «О внесении изменений в отдельные законодательные акты Российской Федерации по вопросам допуска в эксплуатацию энергоустановок» установлен порядок выдачи разрешения на допуск в эксплуатацию </w:t>
      </w:r>
      <w:proofErr w:type="spellStart"/>
      <w:r w:rsidRPr="00C33347">
        <w:rPr>
          <w:rFonts w:ascii="Times New Roman" w:eastAsia="Times New Roman" w:hAnsi="Times New Roman" w:cs="Times New Roman"/>
          <w:sz w:val="24"/>
          <w:szCs w:val="24"/>
        </w:rPr>
        <w:t>энергопринимающих</w:t>
      </w:r>
      <w:proofErr w:type="spellEnd"/>
      <w:r w:rsidRPr="00C33347">
        <w:rPr>
          <w:rFonts w:ascii="Times New Roman" w:eastAsia="Times New Roman" w:hAnsi="Times New Roman" w:cs="Times New Roman"/>
          <w:sz w:val="24"/>
          <w:szCs w:val="24"/>
        </w:rPr>
        <w:t xml:space="preserve"> устройств потребителей электроэнергии, объектов по производству электроэнергии, объектов электросетевого хозяйства.</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Вышеуказанным Федеральным законом предусмотрено, что фактические прием или подача напряжения в ходе технологического присоединения </w:t>
      </w:r>
      <w:proofErr w:type="spellStart"/>
      <w:r w:rsidRPr="00C33347">
        <w:rPr>
          <w:rFonts w:ascii="Times New Roman" w:eastAsia="Times New Roman" w:hAnsi="Times New Roman" w:cs="Times New Roman"/>
          <w:sz w:val="24"/>
          <w:szCs w:val="24"/>
        </w:rPr>
        <w:t>энергопринимающих</w:t>
      </w:r>
      <w:proofErr w:type="spellEnd"/>
      <w:r w:rsidRPr="00C33347">
        <w:rPr>
          <w:rFonts w:ascii="Times New Roman" w:eastAsia="Times New Roman" w:hAnsi="Times New Roman" w:cs="Times New Roman"/>
          <w:sz w:val="24"/>
          <w:szCs w:val="24"/>
        </w:rPr>
        <w:t xml:space="preserve"> устройств потребителей электроэнергии, объектов по производству электроэнергии, объектов электросетевого хозяйства осуществляется после получения разрешения на допуск в эксплуатацию, выдаваемого </w:t>
      </w:r>
      <w:proofErr w:type="spellStart"/>
      <w:r w:rsidRPr="00C33347">
        <w:rPr>
          <w:rFonts w:ascii="Times New Roman" w:eastAsia="Times New Roman" w:hAnsi="Times New Roman" w:cs="Times New Roman"/>
          <w:sz w:val="24"/>
          <w:szCs w:val="24"/>
        </w:rPr>
        <w:t>Ростехнадзором</w:t>
      </w:r>
      <w:proofErr w:type="spellEnd"/>
      <w:r w:rsidRPr="00C33347">
        <w:rPr>
          <w:rFonts w:ascii="Times New Roman" w:eastAsia="Times New Roman" w:hAnsi="Times New Roman" w:cs="Times New Roman"/>
          <w:sz w:val="24"/>
          <w:szCs w:val="24"/>
        </w:rPr>
        <w:t>, в порядке, в случаях и на условиях, которые установлены Правительством Российской Федерации.</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К полномочиям Правительства Российской Федерации также отнесено определение категорий </w:t>
      </w:r>
      <w:proofErr w:type="spellStart"/>
      <w:r w:rsidRPr="00C33347">
        <w:rPr>
          <w:rFonts w:ascii="Times New Roman" w:eastAsia="Times New Roman" w:hAnsi="Times New Roman" w:cs="Times New Roman"/>
          <w:sz w:val="24"/>
          <w:szCs w:val="24"/>
        </w:rPr>
        <w:t>энергопринимающих</w:t>
      </w:r>
      <w:proofErr w:type="spellEnd"/>
      <w:r w:rsidRPr="00C33347">
        <w:rPr>
          <w:rFonts w:ascii="Times New Roman" w:eastAsia="Times New Roman" w:hAnsi="Times New Roman" w:cs="Times New Roman"/>
          <w:sz w:val="24"/>
          <w:szCs w:val="24"/>
        </w:rPr>
        <w:t xml:space="preserve"> устройств потребителей электроэнергии, объектов по производству электроэнергии, объектов электросетевого хозяйства, для которых требуется получение разрешения.</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Кроме того, закреплен порядок выдачи разрешения на допуск в эксплуатацию объектов теплоснабжения, </w:t>
      </w:r>
      <w:proofErr w:type="spellStart"/>
      <w:r w:rsidRPr="00C33347">
        <w:rPr>
          <w:rFonts w:ascii="Times New Roman" w:eastAsia="Times New Roman" w:hAnsi="Times New Roman" w:cs="Times New Roman"/>
          <w:sz w:val="24"/>
          <w:szCs w:val="24"/>
        </w:rPr>
        <w:t>теплопотребляющих</w:t>
      </w:r>
      <w:proofErr w:type="spellEnd"/>
      <w:r w:rsidRPr="00C33347">
        <w:rPr>
          <w:rFonts w:ascii="Times New Roman" w:eastAsia="Times New Roman" w:hAnsi="Times New Roman" w:cs="Times New Roman"/>
          <w:sz w:val="24"/>
          <w:szCs w:val="24"/>
        </w:rPr>
        <w:t xml:space="preserve"> установок.</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Выдача разрешения осуществляется без взимания платы.</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lastRenderedPageBreak/>
        <w:t>Федеральный закон от 24.04.2020 № 141-ФЗ «О внесении изменений в отдельные законодательные акты Российской Федерации по вопросам допуска в эксплуатацию энергоустановок» вступает в силу с 31.12.2020, за исключением отдельных положений, вступающих в силу со дня официального опубликования указанного Федерального закона.</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7. Постановлением Правительства РФ от 22.04.2020 №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уточнен порядок осуществления контрольно-надзорной и разрешительной деятельности в 2020 году.</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Поправками, в том числе:</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 уточнен порядок проведения плановых проверок </w:t>
      </w:r>
      <w:proofErr w:type="spellStart"/>
      <w:r w:rsidRPr="00C33347">
        <w:rPr>
          <w:rFonts w:ascii="Times New Roman" w:eastAsia="Times New Roman" w:hAnsi="Times New Roman" w:cs="Times New Roman"/>
          <w:sz w:val="24"/>
          <w:szCs w:val="24"/>
        </w:rPr>
        <w:t>юрлиц</w:t>
      </w:r>
      <w:proofErr w:type="spellEnd"/>
      <w:r w:rsidRPr="00C33347">
        <w:rPr>
          <w:rFonts w:ascii="Times New Roman" w:eastAsia="Times New Roman" w:hAnsi="Times New Roman" w:cs="Times New Roman"/>
          <w:sz w:val="24"/>
          <w:szCs w:val="24"/>
        </w:rPr>
        <w:t xml:space="preserve"> и ИП, не отнесенных к субъектам МСП, включенным в реестр субъектов МСП, и некоммерческих организаций, среднесписочная численность работников которых за 2019 год не превышает 200 человек;</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 предусмотрен перечень видов деятельности, в которых в исключительных случаях, когда установление соответствия соискателей лицензии, лицензиатов лицензионным требованиям посредством использования дистанционных средств контроля, средств фото-, аудио- и </w:t>
      </w:r>
      <w:proofErr w:type="spellStart"/>
      <w:r w:rsidRPr="00C33347">
        <w:rPr>
          <w:rFonts w:ascii="Times New Roman" w:eastAsia="Times New Roman" w:hAnsi="Times New Roman" w:cs="Times New Roman"/>
          <w:sz w:val="24"/>
          <w:szCs w:val="24"/>
        </w:rPr>
        <w:t>видеофиксации</w:t>
      </w:r>
      <w:proofErr w:type="spellEnd"/>
      <w:r w:rsidRPr="00C33347">
        <w:rPr>
          <w:rFonts w:ascii="Times New Roman" w:eastAsia="Times New Roman" w:hAnsi="Times New Roman" w:cs="Times New Roman"/>
          <w:sz w:val="24"/>
          <w:szCs w:val="24"/>
        </w:rPr>
        <w:t>, видео-конференц-связи невозможно, допускается выезд должностных лиц федеральных органов исполнительной власти, уполномоченных на предоставление лицензии;</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расширен перечень форм разрешительной деятельности, в отношении которых принимается, в том числе решение о переносе сроков прохождения соответствующих процедур (включены, в том числе аттестация сил обеспечения транспортной безопасности, аттестация экспертов по аккредитации и аккредитация медицинских организаций на право проведения клинических исследований лекарственных препаратов для медицинского применения);</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уточнены особенности применения разрешительных режимов, предусмотренных Законом РФ «О недрах», определены особенности применения разрешительных режимов, предусмотренных Воздушным кодексом Российской Федерации.</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8. Приказом Ростехнадзора от 12.03.2020 № 107 утверждены формы документов, необходимых для осуществления государственного строительного надзора.</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Приказом, вступившим в силу 24.04.2020, Ростехнадзор утвердил новые формы документов, в частности:</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извещение о начале строительства, реконструкции объекта капитального строительства;</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извещение о сроках завершения работ, подлежащих проверке, при строительстве, реконструкции объекта капитального строительства;</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lastRenderedPageBreak/>
        <w:t>- извещение о возникновении аварийной ситуации при строительстве, реконструкции объекта капитального строительства;</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извещение об окончании строительства (реконструкции) объекта капитального строительства;</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программу проведения проверок;</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предписание об устранении нарушений при строительстве, реконструкции объекта капитального строительства;</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заключение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Одновременно признан утратившим силу приказ Ростехнадзора от 26 декабря 2006 года №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9. В соответствии с письмом Ростехнадзора от 05.02.2020 № 11-00-15/2016 «О получении дополнительного профессионального образования работниками в сфере промышленной безопасности» разъяснено, какие категории работников обязаны получать дополнительное профессиональное образование в области промышленной безопасности.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Данные категории работников, выполняющих отдельные работы на опасном производственном объекте, определены Постановлением Правительства РФ 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(далее – Постановление). </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Сообщается что, если в должностные обязанности руководителя не входят перечисленные в Постановлении вопросы, получение дополнительного профессионального образования не является обязательным.</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10. С 13.03.2020 вступил в силу Порядок представления декларации о потреблении энергетических ресурсов, утвержденный Приказом Минэкономразвития России от 28.10.2019 № 707.</w:t>
      </w:r>
    </w:p>
    <w:p w:rsidR="00CE41F8" w:rsidRPr="00C33347"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t xml:space="preserve">В соответствии с вышеуказанным Порядком не позднее 30 апреля ежегодно госорганы должны направлять в Минэкономразвития России декларации о потреблении энергетических ресурсов. </w:t>
      </w:r>
    </w:p>
    <w:p w:rsidR="00380160" w:rsidRPr="00CE41F8"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r w:rsidRPr="00C33347">
        <w:rPr>
          <w:rFonts w:ascii="Times New Roman" w:eastAsia="Times New Roman" w:hAnsi="Times New Roman" w:cs="Times New Roman"/>
          <w:sz w:val="24"/>
          <w:szCs w:val="24"/>
        </w:rPr>
        <w:lastRenderedPageBreak/>
        <w:t xml:space="preserve">  Сообщается об утверждении порядка и формы предоставления органами власти и муниципальными учреждениями деклараций о потреблении энергетических ресурсов. В состав декларируемой информации входят сведения об организации и ее филиалах (представительствах), общем потреблении всех видов энергетических ресурсов (в том числе транспортными средствами) в натуральном и стоимостном выражении, сведения о зданиях, строениях, сооружениях и их энергетической эффективности.</w:t>
      </w:r>
    </w:p>
    <w:p w:rsidR="00CE41F8" w:rsidRDefault="00CE41F8" w:rsidP="00CE41F8">
      <w:pPr>
        <w:tabs>
          <w:tab w:val="left" w:pos="993"/>
        </w:tabs>
        <w:spacing w:after="0" w:line="360" w:lineRule="auto"/>
        <w:ind w:right="-81" w:firstLine="709"/>
        <w:jc w:val="both"/>
        <w:rPr>
          <w:rFonts w:ascii="Times New Roman" w:eastAsia="Times New Roman" w:hAnsi="Times New Roman" w:cs="Times New Roman"/>
          <w:color w:val="FF0000"/>
          <w:sz w:val="24"/>
          <w:szCs w:val="24"/>
        </w:rPr>
      </w:pPr>
    </w:p>
    <w:p w:rsidR="00CE41F8" w:rsidRPr="0066514B" w:rsidRDefault="00CE41F8" w:rsidP="00CE41F8">
      <w:pPr>
        <w:tabs>
          <w:tab w:val="left" w:pos="993"/>
        </w:tabs>
        <w:spacing w:after="0" w:line="360" w:lineRule="auto"/>
        <w:ind w:right="-81" w:firstLine="709"/>
        <w:jc w:val="both"/>
        <w:rPr>
          <w:rFonts w:ascii="Times New Roman" w:eastAsia="Times New Roman" w:hAnsi="Times New Roman" w:cs="Times New Roman"/>
          <w:sz w:val="24"/>
          <w:szCs w:val="24"/>
        </w:rPr>
      </w:pPr>
    </w:p>
    <w:p w:rsidR="00350A6C" w:rsidRPr="006D1BBF" w:rsidRDefault="000D7F22" w:rsidP="000D7F22">
      <w:pPr>
        <w:pStyle w:val="10"/>
        <w:keepNext/>
        <w:tabs>
          <w:tab w:val="left" w:pos="284"/>
        </w:tabs>
        <w:spacing w:after="360" w:line="240" w:lineRule="auto"/>
        <w:ind w:firstLine="0"/>
        <w:rPr>
          <w:sz w:val="24"/>
          <w:szCs w:val="24"/>
        </w:rPr>
      </w:pPr>
      <w:bookmarkStart w:id="42" w:name="_Toc43274448"/>
      <w:r>
        <w:rPr>
          <w:sz w:val="24"/>
          <w:szCs w:val="24"/>
        </w:rPr>
        <w:t xml:space="preserve">4.3. </w:t>
      </w:r>
      <w:r w:rsidR="00E24D3F" w:rsidRPr="006D1BBF">
        <w:rPr>
          <w:sz w:val="24"/>
          <w:szCs w:val="24"/>
        </w:rPr>
        <w:t>О необходимых для реализации новых требований нормативных правовых актов мероприятиях</w:t>
      </w:r>
      <w:bookmarkEnd w:id="42"/>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Основными приоритетами Северо-Уральского управления Ростехнадзора при осуществлении контрольно-надзорной деятельности</w:t>
      </w:r>
      <w:r w:rsidR="00D702C3" w:rsidRPr="00C33347">
        <w:rPr>
          <w:rFonts w:ascii="Times New Roman" w:hAnsi="Times New Roman" w:cs="Times New Roman"/>
          <w:sz w:val="24"/>
          <w:szCs w:val="24"/>
        </w:rPr>
        <w:t>, необходимыми для реализации новых требований нормативных правовых актов, являются следующие организационные, технические и иные мероприятия</w:t>
      </w:r>
      <w:r w:rsidRPr="00C33347">
        <w:rPr>
          <w:rFonts w:ascii="Times New Roman" w:hAnsi="Times New Roman" w:cs="Times New Roman"/>
          <w:sz w:val="24"/>
          <w:szCs w:val="24"/>
        </w:rPr>
        <w:t>.</w:t>
      </w:r>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 xml:space="preserve">Реализация задач, поставленных </w:t>
      </w:r>
      <w:proofErr w:type="spellStart"/>
      <w:r w:rsidRPr="00C33347">
        <w:rPr>
          <w:rFonts w:ascii="Times New Roman" w:hAnsi="Times New Roman" w:cs="Times New Roman"/>
          <w:sz w:val="24"/>
          <w:szCs w:val="24"/>
        </w:rPr>
        <w:t>Ростехнадзором</w:t>
      </w:r>
      <w:proofErr w:type="spellEnd"/>
      <w:r w:rsidRPr="00C33347">
        <w:rPr>
          <w:rFonts w:ascii="Times New Roman" w:hAnsi="Times New Roman" w:cs="Times New Roman"/>
          <w:sz w:val="24"/>
          <w:szCs w:val="24"/>
        </w:rPr>
        <w:t xml:space="preserve"> в условиях реформирования контрольно-надзорной деятельности, в </w:t>
      </w:r>
      <w:proofErr w:type="spellStart"/>
      <w:r w:rsidRPr="00C33347">
        <w:rPr>
          <w:rFonts w:ascii="Times New Roman" w:hAnsi="Times New Roman" w:cs="Times New Roman"/>
          <w:sz w:val="24"/>
          <w:szCs w:val="24"/>
        </w:rPr>
        <w:t>т.ч</w:t>
      </w:r>
      <w:proofErr w:type="spellEnd"/>
      <w:r w:rsidRPr="00C33347">
        <w:rPr>
          <w:rFonts w:ascii="Times New Roman" w:hAnsi="Times New Roman" w:cs="Times New Roman"/>
          <w:sz w:val="24"/>
          <w:szCs w:val="24"/>
        </w:rPr>
        <w:t>. по организации и проведению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 xml:space="preserve">Обеспечение повышения качества и эффективности при осуществлении государственного надзора и контроля, при оказании </w:t>
      </w:r>
      <w:proofErr w:type="spellStart"/>
      <w:r w:rsidRPr="00C33347">
        <w:rPr>
          <w:rFonts w:ascii="Times New Roman" w:hAnsi="Times New Roman" w:cs="Times New Roman"/>
          <w:sz w:val="24"/>
          <w:szCs w:val="24"/>
        </w:rPr>
        <w:t>госуслуг</w:t>
      </w:r>
      <w:proofErr w:type="spellEnd"/>
      <w:r w:rsidRPr="00C33347">
        <w:rPr>
          <w:rFonts w:ascii="Times New Roman" w:hAnsi="Times New Roman" w:cs="Times New Roman"/>
          <w:sz w:val="24"/>
          <w:szCs w:val="24"/>
        </w:rPr>
        <w:t>, уровня ответственности должностных лиц за качество принятия решений</w:t>
      </w:r>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Регулярное применение в административной практике как предостережений, так и административных приостановлений деятельности, административных наказаний в отношении юридических лиц</w:t>
      </w:r>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Повышение эффективности постоянного государственного надзора за объектами повышенной опасности</w:t>
      </w:r>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Обеспечение условий для снижения динамики аварийности и производственного травматизма на поднадзорных объектах</w:t>
      </w:r>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В том числе по отдельным направлениям контрольно-надзорной деятельности:</w:t>
      </w:r>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 в области промышленной безопасности – отработка инструментария риск-ориентированного надзора с учётом оценки вероятности возникновения потенциальных негативных последствий несоблюдения требований в области промышленной безопасности;</w:t>
      </w:r>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lastRenderedPageBreak/>
        <w:t>- в области федерального государственного энергетического надзора – ввести практику проведение по согласованию с органами прокуратуры внеплановых выездных проверок организаций после произошедших учётных несчастных случаев;</w:t>
      </w:r>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 в области безопасности гидротехнических сооружений - принятие мер по соблюдению собственниками ГТС (эксплуатирующими организациями) сроков декларирования безопасности сооружений, обеспечение выполнения графика предоставления деклараций как базы для категорирования объектов;</w:t>
      </w:r>
    </w:p>
    <w:p w:rsidR="006112A3" w:rsidRPr="00C33347"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 в области федерального государственного строительного надзора - постоянное повышение качества проводимых проверочных мероприятий, совершенствование ведения административного производства, регулярный мониторинг изменяющегося законодательства и применения его в надзорной деятельности;</w:t>
      </w:r>
    </w:p>
    <w:p w:rsidR="00E97E32" w:rsidRPr="0007513C" w:rsidRDefault="006112A3" w:rsidP="006112A3">
      <w:pPr>
        <w:spacing w:after="0" w:line="360" w:lineRule="auto"/>
        <w:ind w:firstLine="720"/>
        <w:jc w:val="both"/>
        <w:rPr>
          <w:rFonts w:ascii="Times New Roman" w:hAnsi="Times New Roman" w:cs="Times New Roman"/>
          <w:sz w:val="24"/>
          <w:szCs w:val="24"/>
        </w:rPr>
      </w:pPr>
      <w:r w:rsidRPr="00C33347">
        <w:rPr>
          <w:rFonts w:ascii="Times New Roman" w:hAnsi="Times New Roman" w:cs="Times New Roman"/>
          <w:sz w:val="24"/>
          <w:szCs w:val="24"/>
        </w:rPr>
        <w:t xml:space="preserve">- интенсификация контрольно-надзорной деятельности Ростехнадзора на территории перспективного развития ресурсной базы ТЭК – полуостров Ямал и </w:t>
      </w:r>
      <w:proofErr w:type="spellStart"/>
      <w:r w:rsidRPr="00C33347">
        <w:rPr>
          <w:rFonts w:ascii="Times New Roman" w:hAnsi="Times New Roman" w:cs="Times New Roman"/>
          <w:sz w:val="24"/>
          <w:szCs w:val="24"/>
        </w:rPr>
        <w:t>Гыданский</w:t>
      </w:r>
      <w:proofErr w:type="spellEnd"/>
      <w:r w:rsidRPr="00C33347">
        <w:rPr>
          <w:rFonts w:ascii="Times New Roman" w:hAnsi="Times New Roman" w:cs="Times New Roman"/>
          <w:sz w:val="24"/>
          <w:szCs w:val="24"/>
        </w:rPr>
        <w:t xml:space="preserve"> полуостров (</w:t>
      </w:r>
      <w:proofErr w:type="spellStart"/>
      <w:r w:rsidRPr="00C33347">
        <w:rPr>
          <w:rFonts w:ascii="Times New Roman" w:hAnsi="Times New Roman" w:cs="Times New Roman"/>
          <w:sz w:val="24"/>
          <w:szCs w:val="24"/>
        </w:rPr>
        <w:t>Бованенково</w:t>
      </w:r>
      <w:proofErr w:type="spellEnd"/>
      <w:r w:rsidRPr="00C33347">
        <w:rPr>
          <w:rFonts w:ascii="Times New Roman" w:hAnsi="Times New Roman" w:cs="Times New Roman"/>
          <w:sz w:val="24"/>
          <w:szCs w:val="24"/>
        </w:rPr>
        <w:t>, Ямал-СПГ).</w:t>
      </w:r>
    </w:p>
    <w:p w:rsidR="00E97E32" w:rsidRDefault="00E97E32" w:rsidP="0042526D">
      <w:pPr>
        <w:spacing w:after="0" w:line="360" w:lineRule="auto"/>
        <w:ind w:firstLine="720"/>
        <w:jc w:val="both"/>
        <w:rPr>
          <w:rFonts w:ascii="Times New Roman" w:hAnsi="Times New Roman" w:cs="Times New Roman"/>
          <w:sz w:val="28"/>
          <w:szCs w:val="28"/>
        </w:rPr>
      </w:pPr>
    </w:p>
    <w:p w:rsidR="00141E7C" w:rsidRDefault="00141E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sdt>
      <w:sdtPr>
        <w:rPr>
          <w:rFonts w:asciiTheme="minorHAnsi" w:eastAsiaTheme="minorEastAsia" w:hAnsiTheme="minorHAnsi" w:cstheme="minorBidi"/>
          <w:color w:val="auto"/>
          <w:sz w:val="22"/>
          <w:szCs w:val="22"/>
        </w:rPr>
        <w:id w:val="-386028429"/>
      </w:sdtPr>
      <w:sdtEndPr>
        <w:rPr>
          <w:b/>
          <w:bCs/>
        </w:rPr>
      </w:sdtEndPr>
      <w:sdtContent>
        <w:p w:rsidR="00141E7C" w:rsidRPr="00C33347" w:rsidRDefault="00141E7C" w:rsidP="00D27FE8">
          <w:pPr>
            <w:pStyle w:val="affe"/>
            <w:jc w:val="center"/>
          </w:pPr>
          <w:r w:rsidRPr="00C33347">
            <w:t>Оглавление</w:t>
          </w:r>
        </w:p>
        <w:p w:rsidR="00AC5BD1" w:rsidRPr="00C33347" w:rsidRDefault="000E77F5">
          <w:pPr>
            <w:pStyle w:val="1b"/>
            <w:tabs>
              <w:tab w:val="right" w:leader="dot" w:pos="9627"/>
            </w:tabs>
            <w:rPr>
              <w:noProof/>
            </w:rPr>
          </w:pPr>
          <w:r w:rsidRPr="00C33347">
            <w:fldChar w:fldCharType="begin"/>
          </w:r>
          <w:r w:rsidR="00141E7C" w:rsidRPr="00C33347">
            <w:instrText xml:space="preserve"> TOC \o "1-3" \h \z \u </w:instrText>
          </w:r>
          <w:r w:rsidRPr="00C33347">
            <w:fldChar w:fldCharType="separate"/>
          </w:r>
          <w:hyperlink w:anchor="_Toc43274418" w:history="1">
            <w:r w:rsidR="00AC5BD1" w:rsidRPr="00C33347">
              <w:rPr>
                <w:rStyle w:val="aff6"/>
                <w:noProof/>
              </w:rPr>
              <w:t>Общие положения</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_Toc43274418 \h </w:instrText>
            </w:r>
            <w:r w:rsidR="00AC5BD1" w:rsidRPr="00C33347">
              <w:rPr>
                <w:noProof/>
                <w:webHidden/>
              </w:rPr>
            </w:r>
            <w:r w:rsidR="00AC5BD1" w:rsidRPr="00C33347">
              <w:rPr>
                <w:noProof/>
                <w:webHidden/>
              </w:rPr>
              <w:fldChar w:fldCharType="separate"/>
            </w:r>
            <w:r w:rsidR="00AC5BD1" w:rsidRPr="00C33347">
              <w:rPr>
                <w:noProof/>
                <w:webHidden/>
              </w:rPr>
              <w:t>1</w:t>
            </w:r>
            <w:r w:rsidR="00AC5BD1" w:rsidRPr="00C33347">
              <w:rPr>
                <w:noProof/>
                <w:webHidden/>
              </w:rPr>
              <w:fldChar w:fldCharType="end"/>
            </w:r>
          </w:hyperlink>
        </w:p>
        <w:p w:rsidR="00AC5BD1" w:rsidRPr="00C33347" w:rsidRDefault="00DE4F90">
          <w:pPr>
            <w:pStyle w:val="1b"/>
            <w:tabs>
              <w:tab w:val="left" w:pos="440"/>
              <w:tab w:val="right" w:leader="dot" w:pos="9627"/>
            </w:tabs>
            <w:rPr>
              <w:noProof/>
            </w:rPr>
          </w:pPr>
          <w:hyperlink w:anchor="_Toc43274419" w:history="1">
            <w:r w:rsidR="00AC5BD1" w:rsidRPr="00C33347">
              <w:rPr>
                <w:rStyle w:val="aff6"/>
                <w:noProof/>
              </w:rPr>
              <w:t>1.</w:t>
            </w:r>
            <w:r w:rsidR="00AC5BD1" w:rsidRPr="00C33347">
              <w:rPr>
                <w:noProof/>
              </w:rPr>
              <w:tab/>
            </w:r>
            <w:r w:rsidR="00AC5BD1" w:rsidRPr="00C33347">
              <w:rPr>
                <w:rStyle w:val="aff6"/>
                <w:noProof/>
              </w:rPr>
              <w:t>Доклад по правоприменительной практике ("как делать нельзя")</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_Toc43274419 \h </w:instrText>
            </w:r>
            <w:r w:rsidR="00AC5BD1" w:rsidRPr="00C33347">
              <w:rPr>
                <w:noProof/>
                <w:webHidden/>
              </w:rPr>
            </w:r>
            <w:r w:rsidR="00AC5BD1" w:rsidRPr="00C33347">
              <w:rPr>
                <w:noProof/>
                <w:webHidden/>
              </w:rPr>
              <w:fldChar w:fldCharType="separate"/>
            </w:r>
            <w:r w:rsidR="00AC5BD1" w:rsidRPr="00C33347">
              <w:rPr>
                <w:noProof/>
                <w:webHidden/>
              </w:rPr>
              <w:t>3</w:t>
            </w:r>
            <w:r w:rsidR="00AC5BD1" w:rsidRPr="00C33347">
              <w:rPr>
                <w:noProof/>
                <w:webHidden/>
              </w:rPr>
              <w:fldChar w:fldCharType="end"/>
            </w:r>
          </w:hyperlink>
        </w:p>
        <w:p w:rsidR="00AC5BD1" w:rsidRPr="00C33347" w:rsidRDefault="00DE4F90">
          <w:pPr>
            <w:pStyle w:val="1b"/>
            <w:tabs>
              <w:tab w:val="left" w:pos="660"/>
              <w:tab w:val="right" w:leader="dot" w:pos="9627"/>
            </w:tabs>
            <w:rPr>
              <w:noProof/>
            </w:rPr>
          </w:pPr>
          <w:hyperlink w:anchor="_Toc43274420" w:history="1">
            <w:r w:rsidR="00AC5BD1" w:rsidRPr="00C33347">
              <w:rPr>
                <w:rStyle w:val="aff6"/>
                <w:noProof/>
              </w:rPr>
              <w:t>1.1.</w:t>
            </w:r>
            <w:r w:rsidR="00AC5BD1" w:rsidRPr="00C33347">
              <w:rPr>
                <w:noProof/>
              </w:rPr>
              <w:tab/>
            </w:r>
            <w:r w:rsidR="00AC5BD1" w:rsidRPr="00C33347">
              <w:rPr>
                <w:rStyle w:val="aff6"/>
                <w:noProof/>
              </w:rPr>
              <w:t>О проведённых в отношении подконтрольных лиц проверках и иных мероприятиях по контролю</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_Toc43274420 \h </w:instrText>
            </w:r>
            <w:r w:rsidR="00AC5BD1" w:rsidRPr="00C33347">
              <w:rPr>
                <w:noProof/>
                <w:webHidden/>
              </w:rPr>
            </w:r>
            <w:r w:rsidR="00AC5BD1" w:rsidRPr="00C33347">
              <w:rPr>
                <w:noProof/>
                <w:webHidden/>
              </w:rPr>
              <w:fldChar w:fldCharType="separate"/>
            </w:r>
            <w:r w:rsidR="00AC5BD1" w:rsidRPr="00C33347">
              <w:rPr>
                <w:noProof/>
                <w:webHidden/>
              </w:rPr>
              <w:t>3</w:t>
            </w:r>
            <w:r w:rsidR="00AC5BD1" w:rsidRPr="00C33347">
              <w:rPr>
                <w:noProof/>
                <w:webHidden/>
              </w:rPr>
              <w:fldChar w:fldCharType="end"/>
            </w:r>
          </w:hyperlink>
        </w:p>
        <w:p w:rsidR="00AC5BD1" w:rsidRPr="00C33347" w:rsidRDefault="00DE4F90">
          <w:pPr>
            <w:pStyle w:val="1b"/>
            <w:tabs>
              <w:tab w:val="left" w:pos="660"/>
              <w:tab w:val="right" w:leader="dot" w:pos="9627"/>
            </w:tabs>
            <w:rPr>
              <w:noProof/>
            </w:rPr>
          </w:pPr>
          <w:hyperlink w:anchor="_Toc43274421" w:history="1">
            <w:r w:rsidR="00AC5BD1" w:rsidRPr="00C33347">
              <w:rPr>
                <w:rStyle w:val="aff6"/>
                <w:noProof/>
              </w:rPr>
              <w:t>1.2.</w:t>
            </w:r>
            <w:r w:rsidR="00AC5BD1" w:rsidRPr="00C33347">
              <w:rPr>
                <w:noProof/>
              </w:rPr>
              <w:tab/>
            </w:r>
            <w:r w:rsidR="00AC5BD1" w:rsidRPr="00C33347">
              <w:rPr>
                <w:rStyle w:val="aff6"/>
                <w:noProof/>
              </w:rPr>
              <w:t>О типовых и массовых нарушениях обязательных требований с возможными мероприятиями по их устранению</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_Toc43274421 \h </w:instrText>
            </w:r>
            <w:r w:rsidR="00AC5BD1" w:rsidRPr="00C33347">
              <w:rPr>
                <w:noProof/>
                <w:webHidden/>
              </w:rPr>
            </w:r>
            <w:r w:rsidR="00AC5BD1" w:rsidRPr="00C33347">
              <w:rPr>
                <w:noProof/>
                <w:webHidden/>
              </w:rPr>
              <w:fldChar w:fldCharType="separate"/>
            </w:r>
            <w:r w:rsidR="00AC5BD1" w:rsidRPr="00C33347">
              <w:rPr>
                <w:noProof/>
                <w:webHidden/>
              </w:rPr>
              <w:t>4</w:t>
            </w:r>
            <w:r w:rsidR="00AC5BD1" w:rsidRPr="00C33347">
              <w:rPr>
                <w:noProof/>
                <w:webHidden/>
              </w:rPr>
              <w:fldChar w:fldCharType="end"/>
            </w:r>
          </w:hyperlink>
        </w:p>
        <w:p w:rsidR="00AC5BD1" w:rsidRPr="00C33347" w:rsidRDefault="00DE4F90">
          <w:pPr>
            <w:pStyle w:val="1b"/>
            <w:tabs>
              <w:tab w:val="left" w:pos="880"/>
              <w:tab w:val="right" w:leader="dot" w:pos="9627"/>
            </w:tabs>
            <w:rPr>
              <w:noProof/>
            </w:rPr>
          </w:pPr>
          <w:hyperlink w:anchor="_Toc43274422" w:history="1">
            <w:r w:rsidR="00AC5BD1" w:rsidRPr="00C33347">
              <w:rPr>
                <w:rStyle w:val="aff6"/>
                <w:noProof/>
              </w:rPr>
              <w:t>1.2.1.</w:t>
            </w:r>
            <w:r w:rsidR="00AC5BD1" w:rsidRPr="00C33347">
              <w:rPr>
                <w:noProof/>
              </w:rPr>
              <w:tab/>
            </w:r>
            <w:r w:rsidR="00AC5BD1" w:rsidRPr="00C33347">
              <w:rPr>
                <w:rStyle w:val="aff6"/>
                <w:noProof/>
              </w:rPr>
              <w:t>О нарушениях, приведших к аварийности и производственному травматизму</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_Toc43274422 \h </w:instrText>
            </w:r>
            <w:r w:rsidR="00AC5BD1" w:rsidRPr="00C33347">
              <w:rPr>
                <w:noProof/>
                <w:webHidden/>
              </w:rPr>
            </w:r>
            <w:r w:rsidR="00AC5BD1" w:rsidRPr="00C33347">
              <w:rPr>
                <w:noProof/>
                <w:webHidden/>
              </w:rPr>
              <w:fldChar w:fldCharType="separate"/>
            </w:r>
            <w:r w:rsidR="00AC5BD1" w:rsidRPr="00C33347">
              <w:rPr>
                <w:noProof/>
                <w:webHidden/>
              </w:rPr>
              <w:t>5</w:t>
            </w:r>
            <w:r w:rsidR="00AC5BD1" w:rsidRPr="00C33347">
              <w:rPr>
                <w:noProof/>
                <w:webHidden/>
              </w:rPr>
              <w:fldChar w:fldCharType="end"/>
            </w:r>
          </w:hyperlink>
        </w:p>
        <w:p w:rsidR="00AC5BD1" w:rsidRPr="00C33347" w:rsidRDefault="00DE4F90">
          <w:pPr>
            <w:pStyle w:val="1b"/>
            <w:tabs>
              <w:tab w:val="left" w:pos="880"/>
              <w:tab w:val="right" w:leader="dot" w:pos="9627"/>
            </w:tabs>
            <w:rPr>
              <w:noProof/>
            </w:rPr>
          </w:pPr>
          <w:hyperlink w:anchor="_Toc43274423" w:history="1">
            <w:r w:rsidR="00AC5BD1" w:rsidRPr="00C33347">
              <w:rPr>
                <w:rStyle w:val="aff6"/>
                <w:noProof/>
              </w:rPr>
              <w:t>1.2.2.</w:t>
            </w:r>
            <w:r w:rsidR="00AC5BD1" w:rsidRPr="00C33347">
              <w:rPr>
                <w:noProof/>
              </w:rPr>
              <w:tab/>
            </w:r>
            <w:r w:rsidR="00AC5BD1" w:rsidRPr="00C33347">
              <w:rPr>
                <w:rStyle w:val="aff6"/>
                <w:noProof/>
              </w:rPr>
              <w:t>Типовые и массовые нарушения обязательных требований</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_Toc43274423 \h </w:instrText>
            </w:r>
            <w:r w:rsidR="00AC5BD1" w:rsidRPr="00C33347">
              <w:rPr>
                <w:noProof/>
                <w:webHidden/>
              </w:rPr>
            </w:r>
            <w:r w:rsidR="00AC5BD1" w:rsidRPr="00C33347">
              <w:rPr>
                <w:noProof/>
                <w:webHidden/>
              </w:rPr>
              <w:fldChar w:fldCharType="separate"/>
            </w:r>
            <w:r w:rsidR="00AC5BD1" w:rsidRPr="00C33347">
              <w:rPr>
                <w:noProof/>
                <w:webHidden/>
              </w:rPr>
              <w:t>9</w:t>
            </w:r>
            <w:r w:rsidR="00AC5BD1" w:rsidRPr="00C33347">
              <w:rPr>
                <w:noProof/>
                <w:webHidden/>
              </w:rPr>
              <w:fldChar w:fldCharType="end"/>
            </w:r>
          </w:hyperlink>
        </w:p>
        <w:p w:rsidR="00AC5BD1" w:rsidRPr="00C33347" w:rsidRDefault="00DE4F90">
          <w:pPr>
            <w:pStyle w:val="1b"/>
            <w:tabs>
              <w:tab w:val="right" w:leader="dot" w:pos="9627"/>
            </w:tabs>
            <w:rPr>
              <w:noProof/>
            </w:rPr>
          </w:pPr>
          <w:hyperlink w:anchor="_Toc43274424" w:history="1">
            <w:r w:rsidR="00AC5BD1" w:rsidRPr="00C33347">
              <w:rPr>
                <w:rStyle w:val="aff6"/>
                <w:rFonts w:ascii="Times New Roman" w:eastAsia="Times New Roman" w:hAnsi="Times New Roman" w:cs="Times New Roman"/>
                <w:noProof/>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_Toc43274424 \h </w:instrText>
            </w:r>
            <w:r w:rsidR="00AC5BD1" w:rsidRPr="00C33347">
              <w:rPr>
                <w:noProof/>
                <w:webHidden/>
              </w:rPr>
            </w:r>
            <w:r w:rsidR="00AC5BD1" w:rsidRPr="00C33347">
              <w:rPr>
                <w:noProof/>
                <w:webHidden/>
              </w:rPr>
              <w:fldChar w:fldCharType="separate"/>
            </w:r>
            <w:r w:rsidR="00AC5BD1" w:rsidRPr="00C33347">
              <w:rPr>
                <w:noProof/>
                <w:webHidden/>
              </w:rPr>
              <w:t>10</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25" w:history="1">
            <w:r w:rsidR="00AC5BD1" w:rsidRPr="00C33347">
              <w:rPr>
                <w:rStyle w:val="aff6"/>
                <w:rFonts w:ascii="Times New Roman" w:eastAsia="Times New Roman" w:hAnsi="Times New Roman" w:cs="Times New Roman"/>
                <w:noProof/>
              </w:rPr>
              <w:t>Типовые нарушения в отношении генерирующих объектов и объектов электросетевого хозяйства</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_Toc43274425 \h </w:instrText>
            </w:r>
            <w:r w:rsidR="00AC5BD1" w:rsidRPr="00C33347">
              <w:rPr>
                <w:noProof/>
                <w:webHidden/>
              </w:rPr>
            </w:r>
            <w:r w:rsidR="00AC5BD1" w:rsidRPr="00C33347">
              <w:rPr>
                <w:noProof/>
                <w:webHidden/>
              </w:rPr>
              <w:fldChar w:fldCharType="separate"/>
            </w:r>
            <w:r w:rsidR="00AC5BD1" w:rsidRPr="00C33347">
              <w:rPr>
                <w:noProof/>
                <w:webHidden/>
              </w:rPr>
              <w:t>10</w:t>
            </w:r>
            <w:r w:rsidR="00AC5BD1" w:rsidRPr="00C33347">
              <w:rPr>
                <w:noProof/>
                <w:webHidden/>
              </w:rPr>
              <w:fldChar w:fldCharType="end"/>
            </w:r>
          </w:hyperlink>
        </w:p>
        <w:p w:rsidR="00AC5BD1" w:rsidRPr="00C33347" w:rsidRDefault="00DE4F90">
          <w:pPr>
            <w:pStyle w:val="1b"/>
            <w:tabs>
              <w:tab w:val="right" w:leader="dot" w:pos="9627"/>
            </w:tabs>
            <w:rPr>
              <w:noProof/>
            </w:rPr>
          </w:pPr>
          <w:hyperlink w:anchor="_Toc43274426" w:history="1">
            <w:r w:rsidR="00AC5BD1" w:rsidRPr="00C33347">
              <w:rPr>
                <w:rStyle w:val="aff6"/>
                <w:rFonts w:ascii="Times New Roman" w:eastAsia="Times New Roman" w:hAnsi="Times New Roman" w:cs="Times New Roman"/>
                <w:noProof/>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_Toc43274426 \h </w:instrText>
            </w:r>
            <w:r w:rsidR="00AC5BD1" w:rsidRPr="00C33347">
              <w:rPr>
                <w:noProof/>
                <w:webHidden/>
              </w:rPr>
            </w:r>
            <w:r w:rsidR="00AC5BD1" w:rsidRPr="00C33347">
              <w:rPr>
                <w:noProof/>
                <w:webHidden/>
              </w:rPr>
              <w:fldChar w:fldCharType="separate"/>
            </w:r>
            <w:r w:rsidR="00AC5BD1" w:rsidRPr="00C33347">
              <w:rPr>
                <w:noProof/>
                <w:webHidden/>
              </w:rPr>
              <w:t>17</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27" w:history="1">
            <w:r w:rsidR="00AC5BD1" w:rsidRPr="00C33347">
              <w:rPr>
                <w:rStyle w:val="aff6"/>
                <w:rFonts w:ascii="Times New Roman" w:eastAsia="Times New Roman" w:hAnsi="Times New Roman" w:cs="Times New Roman"/>
                <w:noProof/>
              </w:rPr>
              <w:t>Типовые нарушения на объектах федерального государственного строительного надзора</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_Toc43274427 \h </w:instrText>
            </w:r>
            <w:r w:rsidR="00AC5BD1" w:rsidRPr="00C33347">
              <w:rPr>
                <w:noProof/>
                <w:webHidden/>
              </w:rPr>
            </w:r>
            <w:r w:rsidR="00AC5BD1" w:rsidRPr="00C33347">
              <w:rPr>
                <w:noProof/>
                <w:webHidden/>
              </w:rPr>
              <w:fldChar w:fldCharType="separate"/>
            </w:r>
            <w:r w:rsidR="00AC5BD1" w:rsidRPr="00C33347">
              <w:rPr>
                <w:noProof/>
                <w:webHidden/>
              </w:rPr>
              <w:t>17</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28" w:history="1">
            <w:r w:rsidR="00AC5BD1" w:rsidRPr="00C33347">
              <w:rPr>
                <w:rStyle w:val="aff6"/>
                <w:rFonts w:ascii="Times New Roman" w:eastAsia="Times New Roman" w:hAnsi="Times New Roman" w:cs="Times New Roman"/>
                <w:noProof/>
              </w:rPr>
              <w:t>Типовые нарушения в части деятельности саморегулируемых организаций</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_Toc43274428 \h </w:instrText>
            </w:r>
            <w:r w:rsidR="00AC5BD1" w:rsidRPr="00C33347">
              <w:rPr>
                <w:noProof/>
                <w:webHidden/>
              </w:rPr>
            </w:r>
            <w:r w:rsidR="00AC5BD1" w:rsidRPr="00C33347">
              <w:rPr>
                <w:noProof/>
                <w:webHidden/>
              </w:rPr>
              <w:fldChar w:fldCharType="separate"/>
            </w:r>
            <w:r w:rsidR="00AC5BD1" w:rsidRPr="00C33347">
              <w:rPr>
                <w:noProof/>
                <w:webHidden/>
              </w:rPr>
              <w:t>19</w:t>
            </w:r>
            <w:r w:rsidR="00AC5BD1" w:rsidRPr="00C33347">
              <w:rPr>
                <w:noProof/>
                <w:webHidden/>
              </w:rPr>
              <w:fldChar w:fldCharType="end"/>
            </w:r>
          </w:hyperlink>
        </w:p>
        <w:p w:rsidR="00AC5BD1" w:rsidRPr="00C33347" w:rsidRDefault="00DE4F90">
          <w:pPr>
            <w:pStyle w:val="1b"/>
            <w:tabs>
              <w:tab w:val="right" w:leader="dot" w:pos="9627"/>
            </w:tabs>
            <w:rPr>
              <w:noProof/>
            </w:rPr>
          </w:pPr>
          <w:hyperlink w:anchor="_Toc43274429" w:history="1">
            <w:r w:rsidR="00AC5BD1" w:rsidRPr="00C33347">
              <w:rPr>
                <w:rStyle w:val="aff6"/>
                <w:rFonts w:ascii="Times New Roman" w:eastAsia="Times New Roman" w:hAnsi="Times New Roman" w:cs="Times New Roman"/>
                <w:noProof/>
              </w:rPr>
              <w:t>Федеральный государственный надзор в области промышленной безопасности</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_Toc43274429 \h </w:instrText>
            </w:r>
            <w:r w:rsidR="00AC5BD1" w:rsidRPr="00C33347">
              <w:rPr>
                <w:noProof/>
                <w:webHidden/>
              </w:rPr>
            </w:r>
            <w:r w:rsidR="00AC5BD1" w:rsidRPr="00C33347">
              <w:rPr>
                <w:noProof/>
                <w:webHidden/>
              </w:rPr>
              <w:fldChar w:fldCharType="separate"/>
            </w:r>
            <w:r w:rsidR="00AC5BD1" w:rsidRPr="00C33347">
              <w:rPr>
                <w:noProof/>
                <w:webHidden/>
              </w:rPr>
              <w:t>20</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30" w:history="1">
            <w:r w:rsidR="00AC5BD1" w:rsidRPr="00C33347">
              <w:rPr>
                <w:rStyle w:val="aff6"/>
                <w:rFonts w:ascii="Times New Roman" w:eastAsia="Times New Roman" w:hAnsi="Times New Roman" w:cs="Times New Roman"/>
                <w:noProof/>
              </w:rPr>
              <w:t>Типовые нарушения на объектах горнорудная и нерудная промышленность, объектах подземного строительства</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_Toc43274430 \h </w:instrText>
            </w:r>
            <w:r w:rsidR="00AC5BD1" w:rsidRPr="00C33347">
              <w:rPr>
                <w:noProof/>
                <w:webHidden/>
              </w:rPr>
            </w:r>
            <w:r w:rsidR="00AC5BD1" w:rsidRPr="00C33347">
              <w:rPr>
                <w:noProof/>
                <w:webHidden/>
              </w:rPr>
              <w:fldChar w:fldCharType="separate"/>
            </w:r>
            <w:r w:rsidR="00AC5BD1" w:rsidRPr="00C33347">
              <w:rPr>
                <w:noProof/>
                <w:webHidden/>
              </w:rPr>
              <w:t>20</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31" w:history="1">
            <w:r w:rsidR="00AC5BD1" w:rsidRPr="00C33347">
              <w:rPr>
                <w:rStyle w:val="aff6"/>
                <w:rFonts w:ascii="Times New Roman" w:eastAsia="Times New Roman" w:hAnsi="Times New Roman" w:cs="Times New Roman"/>
                <w:noProof/>
              </w:rPr>
              <w:t>Типовые нарушения на объектах котлонадзора и подъемных сооружениях</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_Toc43274431 \h </w:instrText>
            </w:r>
            <w:r w:rsidR="00AC5BD1" w:rsidRPr="00C33347">
              <w:rPr>
                <w:noProof/>
                <w:webHidden/>
              </w:rPr>
            </w:r>
            <w:r w:rsidR="00AC5BD1" w:rsidRPr="00C33347">
              <w:rPr>
                <w:noProof/>
                <w:webHidden/>
              </w:rPr>
              <w:fldChar w:fldCharType="separate"/>
            </w:r>
            <w:r w:rsidR="00AC5BD1" w:rsidRPr="00C33347">
              <w:rPr>
                <w:noProof/>
                <w:webHidden/>
              </w:rPr>
              <w:t>23</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32" w:history="1">
            <w:r w:rsidR="00AC5BD1" w:rsidRPr="00C33347">
              <w:rPr>
                <w:rStyle w:val="aff6"/>
                <w:rFonts w:ascii="Times New Roman" w:eastAsia="Times New Roman" w:hAnsi="Times New Roman" w:cs="Times New Roman"/>
                <w:noProof/>
              </w:rPr>
              <w:t>Типовые нарушения на взрывопожароопасных объектах хранения и переработки растительного сырья</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_Toc43274432 \h </w:instrText>
            </w:r>
            <w:r w:rsidR="00AC5BD1" w:rsidRPr="00C33347">
              <w:rPr>
                <w:noProof/>
                <w:webHidden/>
              </w:rPr>
            </w:r>
            <w:r w:rsidR="00AC5BD1" w:rsidRPr="00C33347">
              <w:rPr>
                <w:noProof/>
                <w:webHidden/>
              </w:rPr>
              <w:fldChar w:fldCharType="separate"/>
            </w:r>
            <w:r w:rsidR="00AC5BD1" w:rsidRPr="00C33347">
              <w:rPr>
                <w:noProof/>
                <w:webHidden/>
              </w:rPr>
              <w:t>26</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33" w:history="1">
            <w:r w:rsidR="00AC5BD1" w:rsidRPr="00C33347">
              <w:rPr>
                <w:rStyle w:val="aff6"/>
                <w:rFonts w:ascii="Times New Roman" w:eastAsia="Times New Roman" w:hAnsi="Times New Roman" w:cs="Times New Roman"/>
                <w:noProof/>
              </w:rPr>
              <w:t>Типовые нарушения организаций химического комплекса</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_Toc43274433 \h </w:instrText>
            </w:r>
            <w:r w:rsidR="00AC5BD1" w:rsidRPr="00C33347">
              <w:rPr>
                <w:noProof/>
                <w:webHidden/>
              </w:rPr>
            </w:r>
            <w:r w:rsidR="00AC5BD1" w:rsidRPr="00C33347">
              <w:rPr>
                <w:noProof/>
                <w:webHidden/>
              </w:rPr>
              <w:fldChar w:fldCharType="separate"/>
            </w:r>
            <w:r w:rsidR="00AC5BD1" w:rsidRPr="00C33347">
              <w:rPr>
                <w:noProof/>
                <w:webHidden/>
              </w:rPr>
              <w:t>28</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34" w:history="1">
            <w:r w:rsidR="00AC5BD1" w:rsidRPr="00C33347">
              <w:rPr>
                <w:rStyle w:val="aff6"/>
                <w:rFonts w:ascii="Times New Roman" w:eastAsia="Times New Roman" w:hAnsi="Times New Roman" w:cs="Times New Roman"/>
                <w:noProof/>
              </w:rPr>
              <w:t>Типовые нарушения организаций оборонно-промышленного комплекса</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_Toc43274434 \h </w:instrText>
            </w:r>
            <w:r w:rsidR="00AC5BD1" w:rsidRPr="00C33347">
              <w:rPr>
                <w:noProof/>
                <w:webHidden/>
              </w:rPr>
            </w:r>
            <w:r w:rsidR="00AC5BD1" w:rsidRPr="00C33347">
              <w:rPr>
                <w:noProof/>
                <w:webHidden/>
              </w:rPr>
              <w:fldChar w:fldCharType="separate"/>
            </w:r>
            <w:r w:rsidR="00AC5BD1" w:rsidRPr="00C33347">
              <w:rPr>
                <w:noProof/>
                <w:webHidden/>
              </w:rPr>
              <w:t>31</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35" w:history="1">
            <w:r w:rsidR="00AC5BD1" w:rsidRPr="00C33347">
              <w:rPr>
                <w:rStyle w:val="aff6"/>
                <w:rFonts w:ascii="Times New Roman" w:eastAsia="Times New Roman" w:hAnsi="Times New Roman" w:cs="Times New Roman"/>
                <w:noProof/>
              </w:rPr>
              <w:t>Типовые нарушения на объектах магистрального трубопроводного транспорта и подземного хранения газа</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_Toc43274435 \h </w:instrText>
            </w:r>
            <w:r w:rsidR="00AC5BD1" w:rsidRPr="00C33347">
              <w:rPr>
                <w:noProof/>
                <w:webHidden/>
              </w:rPr>
            </w:r>
            <w:r w:rsidR="00AC5BD1" w:rsidRPr="00C33347">
              <w:rPr>
                <w:noProof/>
                <w:webHidden/>
              </w:rPr>
              <w:fldChar w:fldCharType="separate"/>
            </w:r>
            <w:r w:rsidR="00AC5BD1" w:rsidRPr="00C33347">
              <w:rPr>
                <w:noProof/>
                <w:webHidden/>
              </w:rPr>
              <w:t>32</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36" w:history="1">
            <w:r w:rsidR="00AC5BD1" w:rsidRPr="00C33347">
              <w:rPr>
                <w:rStyle w:val="aff6"/>
                <w:rFonts w:ascii="Times New Roman" w:eastAsia="Times New Roman" w:hAnsi="Times New Roman" w:cs="Times New Roman"/>
                <w:noProof/>
              </w:rPr>
              <w:t>Типовые нарушения на объектах газораспределения и газопотребления</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_Toc43274436 \h </w:instrText>
            </w:r>
            <w:r w:rsidR="00AC5BD1" w:rsidRPr="00C33347">
              <w:rPr>
                <w:noProof/>
                <w:webHidden/>
              </w:rPr>
            </w:r>
            <w:r w:rsidR="00AC5BD1" w:rsidRPr="00C33347">
              <w:rPr>
                <w:noProof/>
                <w:webHidden/>
              </w:rPr>
              <w:fldChar w:fldCharType="separate"/>
            </w:r>
            <w:r w:rsidR="00AC5BD1" w:rsidRPr="00C33347">
              <w:rPr>
                <w:noProof/>
                <w:webHidden/>
              </w:rPr>
              <w:t>33</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37" w:history="1">
            <w:r w:rsidR="00AC5BD1" w:rsidRPr="00C33347">
              <w:rPr>
                <w:rStyle w:val="aff6"/>
                <w:rFonts w:ascii="Times New Roman" w:eastAsia="Times New Roman" w:hAnsi="Times New Roman" w:cs="Times New Roman"/>
                <w:noProof/>
              </w:rPr>
              <w:t>Типовые нарушения на объектах нефтегазодобывающей промышленности</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_Toc43274437 \h </w:instrText>
            </w:r>
            <w:r w:rsidR="00AC5BD1" w:rsidRPr="00C33347">
              <w:rPr>
                <w:noProof/>
                <w:webHidden/>
              </w:rPr>
            </w:r>
            <w:r w:rsidR="00AC5BD1" w:rsidRPr="00C33347">
              <w:rPr>
                <w:noProof/>
                <w:webHidden/>
              </w:rPr>
              <w:fldChar w:fldCharType="separate"/>
            </w:r>
            <w:r w:rsidR="00AC5BD1" w:rsidRPr="00C33347">
              <w:rPr>
                <w:noProof/>
                <w:webHidden/>
              </w:rPr>
              <w:t>34</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38" w:history="1">
            <w:r w:rsidR="00AC5BD1" w:rsidRPr="00C33347">
              <w:rPr>
                <w:rStyle w:val="aff6"/>
                <w:rFonts w:ascii="Times New Roman" w:eastAsia="Times New Roman" w:hAnsi="Times New Roman" w:cs="Times New Roman"/>
                <w:noProof/>
              </w:rPr>
              <w:t>Типовые нарушения на объектах нефтехимической и нефтегазоперерабатывающей промышленности и объектах нефтепродуктообеспечения</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_Toc43274438 \h </w:instrText>
            </w:r>
            <w:r w:rsidR="00AC5BD1" w:rsidRPr="00C33347">
              <w:rPr>
                <w:noProof/>
                <w:webHidden/>
              </w:rPr>
            </w:r>
            <w:r w:rsidR="00AC5BD1" w:rsidRPr="00C33347">
              <w:rPr>
                <w:noProof/>
                <w:webHidden/>
              </w:rPr>
              <w:fldChar w:fldCharType="separate"/>
            </w:r>
            <w:r w:rsidR="00AC5BD1" w:rsidRPr="00C33347">
              <w:rPr>
                <w:noProof/>
                <w:webHidden/>
              </w:rPr>
              <w:t>35</w:t>
            </w:r>
            <w:r w:rsidR="00AC5BD1" w:rsidRPr="00C33347">
              <w:rPr>
                <w:noProof/>
                <w:webHidden/>
              </w:rPr>
              <w:fldChar w:fldCharType="end"/>
            </w:r>
          </w:hyperlink>
        </w:p>
        <w:p w:rsidR="00AC5BD1" w:rsidRPr="00C33347" w:rsidRDefault="00DE4F90">
          <w:pPr>
            <w:pStyle w:val="2c"/>
            <w:tabs>
              <w:tab w:val="right" w:leader="dot" w:pos="9627"/>
            </w:tabs>
            <w:rPr>
              <w:noProof/>
            </w:rPr>
          </w:pPr>
          <w:hyperlink w:anchor="_Toc43274439" w:history="1">
            <w:r w:rsidR="00AC5BD1" w:rsidRPr="00C33347">
              <w:rPr>
                <w:rStyle w:val="aff6"/>
                <w:rFonts w:ascii="Times New Roman" w:eastAsia="Times New Roman" w:hAnsi="Times New Roman" w:cs="Times New Roman"/>
                <w:noProof/>
              </w:rPr>
              <w:t>Типовые нарушения в части надзора в угольной промышленности</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_Toc43274439 \h </w:instrText>
            </w:r>
            <w:r w:rsidR="00AC5BD1" w:rsidRPr="00C33347">
              <w:rPr>
                <w:noProof/>
                <w:webHidden/>
              </w:rPr>
            </w:r>
            <w:r w:rsidR="00AC5BD1" w:rsidRPr="00C33347">
              <w:rPr>
                <w:noProof/>
                <w:webHidden/>
              </w:rPr>
              <w:fldChar w:fldCharType="separate"/>
            </w:r>
            <w:r w:rsidR="00AC5BD1" w:rsidRPr="00C33347">
              <w:rPr>
                <w:noProof/>
                <w:webHidden/>
              </w:rPr>
              <w:t>36</w:t>
            </w:r>
            <w:r w:rsidR="00AC5BD1" w:rsidRPr="00C33347">
              <w:rPr>
                <w:noProof/>
                <w:webHidden/>
              </w:rPr>
              <w:fldChar w:fldCharType="end"/>
            </w:r>
          </w:hyperlink>
        </w:p>
        <w:p w:rsidR="00AC5BD1" w:rsidRPr="00C33347" w:rsidRDefault="00DE4F90">
          <w:pPr>
            <w:pStyle w:val="1b"/>
            <w:tabs>
              <w:tab w:val="left" w:pos="880"/>
              <w:tab w:val="right" w:leader="dot" w:pos="9627"/>
            </w:tabs>
            <w:rPr>
              <w:noProof/>
            </w:rPr>
          </w:pPr>
          <w:hyperlink w:anchor="_Toc43274440" w:history="1">
            <w:r w:rsidR="00AC5BD1" w:rsidRPr="00C33347">
              <w:rPr>
                <w:rStyle w:val="aff6"/>
                <w:noProof/>
              </w:rPr>
              <w:t>1.2.3.</w:t>
            </w:r>
            <w:r w:rsidR="00AC5BD1" w:rsidRPr="00C33347">
              <w:rPr>
                <w:noProof/>
              </w:rPr>
              <w:tab/>
            </w:r>
            <w:r w:rsidR="00AC5BD1" w:rsidRPr="00C33347">
              <w:rPr>
                <w:rStyle w:val="aff6"/>
                <w:noProof/>
              </w:rPr>
              <w:t>Возможные мероприятия по устранению (недопущению) правонарушений</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_Toc43274440 \h </w:instrText>
            </w:r>
            <w:r w:rsidR="00AC5BD1" w:rsidRPr="00C33347">
              <w:rPr>
                <w:noProof/>
                <w:webHidden/>
              </w:rPr>
            </w:r>
            <w:r w:rsidR="00AC5BD1" w:rsidRPr="00C33347">
              <w:rPr>
                <w:noProof/>
                <w:webHidden/>
              </w:rPr>
              <w:fldChar w:fldCharType="separate"/>
            </w:r>
            <w:r w:rsidR="00AC5BD1" w:rsidRPr="00C33347">
              <w:rPr>
                <w:noProof/>
                <w:webHidden/>
              </w:rPr>
              <w:t>39</w:t>
            </w:r>
            <w:r w:rsidR="00AC5BD1" w:rsidRPr="00C33347">
              <w:rPr>
                <w:noProof/>
                <w:webHidden/>
              </w:rPr>
              <w:fldChar w:fldCharType="end"/>
            </w:r>
          </w:hyperlink>
        </w:p>
        <w:p w:rsidR="00AC5BD1" w:rsidRPr="00C33347" w:rsidRDefault="00DE4F90">
          <w:pPr>
            <w:pStyle w:val="1b"/>
            <w:tabs>
              <w:tab w:val="left" w:pos="660"/>
              <w:tab w:val="right" w:leader="dot" w:pos="9627"/>
            </w:tabs>
            <w:rPr>
              <w:noProof/>
            </w:rPr>
          </w:pPr>
          <w:hyperlink w:anchor="_Toc43274441" w:history="1">
            <w:r w:rsidR="00AC5BD1" w:rsidRPr="00C33347">
              <w:rPr>
                <w:rStyle w:val="aff6"/>
                <w:noProof/>
              </w:rPr>
              <w:t>1.3.</w:t>
            </w:r>
            <w:r w:rsidR="00AC5BD1" w:rsidRPr="00C33347">
              <w:rPr>
                <w:noProof/>
              </w:rPr>
              <w:tab/>
            </w:r>
            <w:r w:rsidR="00AC5BD1" w:rsidRPr="00C33347">
              <w:rPr>
                <w:rStyle w:val="aff6"/>
                <w:noProof/>
              </w:rPr>
              <w:t>О наложенных по результатам контрольных мероприятий мерах административной и иной публично-правовой ответственности</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_Toc43274441 \h </w:instrText>
            </w:r>
            <w:r w:rsidR="00AC5BD1" w:rsidRPr="00C33347">
              <w:rPr>
                <w:noProof/>
                <w:webHidden/>
              </w:rPr>
            </w:r>
            <w:r w:rsidR="00AC5BD1" w:rsidRPr="00C33347">
              <w:rPr>
                <w:noProof/>
                <w:webHidden/>
              </w:rPr>
              <w:fldChar w:fldCharType="separate"/>
            </w:r>
            <w:r w:rsidR="00AC5BD1" w:rsidRPr="00C33347">
              <w:rPr>
                <w:noProof/>
                <w:webHidden/>
              </w:rPr>
              <w:t>40</w:t>
            </w:r>
            <w:r w:rsidR="00AC5BD1" w:rsidRPr="00C33347">
              <w:rPr>
                <w:noProof/>
                <w:webHidden/>
              </w:rPr>
              <w:fldChar w:fldCharType="end"/>
            </w:r>
          </w:hyperlink>
        </w:p>
        <w:p w:rsidR="00AC5BD1" w:rsidRPr="00C33347" w:rsidRDefault="00DE4F90">
          <w:pPr>
            <w:pStyle w:val="1b"/>
            <w:tabs>
              <w:tab w:val="left" w:pos="660"/>
              <w:tab w:val="right" w:leader="dot" w:pos="9627"/>
            </w:tabs>
            <w:rPr>
              <w:noProof/>
            </w:rPr>
          </w:pPr>
          <w:hyperlink w:anchor="_Toc43274442" w:history="1">
            <w:r w:rsidR="00AC5BD1" w:rsidRPr="00C33347">
              <w:rPr>
                <w:rStyle w:val="aff6"/>
                <w:noProof/>
              </w:rPr>
              <w:t>1.4.</w:t>
            </w:r>
            <w:r w:rsidR="00AC5BD1" w:rsidRPr="00C33347">
              <w:rPr>
                <w:noProof/>
              </w:rPr>
              <w:tab/>
            </w:r>
            <w:r w:rsidR="00AC5BD1" w:rsidRPr="00C33347">
              <w:rPr>
                <w:rStyle w:val="aff6"/>
                <w:noProof/>
              </w:rPr>
              <w:t>О результатах административного и судебного оспаривания решений, действий (бездействия) Управления и его должностных лиц</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_Toc43274442 \h </w:instrText>
            </w:r>
            <w:r w:rsidR="00AC5BD1" w:rsidRPr="00C33347">
              <w:rPr>
                <w:noProof/>
                <w:webHidden/>
              </w:rPr>
            </w:r>
            <w:r w:rsidR="00AC5BD1" w:rsidRPr="00C33347">
              <w:rPr>
                <w:noProof/>
                <w:webHidden/>
              </w:rPr>
              <w:fldChar w:fldCharType="separate"/>
            </w:r>
            <w:r w:rsidR="00AC5BD1" w:rsidRPr="00C33347">
              <w:rPr>
                <w:noProof/>
                <w:webHidden/>
              </w:rPr>
              <w:t>46</w:t>
            </w:r>
            <w:r w:rsidR="00AC5BD1" w:rsidRPr="00C33347">
              <w:rPr>
                <w:noProof/>
                <w:webHidden/>
              </w:rPr>
              <w:fldChar w:fldCharType="end"/>
            </w:r>
          </w:hyperlink>
        </w:p>
        <w:p w:rsidR="00AC5BD1" w:rsidRPr="00C33347" w:rsidRDefault="00DE4F90">
          <w:pPr>
            <w:pStyle w:val="1b"/>
            <w:tabs>
              <w:tab w:val="left" w:pos="880"/>
              <w:tab w:val="right" w:leader="dot" w:pos="9627"/>
            </w:tabs>
            <w:rPr>
              <w:noProof/>
            </w:rPr>
          </w:pPr>
          <w:hyperlink w:anchor="_Toc43274443" w:history="1">
            <w:r w:rsidR="00AC5BD1" w:rsidRPr="00C33347">
              <w:rPr>
                <w:rStyle w:val="aff6"/>
                <w:noProof/>
              </w:rPr>
              <w:t>1.4.1.</w:t>
            </w:r>
            <w:r w:rsidR="00AC5BD1" w:rsidRPr="00C33347">
              <w:rPr>
                <w:noProof/>
              </w:rPr>
              <w:tab/>
            </w:r>
            <w:r w:rsidR="00AC5BD1" w:rsidRPr="00C33347">
              <w:rPr>
                <w:rStyle w:val="aff6"/>
                <w:noProof/>
              </w:rPr>
              <w:t>Судебная практика</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_Toc43274443 \h </w:instrText>
            </w:r>
            <w:r w:rsidR="00AC5BD1" w:rsidRPr="00C33347">
              <w:rPr>
                <w:noProof/>
                <w:webHidden/>
              </w:rPr>
            </w:r>
            <w:r w:rsidR="00AC5BD1" w:rsidRPr="00C33347">
              <w:rPr>
                <w:noProof/>
                <w:webHidden/>
              </w:rPr>
              <w:fldChar w:fldCharType="separate"/>
            </w:r>
            <w:r w:rsidR="00AC5BD1" w:rsidRPr="00C33347">
              <w:rPr>
                <w:noProof/>
                <w:webHidden/>
              </w:rPr>
              <w:t>46</w:t>
            </w:r>
            <w:r w:rsidR="00AC5BD1" w:rsidRPr="00C33347">
              <w:rPr>
                <w:noProof/>
                <w:webHidden/>
              </w:rPr>
              <w:fldChar w:fldCharType="end"/>
            </w:r>
          </w:hyperlink>
        </w:p>
        <w:p w:rsidR="00AC5BD1" w:rsidRPr="00C33347" w:rsidRDefault="00DE4F90">
          <w:pPr>
            <w:pStyle w:val="1b"/>
            <w:tabs>
              <w:tab w:val="left" w:pos="660"/>
              <w:tab w:val="right" w:leader="dot" w:pos="9627"/>
            </w:tabs>
            <w:rPr>
              <w:noProof/>
            </w:rPr>
          </w:pPr>
          <w:hyperlink w:anchor="_Toc43274444" w:history="1">
            <w:r w:rsidR="00AC5BD1" w:rsidRPr="00C33347">
              <w:rPr>
                <w:rStyle w:val="aff6"/>
                <w:noProof/>
              </w:rPr>
              <w:t>1.5</w:t>
            </w:r>
            <w:r w:rsidR="00AC5BD1" w:rsidRPr="00C33347">
              <w:rPr>
                <w:noProof/>
              </w:rPr>
              <w:tab/>
            </w:r>
            <w:r w:rsidR="00AC5BD1" w:rsidRPr="00C33347">
              <w:rPr>
                <w:rStyle w:val="aff6"/>
                <w:noProof/>
              </w:rPr>
              <w:t>Обзор рассмотрения обращений граждан и юридических лиц</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_Toc43274444 \h </w:instrText>
            </w:r>
            <w:r w:rsidR="00AC5BD1" w:rsidRPr="00C33347">
              <w:rPr>
                <w:noProof/>
                <w:webHidden/>
              </w:rPr>
            </w:r>
            <w:r w:rsidR="00AC5BD1" w:rsidRPr="00C33347">
              <w:rPr>
                <w:noProof/>
                <w:webHidden/>
              </w:rPr>
              <w:fldChar w:fldCharType="separate"/>
            </w:r>
            <w:r w:rsidR="00AC5BD1" w:rsidRPr="00C33347">
              <w:rPr>
                <w:noProof/>
                <w:webHidden/>
              </w:rPr>
              <w:t>46</w:t>
            </w:r>
            <w:r w:rsidR="00AC5BD1" w:rsidRPr="00C33347">
              <w:rPr>
                <w:noProof/>
                <w:webHidden/>
              </w:rPr>
              <w:fldChar w:fldCharType="end"/>
            </w:r>
          </w:hyperlink>
        </w:p>
        <w:p w:rsidR="00AC5BD1" w:rsidRPr="00C33347" w:rsidRDefault="00DE4F90">
          <w:pPr>
            <w:pStyle w:val="1b"/>
            <w:tabs>
              <w:tab w:val="left" w:pos="440"/>
              <w:tab w:val="right" w:leader="dot" w:pos="9627"/>
            </w:tabs>
            <w:rPr>
              <w:noProof/>
            </w:rPr>
          </w:pPr>
          <w:hyperlink w:anchor="_Toc43274445" w:history="1">
            <w:r w:rsidR="00AC5BD1" w:rsidRPr="00C33347">
              <w:rPr>
                <w:rStyle w:val="aff6"/>
                <w:noProof/>
              </w:rPr>
              <w:t>2.</w:t>
            </w:r>
            <w:r w:rsidR="00AC5BD1" w:rsidRPr="00C33347">
              <w:rPr>
                <w:noProof/>
              </w:rPr>
              <w:tab/>
            </w:r>
            <w:r w:rsidR="00AC5BD1" w:rsidRPr="00C33347">
              <w:rPr>
                <w:rStyle w:val="aff6"/>
                <w:noProof/>
              </w:rPr>
              <w:t>Доклад с руководством по соблюдению обязательных требований, дающим разъяснение, какое поведение является правомерным ("как делать нужно (можно)")</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_Toc43274445 \h </w:instrText>
            </w:r>
            <w:r w:rsidR="00AC5BD1" w:rsidRPr="00C33347">
              <w:rPr>
                <w:noProof/>
                <w:webHidden/>
              </w:rPr>
            </w:r>
            <w:r w:rsidR="00AC5BD1" w:rsidRPr="00C33347">
              <w:rPr>
                <w:noProof/>
                <w:webHidden/>
              </w:rPr>
              <w:fldChar w:fldCharType="separate"/>
            </w:r>
            <w:r w:rsidR="00AC5BD1" w:rsidRPr="00C33347">
              <w:rPr>
                <w:noProof/>
                <w:webHidden/>
              </w:rPr>
              <w:t>51</w:t>
            </w:r>
            <w:r w:rsidR="00AC5BD1" w:rsidRPr="00C33347">
              <w:rPr>
                <w:noProof/>
                <w:webHidden/>
              </w:rPr>
              <w:fldChar w:fldCharType="end"/>
            </w:r>
          </w:hyperlink>
        </w:p>
        <w:p w:rsidR="00AC5BD1" w:rsidRPr="00C33347" w:rsidRDefault="00DE4F90">
          <w:pPr>
            <w:pStyle w:val="1b"/>
            <w:tabs>
              <w:tab w:val="left" w:pos="660"/>
              <w:tab w:val="right" w:leader="dot" w:pos="9627"/>
            </w:tabs>
            <w:rPr>
              <w:noProof/>
            </w:rPr>
          </w:pPr>
          <w:hyperlink w:anchor="_Toc43274446" w:history="1">
            <w:r w:rsidR="00AC5BD1" w:rsidRPr="00C33347">
              <w:rPr>
                <w:rStyle w:val="aff6"/>
                <w:noProof/>
              </w:rPr>
              <w:t>2.1.</w:t>
            </w:r>
            <w:r w:rsidR="00AC5BD1" w:rsidRPr="00C33347">
              <w:rPr>
                <w:noProof/>
              </w:rPr>
              <w:tab/>
            </w:r>
            <w:r w:rsidR="00AC5BD1" w:rsidRPr="00C33347">
              <w:rPr>
                <w:rStyle w:val="aff6"/>
                <w:noProof/>
              </w:rPr>
              <w:t>О разъяснении неоднозначных или неясных для подконтрольных лиц обязательных требований</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_Toc43274446 \h </w:instrText>
            </w:r>
            <w:r w:rsidR="00AC5BD1" w:rsidRPr="00C33347">
              <w:rPr>
                <w:noProof/>
                <w:webHidden/>
              </w:rPr>
            </w:r>
            <w:r w:rsidR="00AC5BD1" w:rsidRPr="00C33347">
              <w:rPr>
                <w:noProof/>
                <w:webHidden/>
              </w:rPr>
              <w:fldChar w:fldCharType="separate"/>
            </w:r>
            <w:r w:rsidR="00AC5BD1" w:rsidRPr="00C33347">
              <w:rPr>
                <w:noProof/>
                <w:webHidden/>
              </w:rPr>
              <w:t>51</w:t>
            </w:r>
            <w:r w:rsidR="00AC5BD1" w:rsidRPr="00C33347">
              <w:rPr>
                <w:noProof/>
                <w:webHidden/>
              </w:rPr>
              <w:fldChar w:fldCharType="end"/>
            </w:r>
          </w:hyperlink>
        </w:p>
        <w:p w:rsidR="00AC5BD1" w:rsidRPr="00C33347" w:rsidRDefault="00DE4F90">
          <w:pPr>
            <w:pStyle w:val="1b"/>
            <w:tabs>
              <w:tab w:val="left" w:pos="660"/>
              <w:tab w:val="right" w:leader="dot" w:pos="9627"/>
            </w:tabs>
            <w:rPr>
              <w:noProof/>
            </w:rPr>
          </w:pPr>
          <w:hyperlink w:anchor="_Toc43274447" w:history="1">
            <w:r w:rsidR="00AC5BD1" w:rsidRPr="00C33347">
              <w:rPr>
                <w:rStyle w:val="aff6"/>
                <w:noProof/>
              </w:rPr>
              <w:t>2.2.</w:t>
            </w:r>
            <w:r w:rsidR="00AC5BD1" w:rsidRPr="00C33347">
              <w:rPr>
                <w:noProof/>
              </w:rPr>
              <w:tab/>
            </w:r>
            <w:r w:rsidR="00AC5BD1" w:rsidRPr="00C33347">
              <w:rPr>
                <w:rStyle w:val="aff6"/>
                <w:noProof/>
              </w:rPr>
              <w:t>О новых требованиях нормативных правовых актов</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_Toc43274447 \h </w:instrText>
            </w:r>
            <w:r w:rsidR="00AC5BD1" w:rsidRPr="00C33347">
              <w:rPr>
                <w:noProof/>
                <w:webHidden/>
              </w:rPr>
            </w:r>
            <w:r w:rsidR="00AC5BD1" w:rsidRPr="00C33347">
              <w:rPr>
                <w:noProof/>
                <w:webHidden/>
              </w:rPr>
              <w:fldChar w:fldCharType="separate"/>
            </w:r>
            <w:r w:rsidR="00AC5BD1" w:rsidRPr="00C33347">
              <w:rPr>
                <w:noProof/>
                <w:webHidden/>
              </w:rPr>
              <w:t>56</w:t>
            </w:r>
            <w:r w:rsidR="00AC5BD1" w:rsidRPr="00C33347">
              <w:rPr>
                <w:noProof/>
                <w:webHidden/>
              </w:rPr>
              <w:fldChar w:fldCharType="end"/>
            </w:r>
          </w:hyperlink>
        </w:p>
        <w:p w:rsidR="00AC5BD1" w:rsidRPr="00C33347" w:rsidRDefault="00DE4F90">
          <w:pPr>
            <w:pStyle w:val="1b"/>
            <w:tabs>
              <w:tab w:val="right" w:leader="dot" w:pos="9627"/>
            </w:tabs>
            <w:rPr>
              <w:noProof/>
            </w:rPr>
          </w:pPr>
          <w:hyperlink w:anchor="_Toc43274448" w:history="1">
            <w:r w:rsidR="00AC5BD1" w:rsidRPr="00C33347">
              <w:rPr>
                <w:rStyle w:val="aff6"/>
                <w:noProof/>
              </w:rPr>
              <w:t>4.3. О необходимых для реализации новых требований нормативных правовых актов мероприятиях</w:t>
            </w:r>
            <w:r w:rsidR="00AC5BD1" w:rsidRPr="00C33347">
              <w:rPr>
                <w:noProof/>
                <w:webHidden/>
              </w:rPr>
              <w:tab/>
            </w:r>
            <w:r w:rsidR="00AC5BD1" w:rsidRPr="00C33347">
              <w:rPr>
                <w:noProof/>
                <w:webHidden/>
              </w:rPr>
              <w:fldChar w:fldCharType="begin"/>
            </w:r>
            <w:r w:rsidR="00AC5BD1" w:rsidRPr="00C33347">
              <w:rPr>
                <w:noProof/>
                <w:webHidden/>
              </w:rPr>
              <w:instrText xml:space="preserve"> PAGEREF _Toc43274448 \h </w:instrText>
            </w:r>
            <w:r w:rsidR="00AC5BD1" w:rsidRPr="00C33347">
              <w:rPr>
                <w:noProof/>
                <w:webHidden/>
              </w:rPr>
            </w:r>
            <w:r w:rsidR="00AC5BD1" w:rsidRPr="00C33347">
              <w:rPr>
                <w:noProof/>
                <w:webHidden/>
              </w:rPr>
              <w:fldChar w:fldCharType="separate"/>
            </w:r>
            <w:r w:rsidR="00AC5BD1" w:rsidRPr="00C33347">
              <w:rPr>
                <w:noProof/>
                <w:webHidden/>
              </w:rPr>
              <w:t>62</w:t>
            </w:r>
            <w:r w:rsidR="00AC5BD1" w:rsidRPr="00C33347">
              <w:rPr>
                <w:noProof/>
                <w:webHidden/>
              </w:rPr>
              <w:fldChar w:fldCharType="end"/>
            </w:r>
          </w:hyperlink>
        </w:p>
        <w:p w:rsidR="00141E7C" w:rsidRDefault="000E77F5">
          <w:r w:rsidRPr="00C33347">
            <w:rPr>
              <w:b/>
              <w:bCs/>
            </w:rPr>
            <w:fldChar w:fldCharType="end"/>
          </w:r>
        </w:p>
      </w:sdtContent>
    </w:sdt>
    <w:p w:rsidR="00176C48" w:rsidRDefault="00176C48" w:rsidP="008A409C">
      <w:pPr>
        <w:tabs>
          <w:tab w:val="left" w:pos="709"/>
        </w:tabs>
        <w:spacing w:after="0" w:line="360" w:lineRule="auto"/>
        <w:ind w:firstLine="709"/>
        <w:jc w:val="both"/>
        <w:rPr>
          <w:rFonts w:ascii="Times New Roman" w:eastAsia="Times New Roman" w:hAnsi="Times New Roman" w:cs="Times New Roman"/>
          <w:sz w:val="28"/>
          <w:szCs w:val="28"/>
        </w:rPr>
      </w:pPr>
    </w:p>
    <w:sectPr w:rsidR="00176C48" w:rsidSect="00B74FCB">
      <w:pgSz w:w="11906" w:h="16838"/>
      <w:pgMar w:top="1134"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F90" w:rsidRDefault="00DE4F90" w:rsidP="0046702E">
      <w:pPr>
        <w:spacing w:after="0" w:line="240" w:lineRule="auto"/>
      </w:pPr>
      <w:r>
        <w:separator/>
      </w:r>
    </w:p>
  </w:endnote>
  <w:endnote w:type="continuationSeparator" w:id="0">
    <w:p w:rsidR="00DE4F90" w:rsidRDefault="00DE4F90" w:rsidP="0046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F90" w:rsidRDefault="00DE4F90" w:rsidP="0046702E">
      <w:pPr>
        <w:spacing w:after="0" w:line="240" w:lineRule="auto"/>
      </w:pPr>
      <w:r>
        <w:separator/>
      </w:r>
    </w:p>
  </w:footnote>
  <w:footnote w:type="continuationSeparator" w:id="0">
    <w:p w:rsidR="00DE4F90" w:rsidRDefault="00DE4F90" w:rsidP="0046702E">
      <w:pPr>
        <w:spacing w:after="0" w:line="240" w:lineRule="auto"/>
      </w:pPr>
      <w:r>
        <w:continuationSeparator/>
      </w:r>
    </w:p>
  </w:footnote>
  <w:footnote w:id="1">
    <w:p w:rsidR="00DE4F90" w:rsidRDefault="00DE4F90" w:rsidP="001D3CBD">
      <w:pPr>
        <w:pStyle w:val="affb"/>
      </w:pPr>
      <w:r>
        <w:rPr>
          <w:rStyle w:val="affd"/>
        </w:rPr>
        <w:footnoteRef/>
      </w:r>
      <w:r>
        <w:t xml:space="preserve"> Изменены критерии отнесения потребителей электро- и </w:t>
      </w:r>
      <w:proofErr w:type="spellStart"/>
      <w:r>
        <w:t>теплоэнергии</w:t>
      </w:r>
      <w:proofErr w:type="spellEnd"/>
      <w:r>
        <w:t xml:space="preserve"> к поднадзорным организациям в рамках федерального государственного энергетического надзора.</w:t>
      </w:r>
    </w:p>
  </w:footnote>
  <w:footnote w:id="2">
    <w:p w:rsidR="00DE4F90" w:rsidRDefault="00DE4F90">
      <w:pPr>
        <w:pStyle w:val="affb"/>
      </w:pPr>
      <w:r>
        <w:rPr>
          <w:rStyle w:val="affd"/>
        </w:rPr>
        <w:footnoteRef/>
      </w:r>
      <w:r>
        <w:t xml:space="preserve"> Здесь и далее также - ОПО</w:t>
      </w:r>
    </w:p>
  </w:footnote>
  <w:footnote w:id="3">
    <w:p w:rsidR="00DE4F90" w:rsidRDefault="00DE4F90">
      <w:pPr>
        <w:pStyle w:val="affb"/>
      </w:pPr>
      <w:r>
        <w:rPr>
          <w:rStyle w:val="affd"/>
        </w:rPr>
        <w:footnoteRef/>
      </w:r>
      <w:r w:rsidRPr="00470287">
        <w:t>Объекты капитального строительства и реконструкции</w:t>
      </w:r>
      <w:r>
        <w:t xml:space="preserve">, </w:t>
      </w:r>
      <w:r w:rsidRPr="00470287">
        <w:t xml:space="preserve">в отношении которых заключение о соответствии объекта установленным требованиям </w:t>
      </w:r>
      <w:r>
        <w:t xml:space="preserve">на конец периода </w:t>
      </w:r>
      <w:r w:rsidRPr="00470287">
        <w:t>не выдано</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902970"/>
    </w:sdtPr>
    <w:sdtContent>
      <w:p w:rsidR="00DE4F90" w:rsidRDefault="00DE4F90">
        <w:pPr>
          <w:pStyle w:val="afc"/>
          <w:jc w:val="center"/>
        </w:pPr>
        <w:r>
          <w:fldChar w:fldCharType="begin"/>
        </w:r>
        <w:r>
          <w:instrText>PAGE   \* MERGEFORMAT</w:instrText>
        </w:r>
        <w:r>
          <w:fldChar w:fldCharType="separate"/>
        </w:r>
        <w:r w:rsidR="00672BFE">
          <w:rPr>
            <w:noProof/>
          </w:rPr>
          <w:t>65</w:t>
        </w:r>
        <w:r>
          <w:rPr>
            <w:noProof/>
          </w:rPr>
          <w:fldChar w:fldCharType="end"/>
        </w:r>
      </w:p>
    </w:sdtContent>
  </w:sdt>
  <w:p w:rsidR="00DE4F90" w:rsidRDefault="00DE4F90">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69E9F00"/>
    <w:lvl w:ilvl="0">
      <w:start w:val="1"/>
      <w:numFmt w:val="decimal"/>
      <w:pStyle w:val="ConsPlusNonformat"/>
      <w:lvlText w:val="%1."/>
      <w:lvlJc w:val="left"/>
      <w:pPr>
        <w:tabs>
          <w:tab w:val="num" w:pos="360"/>
        </w:tabs>
        <w:ind w:left="360" w:hanging="360"/>
      </w:pPr>
    </w:lvl>
  </w:abstractNum>
  <w:abstractNum w:abstractNumId="1" w15:restartNumberingAfterBreak="0">
    <w:nsid w:val="00514A61"/>
    <w:multiLevelType w:val="hybridMultilevel"/>
    <w:tmpl w:val="8520BF8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6176141"/>
    <w:multiLevelType w:val="hybridMultilevel"/>
    <w:tmpl w:val="8592CB08"/>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3" w15:restartNumberingAfterBreak="0">
    <w:nsid w:val="07D9424B"/>
    <w:multiLevelType w:val="hybridMultilevel"/>
    <w:tmpl w:val="53540F78"/>
    <w:lvl w:ilvl="0" w:tplc="0419000D">
      <w:start w:val="1"/>
      <w:numFmt w:val="bullet"/>
      <w:lvlText w:val=""/>
      <w:lvlJc w:val="left"/>
      <w:pPr>
        <w:ind w:left="2135" w:hanging="360"/>
      </w:pPr>
      <w:rPr>
        <w:rFonts w:ascii="Wingdings" w:hAnsi="Wingdings" w:hint="default"/>
      </w:rPr>
    </w:lvl>
    <w:lvl w:ilvl="1" w:tplc="04190003" w:tentative="1">
      <w:start w:val="1"/>
      <w:numFmt w:val="bullet"/>
      <w:lvlText w:val="o"/>
      <w:lvlJc w:val="left"/>
      <w:pPr>
        <w:ind w:left="2855" w:hanging="360"/>
      </w:pPr>
      <w:rPr>
        <w:rFonts w:ascii="Courier New" w:hAnsi="Courier New" w:cs="Courier New" w:hint="default"/>
      </w:rPr>
    </w:lvl>
    <w:lvl w:ilvl="2" w:tplc="04190005" w:tentative="1">
      <w:start w:val="1"/>
      <w:numFmt w:val="bullet"/>
      <w:lvlText w:val=""/>
      <w:lvlJc w:val="left"/>
      <w:pPr>
        <w:ind w:left="3575" w:hanging="360"/>
      </w:pPr>
      <w:rPr>
        <w:rFonts w:ascii="Wingdings" w:hAnsi="Wingdings" w:hint="default"/>
      </w:rPr>
    </w:lvl>
    <w:lvl w:ilvl="3" w:tplc="04190001" w:tentative="1">
      <w:start w:val="1"/>
      <w:numFmt w:val="bullet"/>
      <w:lvlText w:val=""/>
      <w:lvlJc w:val="left"/>
      <w:pPr>
        <w:ind w:left="4295" w:hanging="360"/>
      </w:pPr>
      <w:rPr>
        <w:rFonts w:ascii="Symbol" w:hAnsi="Symbol" w:hint="default"/>
      </w:rPr>
    </w:lvl>
    <w:lvl w:ilvl="4" w:tplc="04190003" w:tentative="1">
      <w:start w:val="1"/>
      <w:numFmt w:val="bullet"/>
      <w:lvlText w:val="o"/>
      <w:lvlJc w:val="left"/>
      <w:pPr>
        <w:ind w:left="5015" w:hanging="360"/>
      </w:pPr>
      <w:rPr>
        <w:rFonts w:ascii="Courier New" w:hAnsi="Courier New" w:cs="Courier New" w:hint="default"/>
      </w:rPr>
    </w:lvl>
    <w:lvl w:ilvl="5" w:tplc="04190005" w:tentative="1">
      <w:start w:val="1"/>
      <w:numFmt w:val="bullet"/>
      <w:lvlText w:val=""/>
      <w:lvlJc w:val="left"/>
      <w:pPr>
        <w:ind w:left="5735" w:hanging="360"/>
      </w:pPr>
      <w:rPr>
        <w:rFonts w:ascii="Wingdings" w:hAnsi="Wingdings" w:hint="default"/>
      </w:rPr>
    </w:lvl>
    <w:lvl w:ilvl="6" w:tplc="04190001" w:tentative="1">
      <w:start w:val="1"/>
      <w:numFmt w:val="bullet"/>
      <w:lvlText w:val=""/>
      <w:lvlJc w:val="left"/>
      <w:pPr>
        <w:ind w:left="6455" w:hanging="360"/>
      </w:pPr>
      <w:rPr>
        <w:rFonts w:ascii="Symbol" w:hAnsi="Symbol" w:hint="default"/>
      </w:rPr>
    </w:lvl>
    <w:lvl w:ilvl="7" w:tplc="04190003" w:tentative="1">
      <w:start w:val="1"/>
      <w:numFmt w:val="bullet"/>
      <w:lvlText w:val="o"/>
      <w:lvlJc w:val="left"/>
      <w:pPr>
        <w:ind w:left="7175" w:hanging="360"/>
      </w:pPr>
      <w:rPr>
        <w:rFonts w:ascii="Courier New" w:hAnsi="Courier New" w:cs="Courier New" w:hint="default"/>
      </w:rPr>
    </w:lvl>
    <w:lvl w:ilvl="8" w:tplc="04190005" w:tentative="1">
      <w:start w:val="1"/>
      <w:numFmt w:val="bullet"/>
      <w:lvlText w:val=""/>
      <w:lvlJc w:val="left"/>
      <w:pPr>
        <w:ind w:left="7895" w:hanging="360"/>
      </w:pPr>
      <w:rPr>
        <w:rFonts w:ascii="Wingdings" w:hAnsi="Wingdings" w:hint="default"/>
      </w:rPr>
    </w:lvl>
  </w:abstractNum>
  <w:abstractNum w:abstractNumId="4" w15:restartNumberingAfterBreak="0">
    <w:nsid w:val="0FBF545D"/>
    <w:multiLevelType w:val="multilevel"/>
    <w:tmpl w:val="961ACC46"/>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FED21AA"/>
    <w:multiLevelType w:val="hybridMultilevel"/>
    <w:tmpl w:val="371A51F2"/>
    <w:lvl w:ilvl="0" w:tplc="54BC2B2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7D6C1D"/>
    <w:multiLevelType w:val="hybridMultilevel"/>
    <w:tmpl w:val="04AA6F28"/>
    <w:lvl w:ilvl="0" w:tplc="DDE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632576"/>
    <w:multiLevelType w:val="hybridMultilevel"/>
    <w:tmpl w:val="9CB698D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215D2488"/>
    <w:multiLevelType w:val="multilevel"/>
    <w:tmpl w:val="A84621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7826CC3"/>
    <w:multiLevelType w:val="multilevel"/>
    <w:tmpl w:val="566A972E"/>
    <w:lvl w:ilvl="0">
      <w:start w:val="1"/>
      <w:numFmt w:val="decimal"/>
      <w:pStyle w:val="1"/>
      <w:lvlText w:val="%1."/>
      <w:lvlJc w:val="left"/>
      <w:pPr>
        <w:ind w:left="360" w:hanging="360"/>
      </w:pPr>
      <w:rPr>
        <w:rFonts w:cs="Times New Roman"/>
      </w:rPr>
    </w:lvl>
    <w:lvl w:ilvl="1">
      <w:start w:val="1"/>
      <w:numFmt w:val="decimal"/>
      <w:pStyle w:val="1"/>
      <w:lvlText w:val="%1.%2."/>
      <w:lvlJc w:val="left"/>
      <w:pPr>
        <w:ind w:left="13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9F7227E"/>
    <w:multiLevelType w:val="hybridMultilevel"/>
    <w:tmpl w:val="51D4C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633614"/>
    <w:multiLevelType w:val="hybridMultilevel"/>
    <w:tmpl w:val="D23CE27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473620DD"/>
    <w:multiLevelType w:val="hybridMultilevel"/>
    <w:tmpl w:val="0CE06AB4"/>
    <w:lvl w:ilvl="0" w:tplc="AD9A9C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15:restartNumberingAfterBreak="0">
    <w:nsid w:val="53274927"/>
    <w:multiLevelType w:val="multilevel"/>
    <w:tmpl w:val="0419001F"/>
    <w:lvl w:ilvl="0">
      <w:start w:val="1"/>
      <w:numFmt w:val="decimal"/>
      <w:lvlText w:val="%1."/>
      <w:lvlJc w:val="left"/>
      <w:pPr>
        <w:ind w:left="502" w:hanging="360"/>
      </w:pPr>
    </w:lvl>
    <w:lvl w:ilvl="1">
      <w:start w:val="1"/>
      <w:numFmt w:val="decimal"/>
      <w:lvlText w:val="%1.%2."/>
      <w:lvlJc w:val="left"/>
      <w:pPr>
        <w:ind w:left="7237"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9C59F6"/>
    <w:multiLevelType w:val="hybridMultilevel"/>
    <w:tmpl w:val="E5CA1F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5ACA40FB"/>
    <w:multiLevelType w:val="multilevel"/>
    <w:tmpl w:val="6D88960C"/>
    <w:lvl w:ilvl="0">
      <w:start w:val="1"/>
      <w:numFmt w:val="decimal"/>
      <w:lvlText w:val="%1."/>
      <w:lvlJc w:val="left"/>
      <w:pPr>
        <w:ind w:left="928" w:hanging="360"/>
      </w:pPr>
      <w:rPr>
        <w:rFonts w:hint="default"/>
        <w:b w:val="0"/>
      </w:rPr>
    </w:lvl>
    <w:lvl w:ilvl="1">
      <w:start w:val="5"/>
      <w:numFmt w:val="decimal"/>
      <w:isLgl/>
      <w:lvlText w:val="%1.%2"/>
      <w:lvlJc w:val="left"/>
      <w:pPr>
        <w:ind w:left="1226" w:hanging="37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133" w:hanging="1440"/>
      </w:pPr>
      <w:rPr>
        <w:rFonts w:hint="default"/>
      </w:rPr>
    </w:lvl>
    <w:lvl w:ilvl="6">
      <w:start w:val="1"/>
      <w:numFmt w:val="decimal"/>
      <w:isLgl/>
      <w:lvlText w:val="%1.%2.%3.%4.%5.%6.%7"/>
      <w:lvlJc w:val="left"/>
      <w:pPr>
        <w:ind w:left="4558" w:hanging="1440"/>
      </w:pPr>
      <w:rPr>
        <w:rFonts w:hint="default"/>
      </w:rPr>
    </w:lvl>
    <w:lvl w:ilvl="7">
      <w:start w:val="1"/>
      <w:numFmt w:val="decimal"/>
      <w:isLgl/>
      <w:lvlText w:val="%1.%2.%3.%4.%5.%6.%7.%8"/>
      <w:lvlJc w:val="left"/>
      <w:pPr>
        <w:ind w:left="5343" w:hanging="1800"/>
      </w:pPr>
      <w:rPr>
        <w:rFonts w:hint="default"/>
      </w:rPr>
    </w:lvl>
    <w:lvl w:ilvl="8">
      <w:start w:val="1"/>
      <w:numFmt w:val="decimal"/>
      <w:isLgl/>
      <w:lvlText w:val="%1.%2.%3.%4.%5.%6.%7.%8.%9"/>
      <w:lvlJc w:val="left"/>
      <w:pPr>
        <w:ind w:left="6128" w:hanging="2160"/>
      </w:pPr>
      <w:rPr>
        <w:rFonts w:hint="default"/>
      </w:rPr>
    </w:lvl>
  </w:abstractNum>
  <w:abstractNum w:abstractNumId="16" w15:restartNumberingAfterBreak="0">
    <w:nsid w:val="75D420C9"/>
    <w:multiLevelType w:val="multilevel"/>
    <w:tmpl w:val="028867AA"/>
    <w:lvl w:ilvl="0">
      <w:start w:val="1"/>
      <w:numFmt w:val="bullet"/>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CF0D7D"/>
    <w:multiLevelType w:val="hybridMultilevel"/>
    <w:tmpl w:val="2CD2D17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6"/>
  </w:num>
  <w:num w:numId="2">
    <w:abstractNumId w:val="0"/>
  </w:num>
  <w:num w:numId="3">
    <w:abstractNumId w:val="9"/>
  </w:num>
  <w:num w:numId="4">
    <w:abstractNumId w:val="13"/>
  </w:num>
  <w:num w:numId="5">
    <w:abstractNumId w:val="12"/>
  </w:num>
  <w:num w:numId="6">
    <w:abstractNumId w:val="11"/>
  </w:num>
  <w:num w:numId="7">
    <w:abstractNumId w:val="1"/>
  </w:num>
  <w:num w:numId="8">
    <w:abstractNumId w:val="17"/>
  </w:num>
  <w:num w:numId="9">
    <w:abstractNumId w:val="7"/>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2"/>
  </w:num>
  <w:num w:numId="15">
    <w:abstractNumId w:val="5"/>
  </w:num>
  <w:num w:numId="16">
    <w:abstractNumId w:val="4"/>
  </w:num>
  <w:num w:numId="17">
    <w:abstractNumId w:val="8"/>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characterSpacingControl w:val="doNotCompress"/>
  <w:hdrShapeDefaults>
    <o:shapedefaults v:ext="edit" spidmax="1095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7F"/>
    <w:rsid w:val="00002069"/>
    <w:rsid w:val="00002BE3"/>
    <w:rsid w:val="00004651"/>
    <w:rsid w:val="0000481C"/>
    <w:rsid w:val="00005A0D"/>
    <w:rsid w:val="00006049"/>
    <w:rsid w:val="00006607"/>
    <w:rsid w:val="0000686B"/>
    <w:rsid w:val="00007474"/>
    <w:rsid w:val="00007D48"/>
    <w:rsid w:val="000103F2"/>
    <w:rsid w:val="00010E1C"/>
    <w:rsid w:val="00012EB2"/>
    <w:rsid w:val="0001385D"/>
    <w:rsid w:val="00013983"/>
    <w:rsid w:val="00013E4F"/>
    <w:rsid w:val="000145BB"/>
    <w:rsid w:val="00014631"/>
    <w:rsid w:val="00014913"/>
    <w:rsid w:val="00015178"/>
    <w:rsid w:val="000163E6"/>
    <w:rsid w:val="00020A93"/>
    <w:rsid w:val="00021731"/>
    <w:rsid w:val="000219BC"/>
    <w:rsid w:val="00022522"/>
    <w:rsid w:val="00024546"/>
    <w:rsid w:val="00024BC8"/>
    <w:rsid w:val="00024CD1"/>
    <w:rsid w:val="00026751"/>
    <w:rsid w:val="00026ABA"/>
    <w:rsid w:val="00030D51"/>
    <w:rsid w:val="00030F55"/>
    <w:rsid w:val="00032DBF"/>
    <w:rsid w:val="00033E35"/>
    <w:rsid w:val="00034A3B"/>
    <w:rsid w:val="00034B61"/>
    <w:rsid w:val="00034CE0"/>
    <w:rsid w:val="000352A7"/>
    <w:rsid w:val="0003567F"/>
    <w:rsid w:val="00036585"/>
    <w:rsid w:val="000402EF"/>
    <w:rsid w:val="00041468"/>
    <w:rsid w:val="000424FD"/>
    <w:rsid w:val="00043405"/>
    <w:rsid w:val="00044973"/>
    <w:rsid w:val="00044C24"/>
    <w:rsid w:val="00045171"/>
    <w:rsid w:val="0004581E"/>
    <w:rsid w:val="00045D6C"/>
    <w:rsid w:val="000470C5"/>
    <w:rsid w:val="00047279"/>
    <w:rsid w:val="00047CCA"/>
    <w:rsid w:val="000506B9"/>
    <w:rsid w:val="000517D1"/>
    <w:rsid w:val="00052CF3"/>
    <w:rsid w:val="0005707C"/>
    <w:rsid w:val="00060429"/>
    <w:rsid w:val="00060B83"/>
    <w:rsid w:val="00060FBD"/>
    <w:rsid w:val="00061157"/>
    <w:rsid w:val="00061546"/>
    <w:rsid w:val="00062133"/>
    <w:rsid w:val="00062FA7"/>
    <w:rsid w:val="0006360B"/>
    <w:rsid w:val="00063FF7"/>
    <w:rsid w:val="000643C4"/>
    <w:rsid w:val="00064DA3"/>
    <w:rsid w:val="00064DDE"/>
    <w:rsid w:val="0006523B"/>
    <w:rsid w:val="00066513"/>
    <w:rsid w:val="00067127"/>
    <w:rsid w:val="00067E26"/>
    <w:rsid w:val="000702A7"/>
    <w:rsid w:val="0007073D"/>
    <w:rsid w:val="000716B3"/>
    <w:rsid w:val="00071BAA"/>
    <w:rsid w:val="00071FDE"/>
    <w:rsid w:val="000729F2"/>
    <w:rsid w:val="00073D12"/>
    <w:rsid w:val="000747AA"/>
    <w:rsid w:val="0007513C"/>
    <w:rsid w:val="00075557"/>
    <w:rsid w:val="000824FC"/>
    <w:rsid w:val="000829C8"/>
    <w:rsid w:val="00084014"/>
    <w:rsid w:val="00084D66"/>
    <w:rsid w:val="00085397"/>
    <w:rsid w:val="00085FF3"/>
    <w:rsid w:val="00086B48"/>
    <w:rsid w:val="00087B2E"/>
    <w:rsid w:val="000906AE"/>
    <w:rsid w:val="00090CAD"/>
    <w:rsid w:val="00092534"/>
    <w:rsid w:val="00095A92"/>
    <w:rsid w:val="000979FE"/>
    <w:rsid w:val="00097FF2"/>
    <w:rsid w:val="000A0239"/>
    <w:rsid w:val="000A02DA"/>
    <w:rsid w:val="000A0FBA"/>
    <w:rsid w:val="000A174E"/>
    <w:rsid w:val="000A188E"/>
    <w:rsid w:val="000A1A7A"/>
    <w:rsid w:val="000A26D2"/>
    <w:rsid w:val="000A2E62"/>
    <w:rsid w:val="000A365B"/>
    <w:rsid w:val="000A471B"/>
    <w:rsid w:val="000A4D98"/>
    <w:rsid w:val="000A6611"/>
    <w:rsid w:val="000A6CF5"/>
    <w:rsid w:val="000A7AF1"/>
    <w:rsid w:val="000B0089"/>
    <w:rsid w:val="000B2C41"/>
    <w:rsid w:val="000B3D18"/>
    <w:rsid w:val="000B4662"/>
    <w:rsid w:val="000B5A43"/>
    <w:rsid w:val="000B7014"/>
    <w:rsid w:val="000B7191"/>
    <w:rsid w:val="000B77E2"/>
    <w:rsid w:val="000B7838"/>
    <w:rsid w:val="000B7AF1"/>
    <w:rsid w:val="000B7F1E"/>
    <w:rsid w:val="000C175C"/>
    <w:rsid w:val="000C268A"/>
    <w:rsid w:val="000C27BC"/>
    <w:rsid w:val="000C3055"/>
    <w:rsid w:val="000C3F1B"/>
    <w:rsid w:val="000C4238"/>
    <w:rsid w:val="000C50E6"/>
    <w:rsid w:val="000C6964"/>
    <w:rsid w:val="000D00A0"/>
    <w:rsid w:val="000D07FC"/>
    <w:rsid w:val="000D0EBD"/>
    <w:rsid w:val="000D124B"/>
    <w:rsid w:val="000D1552"/>
    <w:rsid w:val="000D25EB"/>
    <w:rsid w:val="000D4FB6"/>
    <w:rsid w:val="000D567A"/>
    <w:rsid w:val="000D5DE4"/>
    <w:rsid w:val="000D69A4"/>
    <w:rsid w:val="000D6D47"/>
    <w:rsid w:val="000D7017"/>
    <w:rsid w:val="000D7F22"/>
    <w:rsid w:val="000E0B6D"/>
    <w:rsid w:val="000E1027"/>
    <w:rsid w:val="000E12C1"/>
    <w:rsid w:val="000E13FC"/>
    <w:rsid w:val="000E1652"/>
    <w:rsid w:val="000E21CA"/>
    <w:rsid w:val="000E2B5A"/>
    <w:rsid w:val="000E4C7F"/>
    <w:rsid w:val="000E4CFD"/>
    <w:rsid w:val="000E5334"/>
    <w:rsid w:val="000E575C"/>
    <w:rsid w:val="000E59F9"/>
    <w:rsid w:val="000E6ED6"/>
    <w:rsid w:val="000E77F5"/>
    <w:rsid w:val="000F09D7"/>
    <w:rsid w:val="000F18C8"/>
    <w:rsid w:val="000F21DB"/>
    <w:rsid w:val="000F233E"/>
    <w:rsid w:val="000F251E"/>
    <w:rsid w:val="000F38EF"/>
    <w:rsid w:val="000F47B1"/>
    <w:rsid w:val="000F5AD4"/>
    <w:rsid w:val="000F5B67"/>
    <w:rsid w:val="000F5EC4"/>
    <w:rsid w:val="000F6ACE"/>
    <w:rsid w:val="000F770B"/>
    <w:rsid w:val="00101BCE"/>
    <w:rsid w:val="00101FDF"/>
    <w:rsid w:val="00103613"/>
    <w:rsid w:val="00103DF8"/>
    <w:rsid w:val="001041FB"/>
    <w:rsid w:val="001048DA"/>
    <w:rsid w:val="00105FDE"/>
    <w:rsid w:val="00107267"/>
    <w:rsid w:val="00110F6E"/>
    <w:rsid w:val="00112C9B"/>
    <w:rsid w:val="00114466"/>
    <w:rsid w:val="00115A76"/>
    <w:rsid w:val="001163FC"/>
    <w:rsid w:val="00116D2F"/>
    <w:rsid w:val="001173CE"/>
    <w:rsid w:val="00117761"/>
    <w:rsid w:val="001177C6"/>
    <w:rsid w:val="00117830"/>
    <w:rsid w:val="00117AC4"/>
    <w:rsid w:val="001203A0"/>
    <w:rsid w:val="00120C8C"/>
    <w:rsid w:val="00120D0D"/>
    <w:rsid w:val="001236B9"/>
    <w:rsid w:val="00123AB0"/>
    <w:rsid w:val="00123DCC"/>
    <w:rsid w:val="001248E1"/>
    <w:rsid w:val="00125259"/>
    <w:rsid w:val="0012525E"/>
    <w:rsid w:val="00125D66"/>
    <w:rsid w:val="00127750"/>
    <w:rsid w:val="00130261"/>
    <w:rsid w:val="001321D6"/>
    <w:rsid w:val="00133E6D"/>
    <w:rsid w:val="00134334"/>
    <w:rsid w:val="00134971"/>
    <w:rsid w:val="00134F44"/>
    <w:rsid w:val="00135879"/>
    <w:rsid w:val="00137D92"/>
    <w:rsid w:val="00137EDA"/>
    <w:rsid w:val="00140717"/>
    <w:rsid w:val="00141CE3"/>
    <w:rsid w:val="00141E7C"/>
    <w:rsid w:val="0014213D"/>
    <w:rsid w:val="00143BBA"/>
    <w:rsid w:val="00143DA7"/>
    <w:rsid w:val="00143FBA"/>
    <w:rsid w:val="00145485"/>
    <w:rsid w:val="001468FB"/>
    <w:rsid w:val="0014695C"/>
    <w:rsid w:val="0014702A"/>
    <w:rsid w:val="001472B9"/>
    <w:rsid w:val="00147A06"/>
    <w:rsid w:val="00151163"/>
    <w:rsid w:val="00153FA0"/>
    <w:rsid w:val="001541D0"/>
    <w:rsid w:val="00154772"/>
    <w:rsid w:val="00154BD0"/>
    <w:rsid w:val="0015514E"/>
    <w:rsid w:val="0015590B"/>
    <w:rsid w:val="00155F54"/>
    <w:rsid w:val="0015608A"/>
    <w:rsid w:val="001569B2"/>
    <w:rsid w:val="00156A96"/>
    <w:rsid w:val="00157C82"/>
    <w:rsid w:val="00157E4C"/>
    <w:rsid w:val="00161947"/>
    <w:rsid w:val="001627B4"/>
    <w:rsid w:val="0016373C"/>
    <w:rsid w:val="001643F7"/>
    <w:rsid w:val="00164B1E"/>
    <w:rsid w:val="0016540E"/>
    <w:rsid w:val="00165F63"/>
    <w:rsid w:val="00167466"/>
    <w:rsid w:val="00170896"/>
    <w:rsid w:val="00171640"/>
    <w:rsid w:val="00172F33"/>
    <w:rsid w:val="00173403"/>
    <w:rsid w:val="0017350D"/>
    <w:rsid w:val="00173AD6"/>
    <w:rsid w:val="00173D17"/>
    <w:rsid w:val="00174D0A"/>
    <w:rsid w:val="0017527A"/>
    <w:rsid w:val="0017662D"/>
    <w:rsid w:val="00176C48"/>
    <w:rsid w:val="00180439"/>
    <w:rsid w:val="001806C1"/>
    <w:rsid w:val="00181960"/>
    <w:rsid w:val="00181D74"/>
    <w:rsid w:val="00181D99"/>
    <w:rsid w:val="001821B1"/>
    <w:rsid w:val="00183782"/>
    <w:rsid w:val="0018387C"/>
    <w:rsid w:val="00184DE9"/>
    <w:rsid w:val="00185BC6"/>
    <w:rsid w:val="00185C0F"/>
    <w:rsid w:val="0018639B"/>
    <w:rsid w:val="001920F0"/>
    <w:rsid w:val="00192920"/>
    <w:rsid w:val="00193355"/>
    <w:rsid w:val="001933E1"/>
    <w:rsid w:val="00193CF9"/>
    <w:rsid w:val="00195106"/>
    <w:rsid w:val="00195C93"/>
    <w:rsid w:val="00196501"/>
    <w:rsid w:val="00196D9C"/>
    <w:rsid w:val="00197014"/>
    <w:rsid w:val="001A0DA8"/>
    <w:rsid w:val="001A2B24"/>
    <w:rsid w:val="001A4D08"/>
    <w:rsid w:val="001A6199"/>
    <w:rsid w:val="001A620D"/>
    <w:rsid w:val="001A6814"/>
    <w:rsid w:val="001A6A50"/>
    <w:rsid w:val="001A7A75"/>
    <w:rsid w:val="001B1CB3"/>
    <w:rsid w:val="001B203C"/>
    <w:rsid w:val="001B2954"/>
    <w:rsid w:val="001B440F"/>
    <w:rsid w:val="001B4771"/>
    <w:rsid w:val="001B4FB0"/>
    <w:rsid w:val="001B5A9E"/>
    <w:rsid w:val="001B5BF7"/>
    <w:rsid w:val="001B66B9"/>
    <w:rsid w:val="001B6F02"/>
    <w:rsid w:val="001B7F43"/>
    <w:rsid w:val="001C19C9"/>
    <w:rsid w:val="001C2B0B"/>
    <w:rsid w:val="001C3016"/>
    <w:rsid w:val="001C38EC"/>
    <w:rsid w:val="001C4139"/>
    <w:rsid w:val="001C42B6"/>
    <w:rsid w:val="001C4315"/>
    <w:rsid w:val="001C4B8E"/>
    <w:rsid w:val="001C59A3"/>
    <w:rsid w:val="001C671B"/>
    <w:rsid w:val="001C7BBF"/>
    <w:rsid w:val="001C7EF5"/>
    <w:rsid w:val="001D21A1"/>
    <w:rsid w:val="001D2BC5"/>
    <w:rsid w:val="001D2C4D"/>
    <w:rsid w:val="001D2D9F"/>
    <w:rsid w:val="001D3CBD"/>
    <w:rsid w:val="001D3FA4"/>
    <w:rsid w:val="001D49D2"/>
    <w:rsid w:val="001D5418"/>
    <w:rsid w:val="001D5EF9"/>
    <w:rsid w:val="001D683A"/>
    <w:rsid w:val="001D6C09"/>
    <w:rsid w:val="001D7D20"/>
    <w:rsid w:val="001E03C9"/>
    <w:rsid w:val="001E0DCA"/>
    <w:rsid w:val="001E12FA"/>
    <w:rsid w:val="001E13C7"/>
    <w:rsid w:val="001E206F"/>
    <w:rsid w:val="001E20EE"/>
    <w:rsid w:val="001E2FE0"/>
    <w:rsid w:val="001E3171"/>
    <w:rsid w:val="001E393D"/>
    <w:rsid w:val="001E3B73"/>
    <w:rsid w:val="001E3CCB"/>
    <w:rsid w:val="001E4643"/>
    <w:rsid w:val="001E5730"/>
    <w:rsid w:val="001E57A1"/>
    <w:rsid w:val="001F1437"/>
    <w:rsid w:val="001F22E7"/>
    <w:rsid w:val="001F270B"/>
    <w:rsid w:val="001F4190"/>
    <w:rsid w:val="001F4F35"/>
    <w:rsid w:val="001F6058"/>
    <w:rsid w:val="001F615A"/>
    <w:rsid w:val="001F6487"/>
    <w:rsid w:val="001F7247"/>
    <w:rsid w:val="001F786B"/>
    <w:rsid w:val="00200C71"/>
    <w:rsid w:val="00201766"/>
    <w:rsid w:val="00201A99"/>
    <w:rsid w:val="002024E8"/>
    <w:rsid w:val="00202CB1"/>
    <w:rsid w:val="0020372B"/>
    <w:rsid w:val="00203827"/>
    <w:rsid w:val="00204024"/>
    <w:rsid w:val="00205314"/>
    <w:rsid w:val="002071F3"/>
    <w:rsid w:val="0021134D"/>
    <w:rsid w:val="00212050"/>
    <w:rsid w:val="002121C3"/>
    <w:rsid w:val="002133D4"/>
    <w:rsid w:val="00213C7D"/>
    <w:rsid w:val="0021593A"/>
    <w:rsid w:val="00215B69"/>
    <w:rsid w:val="00216524"/>
    <w:rsid w:val="00217CD6"/>
    <w:rsid w:val="00220CA8"/>
    <w:rsid w:val="00221023"/>
    <w:rsid w:val="00222428"/>
    <w:rsid w:val="00222BC1"/>
    <w:rsid w:val="00223597"/>
    <w:rsid w:val="00224A6C"/>
    <w:rsid w:val="00224C1E"/>
    <w:rsid w:val="00225601"/>
    <w:rsid w:val="00225B6F"/>
    <w:rsid w:val="00226197"/>
    <w:rsid w:val="00227016"/>
    <w:rsid w:val="002270BF"/>
    <w:rsid w:val="00231588"/>
    <w:rsid w:val="00232604"/>
    <w:rsid w:val="00232640"/>
    <w:rsid w:val="00235030"/>
    <w:rsid w:val="00237D7D"/>
    <w:rsid w:val="00237DFA"/>
    <w:rsid w:val="00240205"/>
    <w:rsid w:val="00240AA8"/>
    <w:rsid w:val="00240AF6"/>
    <w:rsid w:val="00240D23"/>
    <w:rsid w:val="002422EC"/>
    <w:rsid w:val="00242BC5"/>
    <w:rsid w:val="0024303F"/>
    <w:rsid w:val="00245000"/>
    <w:rsid w:val="00245DDE"/>
    <w:rsid w:val="00246352"/>
    <w:rsid w:val="00246D8A"/>
    <w:rsid w:val="0025045D"/>
    <w:rsid w:val="002510A4"/>
    <w:rsid w:val="0025178E"/>
    <w:rsid w:val="0025182A"/>
    <w:rsid w:val="00252C19"/>
    <w:rsid w:val="002535B8"/>
    <w:rsid w:val="00254389"/>
    <w:rsid w:val="00254E75"/>
    <w:rsid w:val="00256D98"/>
    <w:rsid w:val="00257FA8"/>
    <w:rsid w:val="0026149C"/>
    <w:rsid w:val="00262439"/>
    <w:rsid w:val="00262AB5"/>
    <w:rsid w:val="00263992"/>
    <w:rsid w:val="00264585"/>
    <w:rsid w:val="00265387"/>
    <w:rsid w:val="002657CA"/>
    <w:rsid w:val="002660BC"/>
    <w:rsid w:val="00266257"/>
    <w:rsid w:val="00266459"/>
    <w:rsid w:val="00266A14"/>
    <w:rsid w:val="00267379"/>
    <w:rsid w:val="0027119D"/>
    <w:rsid w:val="0027194D"/>
    <w:rsid w:val="002723A5"/>
    <w:rsid w:val="00273F4E"/>
    <w:rsid w:val="00275B1A"/>
    <w:rsid w:val="00275B91"/>
    <w:rsid w:val="00275CC7"/>
    <w:rsid w:val="00275F04"/>
    <w:rsid w:val="002833B1"/>
    <w:rsid w:val="002837AA"/>
    <w:rsid w:val="00285558"/>
    <w:rsid w:val="002869D6"/>
    <w:rsid w:val="00286B12"/>
    <w:rsid w:val="00286FA4"/>
    <w:rsid w:val="002872BE"/>
    <w:rsid w:val="00287780"/>
    <w:rsid w:val="00287783"/>
    <w:rsid w:val="00287AD3"/>
    <w:rsid w:val="00290938"/>
    <w:rsid w:val="002911AD"/>
    <w:rsid w:val="002912C9"/>
    <w:rsid w:val="00291C99"/>
    <w:rsid w:val="0029249E"/>
    <w:rsid w:val="00292AE7"/>
    <w:rsid w:val="002943FA"/>
    <w:rsid w:val="002945A1"/>
    <w:rsid w:val="00294CC3"/>
    <w:rsid w:val="00294E8A"/>
    <w:rsid w:val="002951B5"/>
    <w:rsid w:val="00295CEF"/>
    <w:rsid w:val="00296EF8"/>
    <w:rsid w:val="002A0DFE"/>
    <w:rsid w:val="002A1670"/>
    <w:rsid w:val="002A19BC"/>
    <w:rsid w:val="002A2118"/>
    <w:rsid w:val="002A3624"/>
    <w:rsid w:val="002A4083"/>
    <w:rsid w:val="002A46A5"/>
    <w:rsid w:val="002A6363"/>
    <w:rsid w:val="002A6D34"/>
    <w:rsid w:val="002A77F3"/>
    <w:rsid w:val="002A7A44"/>
    <w:rsid w:val="002B50B9"/>
    <w:rsid w:val="002B630C"/>
    <w:rsid w:val="002B66B9"/>
    <w:rsid w:val="002B66E8"/>
    <w:rsid w:val="002B73E3"/>
    <w:rsid w:val="002C15A9"/>
    <w:rsid w:val="002C17B3"/>
    <w:rsid w:val="002C3793"/>
    <w:rsid w:val="002C520E"/>
    <w:rsid w:val="002C5A39"/>
    <w:rsid w:val="002C5E8F"/>
    <w:rsid w:val="002C74EA"/>
    <w:rsid w:val="002C7BD8"/>
    <w:rsid w:val="002D1DC5"/>
    <w:rsid w:val="002D36CC"/>
    <w:rsid w:val="002D396B"/>
    <w:rsid w:val="002D3FEA"/>
    <w:rsid w:val="002D4CAD"/>
    <w:rsid w:val="002D4DBF"/>
    <w:rsid w:val="002D54A3"/>
    <w:rsid w:val="002D5F89"/>
    <w:rsid w:val="002D64F4"/>
    <w:rsid w:val="002D7B83"/>
    <w:rsid w:val="002E0576"/>
    <w:rsid w:val="002E1C39"/>
    <w:rsid w:val="002E2672"/>
    <w:rsid w:val="002E2766"/>
    <w:rsid w:val="002E29FA"/>
    <w:rsid w:val="002E3AC9"/>
    <w:rsid w:val="002E4265"/>
    <w:rsid w:val="002E455C"/>
    <w:rsid w:val="002E494B"/>
    <w:rsid w:val="002E5C6C"/>
    <w:rsid w:val="002E602C"/>
    <w:rsid w:val="002E6176"/>
    <w:rsid w:val="002E64D7"/>
    <w:rsid w:val="002E75AB"/>
    <w:rsid w:val="002F01A2"/>
    <w:rsid w:val="002F1379"/>
    <w:rsid w:val="002F2389"/>
    <w:rsid w:val="002F261B"/>
    <w:rsid w:val="002F265D"/>
    <w:rsid w:val="002F44D5"/>
    <w:rsid w:val="002F750E"/>
    <w:rsid w:val="003004A0"/>
    <w:rsid w:val="00300D27"/>
    <w:rsid w:val="003010FB"/>
    <w:rsid w:val="00301F35"/>
    <w:rsid w:val="00302209"/>
    <w:rsid w:val="0030221A"/>
    <w:rsid w:val="00304BE2"/>
    <w:rsid w:val="003051B5"/>
    <w:rsid w:val="00305D39"/>
    <w:rsid w:val="003061DC"/>
    <w:rsid w:val="003069F1"/>
    <w:rsid w:val="00307C74"/>
    <w:rsid w:val="00307E64"/>
    <w:rsid w:val="003107FA"/>
    <w:rsid w:val="00311309"/>
    <w:rsid w:val="003116C9"/>
    <w:rsid w:val="003142E4"/>
    <w:rsid w:val="003146E6"/>
    <w:rsid w:val="00314A3C"/>
    <w:rsid w:val="0031524E"/>
    <w:rsid w:val="00315337"/>
    <w:rsid w:val="00320BEB"/>
    <w:rsid w:val="00322410"/>
    <w:rsid w:val="00323A28"/>
    <w:rsid w:val="00324109"/>
    <w:rsid w:val="0032518E"/>
    <w:rsid w:val="0032621E"/>
    <w:rsid w:val="00326276"/>
    <w:rsid w:val="00327226"/>
    <w:rsid w:val="00327889"/>
    <w:rsid w:val="00330142"/>
    <w:rsid w:val="00331C36"/>
    <w:rsid w:val="00332029"/>
    <w:rsid w:val="00332915"/>
    <w:rsid w:val="0033362C"/>
    <w:rsid w:val="00333DDC"/>
    <w:rsid w:val="00334FB4"/>
    <w:rsid w:val="0033624F"/>
    <w:rsid w:val="0034028E"/>
    <w:rsid w:val="003407D3"/>
    <w:rsid w:val="00343F47"/>
    <w:rsid w:val="003448C1"/>
    <w:rsid w:val="003451E2"/>
    <w:rsid w:val="00345C52"/>
    <w:rsid w:val="0034701A"/>
    <w:rsid w:val="003470B5"/>
    <w:rsid w:val="00347D70"/>
    <w:rsid w:val="00350A6C"/>
    <w:rsid w:val="00350E94"/>
    <w:rsid w:val="00351296"/>
    <w:rsid w:val="00351862"/>
    <w:rsid w:val="003521F7"/>
    <w:rsid w:val="00352386"/>
    <w:rsid w:val="00352CC9"/>
    <w:rsid w:val="003535FE"/>
    <w:rsid w:val="0035475D"/>
    <w:rsid w:val="003571CA"/>
    <w:rsid w:val="00360420"/>
    <w:rsid w:val="00360F4E"/>
    <w:rsid w:val="00360F61"/>
    <w:rsid w:val="00364A07"/>
    <w:rsid w:val="00365B0C"/>
    <w:rsid w:val="0036642A"/>
    <w:rsid w:val="003671B8"/>
    <w:rsid w:val="00367205"/>
    <w:rsid w:val="0037175E"/>
    <w:rsid w:val="003723B7"/>
    <w:rsid w:val="00372E76"/>
    <w:rsid w:val="00372E84"/>
    <w:rsid w:val="003732C9"/>
    <w:rsid w:val="00373446"/>
    <w:rsid w:val="003735D2"/>
    <w:rsid w:val="0037478C"/>
    <w:rsid w:val="00374DA4"/>
    <w:rsid w:val="00375BF6"/>
    <w:rsid w:val="00375D54"/>
    <w:rsid w:val="00377938"/>
    <w:rsid w:val="00380160"/>
    <w:rsid w:val="0038036A"/>
    <w:rsid w:val="00381112"/>
    <w:rsid w:val="00381798"/>
    <w:rsid w:val="00381992"/>
    <w:rsid w:val="00382338"/>
    <w:rsid w:val="00386166"/>
    <w:rsid w:val="00386E6A"/>
    <w:rsid w:val="00387366"/>
    <w:rsid w:val="003877BB"/>
    <w:rsid w:val="00390817"/>
    <w:rsid w:val="00390854"/>
    <w:rsid w:val="00391280"/>
    <w:rsid w:val="00391F6C"/>
    <w:rsid w:val="00392396"/>
    <w:rsid w:val="00392AD0"/>
    <w:rsid w:val="00393570"/>
    <w:rsid w:val="0039368B"/>
    <w:rsid w:val="00394BCE"/>
    <w:rsid w:val="003967A2"/>
    <w:rsid w:val="003968BD"/>
    <w:rsid w:val="00396DD5"/>
    <w:rsid w:val="00397E1F"/>
    <w:rsid w:val="003A082A"/>
    <w:rsid w:val="003A1F25"/>
    <w:rsid w:val="003A2727"/>
    <w:rsid w:val="003A349F"/>
    <w:rsid w:val="003A3CB6"/>
    <w:rsid w:val="003A5C28"/>
    <w:rsid w:val="003A659B"/>
    <w:rsid w:val="003A6DAA"/>
    <w:rsid w:val="003A70BF"/>
    <w:rsid w:val="003B0314"/>
    <w:rsid w:val="003B0F89"/>
    <w:rsid w:val="003B14CB"/>
    <w:rsid w:val="003B2431"/>
    <w:rsid w:val="003B2664"/>
    <w:rsid w:val="003B423A"/>
    <w:rsid w:val="003B4A1D"/>
    <w:rsid w:val="003B521D"/>
    <w:rsid w:val="003B5B73"/>
    <w:rsid w:val="003B71FF"/>
    <w:rsid w:val="003B7A11"/>
    <w:rsid w:val="003C0321"/>
    <w:rsid w:val="003C5591"/>
    <w:rsid w:val="003C561E"/>
    <w:rsid w:val="003C6258"/>
    <w:rsid w:val="003C66E0"/>
    <w:rsid w:val="003D1ABA"/>
    <w:rsid w:val="003D1CB9"/>
    <w:rsid w:val="003D1E96"/>
    <w:rsid w:val="003D2134"/>
    <w:rsid w:val="003D2235"/>
    <w:rsid w:val="003D322C"/>
    <w:rsid w:val="003D3814"/>
    <w:rsid w:val="003D4753"/>
    <w:rsid w:val="003D5E36"/>
    <w:rsid w:val="003D6127"/>
    <w:rsid w:val="003D67A7"/>
    <w:rsid w:val="003D7273"/>
    <w:rsid w:val="003D7905"/>
    <w:rsid w:val="003D7B69"/>
    <w:rsid w:val="003D7CE9"/>
    <w:rsid w:val="003D7E53"/>
    <w:rsid w:val="003E09D2"/>
    <w:rsid w:val="003E0D07"/>
    <w:rsid w:val="003E1BE7"/>
    <w:rsid w:val="003E24E2"/>
    <w:rsid w:val="003E281E"/>
    <w:rsid w:val="003E354C"/>
    <w:rsid w:val="003E3BEB"/>
    <w:rsid w:val="003E4140"/>
    <w:rsid w:val="003E7A6E"/>
    <w:rsid w:val="003F030D"/>
    <w:rsid w:val="003F05C4"/>
    <w:rsid w:val="003F0AAD"/>
    <w:rsid w:val="003F33E5"/>
    <w:rsid w:val="003F4724"/>
    <w:rsid w:val="003F5E91"/>
    <w:rsid w:val="003F66BA"/>
    <w:rsid w:val="004014E1"/>
    <w:rsid w:val="00401DF4"/>
    <w:rsid w:val="00401EB1"/>
    <w:rsid w:val="004028D4"/>
    <w:rsid w:val="00404197"/>
    <w:rsid w:val="004045A5"/>
    <w:rsid w:val="00404A81"/>
    <w:rsid w:val="00406FF6"/>
    <w:rsid w:val="004071E4"/>
    <w:rsid w:val="004074E4"/>
    <w:rsid w:val="00410B30"/>
    <w:rsid w:val="004118CC"/>
    <w:rsid w:val="00412A12"/>
    <w:rsid w:val="00412C95"/>
    <w:rsid w:val="00413388"/>
    <w:rsid w:val="00413BA7"/>
    <w:rsid w:val="00413CC1"/>
    <w:rsid w:val="0041467F"/>
    <w:rsid w:val="00414B6F"/>
    <w:rsid w:val="00415364"/>
    <w:rsid w:val="00415DE0"/>
    <w:rsid w:val="00416565"/>
    <w:rsid w:val="00416FF0"/>
    <w:rsid w:val="004174FF"/>
    <w:rsid w:val="00417797"/>
    <w:rsid w:val="0042022D"/>
    <w:rsid w:val="0042024D"/>
    <w:rsid w:val="00420555"/>
    <w:rsid w:val="00420A1B"/>
    <w:rsid w:val="00421481"/>
    <w:rsid w:val="004218D2"/>
    <w:rsid w:val="004225B0"/>
    <w:rsid w:val="004225B5"/>
    <w:rsid w:val="00423A27"/>
    <w:rsid w:val="00423A7B"/>
    <w:rsid w:val="0042526D"/>
    <w:rsid w:val="00425573"/>
    <w:rsid w:val="0042611C"/>
    <w:rsid w:val="0042715A"/>
    <w:rsid w:val="00427814"/>
    <w:rsid w:val="004307CE"/>
    <w:rsid w:val="00431205"/>
    <w:rsid w:val="00431480"/>
    <w:rsid w:val="00431995"/>
    <w:rsid w:val="00432B66"/>
    <w:rsid w:val="004335C8"/>
    <w:rsid w:val="004338F2"/>
    <w:rsid w:val="00434909"/>
    <w:rsid w:val="00434BBF"/>
    <w:rsid w:val="00434DB9"/>
    <w:rsid w:val="00435890"/>
    <w:rsid w:val="00436092"/>
    <w:rsid w:val="0043686C"/>
    <w:rsid w:val="00440039"/>
    <w:rsid w:val="004402CE"/>
    <w:rsid w:val="0044089E"/>
    <w:rsid w:val="00440ED0"/>
    <w:rsid w:val="00441251"/>
    <w:rsid w:val="004415AE"/>
    <w:rsid w:val="004426C2"/>
    <w:rsid w:val="004459C5"/>
    <w:rsid w:val="00445A90"/>
    <w:rsid w:val="0044684C"/>
    <w:rsid w:val="00451E0E"/>
    <w:rsid w:val="00451F15"/>
    <w:rsid w:val="004532AE"/>
    <w:rsid w:val="004555AC"/>
    <w:rsid w:val="00455626"/>
    <w:rsid w:val="00455C66"/>
    <w:rsid w:val="00457EB3"/>
    <w:rsid w:val="00460BAB"/>
    <w:rsid w:val="0046190D"/>
    <w:rsid w:val="004621C5"/>
    <w:rsid w:val="00465A52"/>
    <w:rsid w:val="0046702E"/>
    <w:rsid w:val="00467267"/>
    <w:rsid w:val="00470287"/>
    <w:rsid w:val="00470B00"/>
    <w:rsid w:val="00471057"/>
    <w:rsid w:val="00472118"/>
    <w:rsid w:val="004728A5"/>
    <w:rsid w:val="00472B03"/>
    <w:rsid w:val="00473906"/>
    <w:rsid w:val="00474075"/>
    <w:rsid w:val="00474670"/>
    <w:rsid w:val="00474C79"/>
    <w:rsid w:val="00476605"/>
    <w:rsid w:val="0047725A"/>
    <w:rsid w:val="00477C03"/>
    <w:rsid w:val="00480118"/>
    <w:rsid w:val="00480A20"/>
    <w:rsid w:val="00483B09"/>
    <w:rsid w:val="004866AA"/>
    <w:rsid w:val="00486976"/>
    <w:rsid w:val="00490213"/>
    <w:rsid w:val="00490A73"/>
    <w:rsid w:val="00491B9E"/>
    <w:rsid w:val="00491BD0"/>
    <w:rsid w:val="0049211F"/>
    <w:rsid w:val="004929F9"/>
    <w:rsid w:val="004931FF"/>
    <w:rsid w:val="00493833"/>
    <w:rsid w:val="00493E93"/>
    <w:rsid w:val="00494588"/>
    <w:rsid w:val="004945B4"/>
    <w:rsid w:val="00494E1E"/>
    <w:rsid w:val="0049514E"/>
    <w:rsid w:val="00496736"/>
    <w:rsid w:val="00497D54"/>
    <w:rsid w:val="004A15D6"/>
    <w:rsid w:val="004A1774"/>
    <w:rsid w:val="004A323B"/>
    <w:rsid w:val="004A41FD"/>
    <w:rsid w:val="004A516E"/>
    <w:rsid w:val="004A5487"/>
    <w:rsid w:val="004A5903"/>
    <w:rsid w:val="004A5C46"/>
    <w:rsid w:val="004A6D02"/>
    <w:rsid w:val="004A7C4A"/>
    <w:rsid w:val="004A7E39"/>
    <w:rsid w:val="004B0FAC"/>
    <w:rsid w:val="004B1D10"/>
    <w:rsid w:val="004B292D"/>
    <w:rsid w:val="004B3DDD"/>
    <w:rsid w:val="004B4BE6"/>
    <w:rsid w:val="004B4F3B"/>
    <w:rsid w:val="004B4F53"/>
    <w:rsid w:val="004B724F"/>
    <w:rsid w:val="004B725E"/>
    <w:rsid w:val="004B7659"/>
    <w:rsid w:val="004C0350"/>
    <w:rsid w:val="004C1F0F"/>
    <w:rsid w:val="004C2BBF"/>
    <w:rsid w:val="004C32B3"/>
    <w:rsid w:val="004C34A0"/>
    <w:rsid w:val="004C45B5"/>
    <w:rsid w:val="004C5144"/>
    <w:rsid w:val="004C5527"/>
    <w:rsid w:val="004C7DEB"/>
    <w:rsid w:val="004D0325"/>
    <w:rsid w:val="004D1993"/>
    <w:rsid w:val="004D25EF"/>
    <w:rsid w:val="004D2731"/>
    <w:rsid w:val="004D3EA6"/>
    <w:rsid w:val="004D60B9"/>
    <w:rsid w:val="004D7BDB"/>
    <w:rsid w:val="004E228C"/>
    <w:rsid w:val="004E3305"/>
    <w:rsid w:val="004E33AF"/>
    <w:rsid w:val="004E3C0A"/>
    <w:rsid w:val="004E41DE"/>
    <w:rsid w:val="004E460B"/>
    <w:rsid w:val="004E46ED"/>
    <w:rsid w:val="004E58AC"/>
    <w:rsid w:val="004E5972"/>
    <w:rsid w:val="004E6301"/>
    <w:rsid w:val="004E647A"/>
    <w:rsid w:val="004E7B51"/>
    <w:rsid w:val="004F1505"/>
    <w:rsid w:val="004F2140"/>
    <w:rsid w:val="004F30DD"/>
    <w:rsid w:val="004F383C"/>
    <w:rsid w:val="004F3CC0"/>
    <w:rsid w:val="004F3D98"/>
    <w:rsid w:val="004F5549"/>
    <w:rsid w:val="004F5912"/>
    <w:rsid w:val="004F5C49"/>
    <w:rsid w:val="004F70FA"/>
    <w:rsid w:val="004F7342"/>
    <w:rsid w:val="004F747A"/>
    <w:rsid w:val="004F7E87"/>
    <w:rsid w:val="0050084E"/>
    <w:rsid w:val="00501EEE"/>
    <w:rsid w:val="00502FD0"/>
    <w:rsid w:val="0050374A"/>
    <w:rsid w:val="005037D2"/>
    <w:rsid w:val="0050739B"/>
    <w:rsid w:val="0051025F"/>
    <w:rsid w:val="00510D9D"/>
    <w:rsid w:val="00511782"/>
    <w:rsid w:val="00512DD0"/>
    <w:rsid w:val="005130AF"/>
    <w:rsid w:val="00513AEB"/>
    <w:rsid w:val="0051416F"/>
    <w:rsid w:val="005159D8"/>
    <w:rsid w:val="00515A38"/>
    <w:rsid w:val="00515DA7"/>
    <w:rsid w:val="005169EB"/>
    <w:rsid w:val="00522AA0"/>
    <w:rsid w:val="00522E75"/>
    <w:rsid w:val="005234C5"/>
    <w:rsid w:val="00523958"/>
    <w:rsid w:val="00525270"/>
    <w:rsid w:val="0052538D"/>
    <w:rsid w:val="005260D8"/>
    <w:rsid w:val="005262C0"/>
    <w:rsid w:val="00526321"/>
    <w:rsid w:val="00527409"/>
    <w:rsid w:val="0052760A"/>
    <w:rsid w:val="005311FE"/>
    <w:rsid w:val="00531EDA"/>
    <w:rsid w:val="005323E2"/>
    <w:rsid w:val="0053257B"/>
    <w:rsid w:val="00533037"/>
    <w:rsid w:val="00533E58"/>
    <w:rsid w:val="00535483"/>
    <w:rsid w:val="005358F4"/>
    <w:rsid w:val="00535F76"/>
    <w:rsid w:val="00536020"/>
    <w:rsid w:val="0053708D"/>
    <w:rsid w:val="005371DC"/>
    <w:rsid w:val="00537D32"/>
    <w:rsid w:val="005411DC"/>
    <w:rsid w:val="00541971"/>
    <w:rsid w:val="00541D0C"/>
    <w:rsid w:val="0054313E"/>
    <w:rsid w:val="005438C4"/>
    <w:rsid w:val="00543E6C"/>
    <w:rsid w:val="00544DFF"/>
    <w:rsid w:val="00545A66"/>
    <w:rsid w:val="005461A7"/>
    <w:rsid w:val="00546552"/>
    <w:rsid w:val="005469F0"/>
    <w:rsid w:val="00547779"/>
    <w:rsid w:val="0055000C"/>
    <w:rsid w:val="005500FB"/>
    <w:rsid w:val="00550699"/>
    <w:rsid w:val="00550A93"/>
    <w:rsid w:val="0055232C"/>
    <w:rsid w:val="00552C2D"/>
    <w:rsid w:val="0055301E"/>
    <w:rsid w:val="0055371A"/>
    <w:rsid w:val="00553992"/>
    <w:rsid w:val="00554039"/>
    <w:rsid w:val="005547E1"/>
    <w:rsid w:val="00555087"/>
    <w:rsid w:val="0055568D"/>
    <w:rsid w:val="00555F24"/>
    <w:rsid w:val="005562FC"/>
    <w:rsid w:val="0055643B"/>
    <w:rsid w:val="00557D0C"/>
    <w:rsid w:val="00560788"/>
    <w:rsid w:val="005608C4"/>
    <w:rsid w:val="00560D16"/>
    <w:rsid w:val="00561447"/>
    <w:rsid w:val="00561C85"/>
    <w:rsid w:val="005633D2"/>
    <w:rsid w:val="0056351B"/>
    <w:rsid w:val="005644BC"/>
    <w:rsid w:val="00564F96"/>
    <w:rsid w:val="00571B15"/>
    <w:rsid w:val="00571E15"/>
    <w:rsid w:val="00571F69"/>
    <w:rsid w:val="0057282B"/>
    <w:rsid w:val="00573184"/>
    <w:rsid w:val="005744F2"/>
    <w:rsid w:val="0057498D"/>
    <w:rsid w:val="005767C6"/>
    <w:rsid w:val="00576C44"/>
    <w:rsid w:val="00577071"/>
    <w:rsid w:val="00577598"/>
    <w:rsid w:val="00580E04"/>
    <w:rsid w:val="00582380"/>
    <w:rsid w:val="00586512"/>
    <w:rsid w:val="00590275"/>
    <w:rsid w:val="00590B4D"/>
    <w:rsid w:val="00591C82"/>
    <w:rsid w:val="0059250E"/>
    <w:rsid w:val="005936BA"/>
    <w:rsid w:val="0059572D"/>
    <w:rsid w:val="005965B8"/>
    <w:rsid w:val="005977BC"/>
    <w:rsid w:val="0059780E"/>
    <w:rsid w:val="005A0DBB"/>
    <w:rsid w:val="005A20DA"/>
    <w:rsid w:val="005A2E28"/>
    <w:rsid w:val="005A37C1"/>
    <w:rsid w:val="005A4F1B"/>
    <w:rsid w:val="005A6476"/>
    <w:rsid w:val="005A6741"/>
    <w:rsid w:val="005A6EA1"/>
    <w:rsid w:val="005B1A52"/>
    <w:rsid w:val="005B2328"/>
    <w:rsid w:val="005B2B68"/>
    <w:rsid w:val="005B3301"/>
    <w:rsid w:val="005B3602"/>
    <w:rsid w:val="005B3691"/>
    <w:rsid w:val="005B3B45"/>
    <w:rsid w:val="005B44BC"/>
    <w:rsid w:val="005B5E87"/>
    <w:rsid w:val="005B66B4"/>
    <w:rsid w:val="005C0908"/>
    <w:rsid w:val="005C0BCC"/>
    <w:rsid w:val="005C2D4A"/>
    <w:rsid w:val="005C3ACC"/>
    <w:rsid w:val="005C3B5D"/>
    <w:rsid w:val="005C5160"/>
    <w:rsid w:val="005C62FB"/>
    <w:rsid w:val="005C69F8"/>
    <w:rsid w:val="005D055F"/>
    <w:rsid w:val="005D1051"/>
    <w:rsid w:val="005D1411"/>
    <w:rsid w:val="005D1783"/>
    <w:rsid w:val="005D18BF"/>
    <w:rsid w:val="005D2492"/>
    <w:rsid w:val="005D2A26"/>
    <w:rsid w:val="005D2B57"/>
    <w:rsid w:val="005D2C68"/>
    <w:rsid w:val="005D2CB6"/>
    <w:rsid w:val="005D4B1F"/>
    <w:rsid w:val="005D6A70"/>
    <w:rsid w:val="005E02FB"/>
    <w:rsid w:val="005E0463"/>
    <w:rsid w:val="005E04F6"/>
    <w:rsid w:val="005E1006"/>
    <w:rsid w:val="005E13CB"/>
    <w:rsid w:val="005E1620"/>
    <w:rsid w:val="005E2644"/>
    <w:rsid w:val="005E3FD2"/>
    <w:rsid w:val="005E3FD9"/>
    <w:rsid w:val="005E40DD"/>
    <w:rsid w:val="005E50D6"/>
    <w:rsid w:val="005E7D6A"/>
    <w:rsid w:val="005F2417"/>
    <w:rsid w:val="005F2549"/>
    <w:rsid w:val="005F2593"/>
    <w:rsid w:val="005F368B"/>
    <w:rsid w:val="005F44D3"/>
    <w:rsid w:val="005F4533"/>
    <w:rsid w:val="005F6A7F"/>
    <w:rsid w:val="005F70F7"/>
    <w:rsid w:val="005F753E"/>
    <w:rsid w:val="00600B44"/>
    <w:rsid w:val="006014FD"/>
    <w:rsid w:val="00601F81"/>
    <w:rsid w:val="006037B6"/>
    <w:rsid w:val="00605A39"/>
    <w:rsid w:val="00606E06"/>
    <w:rsid w:val="00607E75"/>
    <w:rsid w:val="0061048E"/>
    <w:rsid w:val="006112A3"/>
    <w:rsid w:val="00611ABF"/>
    <w:rsid w:val="00612543"/>
    <w:rsid w:val="0061282B"/>
    <w:rsid w:val="00612F60"/>
    <w:rsid w:val="0061328A"/>
    <w:rsid w:val="006138C3"/>
    <w:rsid w:val="00613C0B"/>
    <w:rsid w:val="00613E39"/>
    <w:rsid w:val="00614C7B"/>
    <w:rsid w:val="006158FA"/>
    <w:rsid w:val="00616933"/>
    <w:rsid w:val="00617040"/>
    <w:rsid w:val="00617536"/>
    <w:rsid w:val="00620349"/>
    <w:rsid w:val="00621582"/>
    <w:rsid w:val="00621D88"/>
    <w:rsid w:val="006226F5"/>
    <w:rsid w:val="00622769"/>
    <w:rsid w:val="006227B3"/>
    <w:rsid w:val="00622AA8"/>
    <w:rsid w:val="00622C93"/>
    <w:rsid w:val="00622F97"/>
    <w:rsid w:val="006239C2"/>
    <w:rsid w:val="006239DE"/>
    <w:rsid w:val="00623D08"/>
    <w:rsid w:val="006246D5"/>
    <w:rsid w:val="0062672C"/>
    <w:rsid w:val="00627CEF"/>
    <w:rsid w:val="00630A59"/>
    <w:rsid w:val="006315CC"/>
    <w:rsid w:val="00633A9D"/>
    <w:rsid w:val="00634260"/>
    <w:rsid w:val="00634F8A"/>
    <w:rsid w:val="006361CD"/>
    <w:rsid w:val="0063645D"/>
    <w:rsid w:val="0063796F"/>
    <w:rsid w:val="0064186D"/>
    <w:rsid w:val="006419BC"/>
    <w:rsid w:val="00641E52"/>
    <w:rsid w:val="006429AD"/>
    <w:rsid w:val="00642CE2"/>
    <w:rsid w:val="0064392B"/>
    <w:rsid w:val="006462A2"/>
    <w:rsid w:val="00647F7E"/>
    <w:rsid w:val="00650337"/>
    <w:rsid w:val="00650375"/>
    <w:rsid w:val="00651E25"/>
    <w:rsid w:val="00652EEB"/>
    <w:rsid w:val="00653180"/>
    <w:rsid w:val="006549EB"/>
    <w:rsid w:val="006558FD"/>
    <w:rsid w:val="00655C68"/>
    <w:rsid w:val="0065627A"/>
    <w:rsid w:val="006568DA"/>
    <w:rsid w:val="00657F01"/>
    <w:rsid w:val="006600E1"/>
    <w:rsid w:val="006624B6"/>
    <w:rsid w:val="00662EA4"/>
    <w:rsid w:val="00663D1C"/>
    <w:rsid w:val="00664AEF"/>
    <w:rsid w:val="0066514B"/>
    <w:rsid w:val="00666698"/>
    <w:rsid w:val="00667913"/>
    <w:rsid w:val="00670994"/>
    <w:rsid w:val="00672BFE"/>
    <w:rsid w:val="00673013"/>
    <w:rsid w:val="006742D7"/>
    <w:rsid w:val="00674598"/>
    <w:rsid w:val="00674B1A"/>
    <w:rsid w:val="0067557A"/>
    <w:rsid w:val="00675B50"/>
    <w:rsid w:val="006763AD"/>
    <w:rsid w:val="00676C51"/>
    <w:rsid w:val="0067725D"/>
    <w:rsid w:val="00683066"/>
    <w:rsid w:val="00683B91"/>
    <w:rsid w:val="00687D03"/>
    <w:rsid w:val="00692893"/>
    <w:rsid w:val="006928CE"/>
    <w:rsid w:val="0069493A"/>
    <w:rsid w:val="00694F49"/>
    <w:rsid w:val="0069581F"/>
    <w:rsid w:val="00696B99"/>
    <w:rsid w:val="00696E73"/>
    <w:rsid w:val="00697561"/>
    <w:rsid w:val="00697E90"/>
    <w:rsid w:val="006A0136"/>
    <w:rsid w:val="006A270D"/>
    <w:rsid w:val="006A5C01"/>
    <w:rsid w:val="006A63A6"/>
    <w:rsid w:val="006A7B05"/>
    <w:rsid w:val="006A7FE8"/>
    <w:rsid w:val="006B0020"/>
    <w:rsid w:val="006B01DD"/>
    <w:rsid w:val="006B0817"/>
    <w:rsid w:val="006B0954"/>
    <w:rsid w:val="006B0E54"/>
    <w:rsid w:val="006B312D"/>
    <w:rsid w:val="006B3443"/>
    <w:rsid w:val="006B3BDE"/>
    <w:rsid w:val="006B4757"/>
    <w:rsid w:val="006B492F"/>
    <w:rsid w:val="006B496A"/>
    <w:rsid w:val="006B55F4"/>
    <w:rsid w:val="006B7205"/>
    <w:rsid w:val="006C0615"/>
    <w:rsid w:val="006C0913"/>
    <w:rsid w:val="006C3C41"/>
    <w:rsid w:val="006C41EE"/>
    <w:rsid w:val="006C4F87"/>
    <w:rsid w:val="006C589A"/>
    <w:rsid w:val="006C590C"/>
    <w:rsid w:val="006C632E"/>
    <w:rsid w:val="006C7429"/>
    <w:rsid w:val="006D0E0C"/>
    <w:rsid w:val="006D15B4"/>
    <w:rsid w:val="006D1BBF"/>
    <w:rsid w:val="006D244F"/>
    <w:rsid w:val="006D2E9D"/>
    <w:rsid w:val="006D38A8"/>
    <w:rsid w:val="006D3D47"/>
    <w:rsid w:val="006D64DF"/>
    <w:rsid w:val="006D6CBF"/>
    <w:rsid w:val="006D7476"/>
    <w:rsid w:val="006D7B92"/>
    <w:rsid w:val="006E05EC"/>
    <w:rsid w:val="006E2063"/>
    <w:rsid w:val="006E2ADD"/>
    <w:rsid w:val="006E3541"/>
    <w:rsid w:val="006E3C3E"/>
    <w:rsid w:val="006E463E"/>
    <w:rsid w:val="006E5CAA"/>
    <w:rsid w:val="006E61A4"/>
    <w:rsid w:val="006E6BB2"/>
    <w:rsid w:val="006E752F"/>
    <w:rsid w:val="006E7C80"/>
    <w:rsid w:val="006F1442"/>
    <w:rsid w:val="006F1EFD"/>
    <w:rsid w:val="006F3131"/>
    <w:rsid w:val="006F32C5"/>
    <w:rsid w:val="006F3A57"/>
    <w:rsid w:val="006F3D39"/>
    <w:rsid w:val="006F49B1"/>
    <w:rsid w:val="006F4CE0"/>
    <w:rsid w:val="006F50C8"/>
    <w:rsid w:val="006F629E"/>
    <w:rsid w:val="006F63AD"/>
    <w:rsid w:val="006F6711"/>
    <w:rsid w:val="006F693C"/>
    <w:rsid w:val="006F78A8"/>
    <w:rsid w:val="006F7B85"/>
    <w:rsid w:val="0070361A"/>
    <w:rsid w:val="00704D26"/>
    <w:rsid w:val="00704E3E"/>
    <w:rsid w:val="00704E62"/>
    <w:rsid w:val="00706DBA"/>
    <w:rsid w:val="00711E84"/>
    <w:rsid w:val="00712B3E"/>
    <w:rsid w:val="007131D2"/>
    <w:rsid w:val="007134E9"/>
    <w:rsid w:val="007138BD"/>
    <w:rsid w:val="007138D5"/>
    <w:rsid w:val="00714786"/>
    <w:rsid w:val="00714E4D"/>
    <w:rsid w:val="00714EB2"/>
    <w:rsid w:val="00715BD3"/>
    <w:rsid w:val="0071643B"/>
    <w:rsid w:val="00716D94"/>
    <w:rsid w:val="00717036"/>
    <w:rsid w:val="00717C4F"/>
    <w:rsid w:val="00717DAE"/>
    <w:rsid w:val="00721DDE"/>
    <w:rsid w:val="007226E2"/>
    <w:rsid w:val="00723E80"/>
    <w:rsid w:val="00724B09"/>
    <w:rsid w:val="00725525"/>
    <w:rsid w:val="00726DD2"/>
    <w:rsid w:val="00727AF0"/>
    <w:rsid w:val="00727C9B"/>
    <w:rsid w:val="00731330"/>
    <w:rsid w:val="00732977"/>
    <w:rsid w:val="0073394A"/>
    <w:rsid w:val="00733FD8"/>
    <w:rsid w:val="00734B7F"/>
    <w:rsid w:val="00735B1B"/>
    <w:rsid w:val="00735E0C"/>
    <w:rsid w:val="00737972"/>
    <w:rsid w:val="00737C08"/>
    <w:rsid w:val="00737ED8"/>
    <w:rsid w:val="00737EFC"/>
    <w:rsid w:val="00743486"/>
    <w:rsid w:val="00745229"/>
    <w:rsid w:val="00745C9A"/>
    <w:rsid w:val="00746728"/>
    <w:rsid w:val="007508B2"/>
    <w:rsid w:val="00753276"/>
    <w:rsid w:val="007534DB"/>
    <w:rsid w:val="007535DB"/>
    <w:rsid w:val="007547C1"/>
    <w:rsid w:val="00754D91"/>
    <w:rsid w:val="0075635E"/>
    <w:rsid w:val="00757210"/>
    <w:rsid w:val="00757418"/>
    <w:rsid w:val="0075770E"/>
    <w:rsid w:val="00757FA7"/>
    <w:rsid w:val="00761210"/>
    <w:rsid w:val="007626FC"/>
    <w:rsid w:val="00763D2D"/>
    <w:rsid w:val="00764512"/>
    <w:rsid w:val="00764634"/>
    <w:rsid w:val="00765413"/>
    <w:rsid w:val="007677A3"/>
    <w:rsid w:val="00767946"/>
    <w:rsid w:val="00767C12"/>
    <w:rsid w:val="00771E01"/>
    <w:rsid w:val="00771FEA"/>
    <w:rsid w:val="00772179"/>
    <w:rsid w:val="00772E1F"/>
    <w:rsid w:val="00773061"/>
    <w:rsid w:val="00774E1F"/>
    <w:rsid w:val="007764B3"/>
    <w:rsid w:val="007774B3"/>
    <w:rsid w:val="007805D6"/>
    <w:rsid w:val="007813C7"/>
    <w:rsid w:val="007818E5"/>
    <w:rsid w:val="00781942"/>
    <w:rsid w:val="00781ED7"/>
    <w:rsid w:val="00782830"/>
    <w:rsid w:val="00782A89"/>
    <w:rsid w:val="00783FDC"/>
    <w:rsid w:val="0078406E"/>
    <w:rsid w:val="00785735"/>
    <w:rsid w:val="00785CA8"/>
    <w:rsid w:val="00785F0B"/>
    <w:rsid w:val="007864A3"/>
    <w:rsid w:val="007864CA"/>
    <w:rsid w:val="00786A68"/>
    <w:rsid w:val="00786E39"/>
    <w:rsid w:val="0079073C"/>
    <w:rsid w:val="00791079"/>
    <w:rsid w:val="00791307"/>
    <w:rsid w:val="0079144B"/>
    <w:rsid w:val="00792514"/>
    <w:rsid w:val="00793FF6"/>
    <w:rsid w:val="007942C7"/>
    <w:rsid w:val="00794E0D"/>
    <w:rsid w:val="007A020C"/>
    <w:rsid w:val="007A0DE1"/>
    <w:rsid w:val="007A0F2F"/>
    <w:rsid w:val="007A26C7"/>
    <w:rsid w:val="007A3124"/>
    <w:rsid w:val="007A366D"/>
    <w:rsid w:val="007A4485"/>
    <w:rsid w:val="007A4B32"/>
    <w:rsid w:val="007A4F05"/>
    <w:rsid w:val="007A512B"/>
    <w:rsid w:val="007A5BC1"/>
    <w:rsid w:val="007A5C35"/>
    <w:rsid w:val="007A5F7C"/>
    <w:rsid w:val="007B2135"/>
    <w:rsid w:val="007B28CA"/>
    <w:rsid w:val="007B33E0"/>
    <w:rsid w:val="007B392F"/>
    <w:rsid w:val="007B4AE1"/>
    <w:rsid w:val="007B5091"/>
    <w:rsid w:val="007B5305"/>
    <w:rsid w:val="007B6F2D"/>
    <w:rsid w:val="007B6FFF"/>
    <w:rsid w:val="007B71C8"/>
    <w:rsid w:val="007B74E2"/>
    <w:rsid w:val="007B78E2"/>
    <w:rsid w:val="007B7CCE"/>
    <w:rsid w:val="007B7D1A"/>
    <w:rsid w:val="007C0916"/>
    <w:rsid w:val="007C2FE0"/>
    <w:rsid w:val="007C34EF"/>
    <w:rsid w:val="007C497E"/>
    <w:rsid w:val="007D057B"/>
    <w:rsid w:val="007D0706"/>
    <w:rsid w:val="007D0935"/>
    <w:rsid w:val="007D10F1"/>
    <w:rsid w:val="007D212D"/>
    <w:rsid w:val="007D2846"/>
    <w:rsid w:val="007D3087"/>
    <w:rsid w:val="007D44C1"/>
    <w:rsid w:val="007D5AD0"/>
    <w:rsid w:val="007D6952"/>
    <w:rsid w:val="007D7E6E"/>
    <w:rsid w:val="007E0401"/>
    <w:rsid w:val="007E08B9"/>
    <w:rsid w:val="007E2039"/>
    <w:rsid w:val="007E44B7"/>
    <w:rsid w:val="007E4B05"/>
    <w:rsid w:val="007E5E70"/>
    <w:rsid w:val="007E7649"/>
    <w:rsid w:val="007E7BE5"/>
    <w:rsid w:val="007F00BD"/>
    <w:rsid w:val="007F032D"/>
    <w:rsid w:val="007F0842"/>
    <w:rsid w:val="007F19D2"/>
    <w:rsid w:val="007F2225"/>
    <w:rsid w:val="007F2853"/>
    <w:rsid w:val="007F3350"/>
    <w:rsid w:val="007F384D"/>
    <w:rsid w:val="007F5133"/>
    <w:rsid w:val="007F5444"/>
    <w:rsid w:val="007F5B71"/>
    <w:rsid w:val="007F6633"/>
    <w:rsid w:val="007F6E37"/>
    <w:rsid w:val="007F750B"/>
    <w:rsid w:val="007F77EA"/>
    <w:rsid w:val="0080055A"/>
    <w:rsid w:val="008012F8"/>
    <w:rsid w:val="008014AF"/>
    <w:rsid w:val="0080215A"/>
    <w:rsid w:val="00803B86"/>
    <w:rsid w:val="00803B89"/>
    <w:rsid w:val="00803C04"/>
    <w:rsid w:val="008054ED"/>
    <w:rsid w:val="00807A63"/>
    <w:rsid w:val="0081010E"/>
    <w:rsid w:val="0081044E"/>
    <w:rsid w:val="00810599"/>
    <w:rsid w:val="0081091A"/>
    <w:rsid w:val="00810BF9"/>
    <w:rsid w:val="00811B77"/>
    <w:rsid w:val="00812319"/>
    <w:rsid w:val="00814111"/>
    <w:rsid w:val="008165EC"/>
    <w:rsid w:val="00820335"/>
    <w:rsid w:val="0082208A"/>
    <w:rsid w:val="00823455"/>
    <w:rsid w:val="00826F7B"/>
    <w:rsid w:val="00830054"/>
    <w:rsid w:val="00830934"/>
    <w:rsid w:val="00830B21"/>
    <w:rsid w:val="00832803"/>
    <w:rsid w:val="008329AF"/>
    <w:rsid w:val="0083608C"/>
    <w:rsid w:val="00836DDC"/>
    <w:rsid w:val="00837A73"/>
    <w:rsid w:val="00837B3E"/>
    <w:rsid w:val="008410ED"/>
    <w:rsid w:val="00841F78"/>
    <w:rsid w:val="008423FB"/>
    <w:rsid w:val="00843C06"/>
    <w:rsid w:val="00844121"/>
    <w:rsid w:val="00844AFB"/>
    <w:rsid w:val="00845A2A"/>
    <w:rsid w:val="008501A5"/>
    <w:rsid w:val="00851AB3"/>
    <w:rsid w:val="00852ED8"/>
    <w:rsid w:val="0085357C"/>
    <w:rsid w:val="0085495D"/>
    <w:rsid w:val="0085565A"/>
    <w:rsid w:val="008566FC"/>
    <w:rsid w:val="008605DE"/>
    <w:rsid w:val="008609F7"/>
    <w:rsid w:val="0086242C"/>
    <w:rsid w:val="00863DF3"/>
    <w:rsid w:val="0086557B"/>
    <w:rsid w:val="00865D02"/>
    <w:rsid w:val="00870364"/>
    <w:rsid w:val="00870A07"/>
    <w:rsid w:val="0087200D"/>
    <w:rsid w:val="008732CB"/>
    <w:rsid w:val="008736EA"/>
    <w:rsid w:val="00873C29"/>
    <w:rsid w:val="00874B9C"/>
    <w:rsid w:val="00874F26"/>
    <w:rsid w:val="008761CB"/>
    <w:rsid w:val="00876B72"/>
    <w:rsid w:val="0087744E"/>
    <w:rsid w:val="008804DB"/>
    <w:rsid w:val="00880DD4"/>
    <w:rsid w:val="0088222D"/>
    <w:rsid w:val="008828C2"/>
    <w:rsid w:val="008839D4"/>
    <w:rsid w:val="00884096"/>
    <w:rsid w:val="00885DF2"/>
    <w:rsid w:val="00891A0B"/>
    <w:rsid w:val="0089297B"/>
    <w:rsid w:val="00892C34"/>
    <w:rsid w:val="00893A7C"/>
    <w:rsid w:val="00895848"/>
    <w:rsid w:val="00895C25"/>
    <w:rsid w:val="008970AA"/>
    <w:rsid w:val="008A0E9B"/>
    <w:rsid w:val="008A1365"/>
    <w:rsid w:val="008A17FC"/>
    <w:rsid w:val="008A2FBC"/>
    <w:rsid w:val="008A3069"/>
    <w:rsid w:val="008A409C"/>
    <w:rsid w:val="008A4136"/>
    <w:rsid w:val="008A4FDF"/>
    <w:rsid w:val="008A5719"/>
    <w:rsid w:val="008A6120"/>
    <w:rsid w:val="008A6452"/>
    <w:rsid w:val="008A6D94"/>
    <w:rsid w:val="008A71C1"/>
    <w:rsid w:val="008B0B3D"/>
    <w:rsid w:val="008B141C"/>
    <w:rsid w:val="008B21C5"/>
    <w:rsid w:val="008B5C43"/>
    <w:rsid w:val="008B5EE3"/>
    <w:rsid w:val="008B6C56"/>
    <w:rsid w:val="008B7F50"/>
    <w:rsid w:val="008B7FCD"/>
    <w:rsid w:val="008C0B59"/>
    <w:rsid w:val="008C2189"/>
    <w:rsid w:val="008C2A5C"/>
    <w:rsid w:val="008C2A8A"/>
    <w:rsid w:val="008C6377"/>
    <w:rsid w:val="008C63A3"/>
    <w:rsid w:val="008C677A"/>
    <w:rsid w:val="008C6915"/>
    <w:rsid w:val="008C74D7"/>
    <w:rsid w:val="008D0298"/>
    <w:rsid w:val="008D0C2B"/>
    <w:rsid w:val="008D0DD4"/>
    <w:rsid w:val="008D10D3"/>
    <w:rsid w:val="008D110F"/>
    <w:rsid w:val="008D1AE3"/>
    <w:rsid w:val="008D2CB3"/>
    <w:rsid w:val="008D4263"/>
    <w:rsid w:val="008D45A2"/>
    <w:rsid w:val="008D479D"/>
    <w:rsid w:val="008D4ADA"/>
    <w:rsid w:val="008D5DB8"/>
    <w:rsid w:val="008D5EB8"/>
    <w:rsid w:val="008D664E"/>
    <w:rsid w:val="008D6971"/>
    <w:rsid w:val="008D6D0E"/>
    <w:rsid w:val="008D70E1"/>
    <w:rsid w:val="008D7572"/>
    <w:rsid w:val="008E0B1C"/>
    <w:rsid w:val="008E0C6A"/>
    <w:rsid w:val="008E0FA6"/>
    <w:rsid w:val="008E1D2A"/>
    <w:rsid w:val="008E226F"/>
    <w:rsid w:val="008E2744"/>
    <w:rsid w:val="008E4332"/>
    <w:rsid w:val="008E5613"/>
    <w:rsid w:val="008E687D"/>
    <w:rsid w:val="008E6B70"/>
    <w:rsid w:val="008F0DB7"/>
    <w:rsid w:val="008F1286"/>
    <w:rsid w:val="008F2794"/>
    <w:rsid w:val="008F30EF"/>
    <w:rsid w:val="008F53B8"/>
    <w:rsid w:val="008F5DEF"/>
    <w:rsid w:val="008F6071"/>
    <w:rsid w:val="008F681B"/>
    <w:rsid w:val="008F7204"/>
    <w:rsid w:val="008F7CF7"/>
    <w:rsid w:val="008F7DF4"/>
    <w:rsid w:val="009007F5"/>
    <w:rsid w:val="00900EF8"/>
    <w:rsid w:val="0090114C"/>
    <w:rsid w:val="0090116C"/>
    <w:rsid w:val="00901974"/>
    <w:rsid w:val="00902C85"/>
    <w:rsid w:val="00903927"/>
    <w:rsid w:val="00903A74"/>
    <w:rsid w:val="00903B89"/>
    <w:rsid w:val="009043C7"/>
    <w:rsid w:val="009047DF"/>
    <w:rsid w:val="00905063"/>
    <w:rsid w:val="0090749D"/>
    <w:rsid w:val="00907661"/>
    <w:rsid w:val="009102DE"/>
    <w:rsid w:val="00910F6F"/>
    <w:rsid w:val="00911CA7"/>
    <w:rsid w:val="00911D62"/>
    <w:rsid w:val="0091209A"/>
    <w:rsid w:val="00912A0A"/>
    <w:rsid w:val="009130CC"/>
    <w:rsid w:val="00913706"/>
    <w:rsid w:val="009141D9"/>
    <w:rsid w:val="009152C4"/>
    <w:rsid w:val="00915603"/>
    <w:rsid w:val="009162E5"/>
    <w:rsid w:val="009173C7"/>
    <w:rsid w:val="009175C2"/>
    <w:rsid w:val="009179FE"/>
    <w:rsid w:val="00921457"/>
    <w:rsid w:val="00921929"/>
    <w:rsid w:val="00922942"/>
    <w:rsid w:val="00922D6B"/>
    <w:rsid w:val="00922FE7"/>
    <w:rsid w:val="009230E8"/>
    <w:rsid w:val="0092533B"/>
    <w:rsid w:val="009259F0"/>
    <w:rsid w:val="00925B9B"/>
    <w:rsid w:val="00926701"/>
    <w:rsid w:val="009271D2"/>
    <w:rsid w:val="00931791"/>
    <w:rsid w:val="009320C3"/>
    <w:rsid w:val="00934960"/>
    <w:rsid w:val="00934DBD"/>
    <w:rsid w:val="00935FE1"/>
    <w:rsid w:val="00936AE7"/>
    <w:rsid w:val="00936D46"/>
    <w:rsid w:val="00940A2D"/>
    <w:rsid w:val="00940C4F"/>
    <w:rsid w:val="00941D21"/>
    <w:rsid w:val="00943828"/>
    <w:rsid w:val="009442D6"/>
    <w:rsid w:val="00944A3F"/>
    <w:rsid w:val="00944B8E"/>
    <w:rsid w:val="00944B96"/>
    <w:rsid w:val="00945380"/>
    <w:rsid w:val="0094790E"/>
    <w:rsid w:val="00947FD1"/>
    <w:rsid w:val="00951084"/>
    <w:rsid w:val="00951E91"/>
    <w:rsid w:val="00955499"/>
    <w:rsid w:val="00956212"/>
    <w:rsid w:val="00957380"/>
    <w:rsid w:val="00960231"/>
    <w:rsid w:val="00961058"/>
    <w:rsid w:val="00961087"/>
    <w:rsid w:val="00961B22"/>
    <w:rsid w:val="00963D79"/>
    <w:rsid w:val="00963E7D"/>
    <w:rsid w:val="00965761"/>
    <w:rsid w:val="0096607D"/>
    <w:rsid w:val="0096655F"/>
    <w:rsid w:val="00966F11"/>
    <w:rsid w:val="0097048A"/>
    <w:rsid w:val="00970A05"/>
    <w:rsid w:val="00972C20"/>
    <w:rsid w:val="009732B9"/>
    <w:rsid w:val="00973B0C"/>
    <w:rsid w:val="00973C92"/>
    <w:rsid w:val="009744AF"/>
    <w:rsid w:val="00974F41"/>
    <w:rsid w:val="009759E2"/>
    <w:rsid w:val="00976798"/>
    <w:rsid w:val="00976A9D"/>
    <w:rsid w:val="0097721E"/>
    <w:rsid w:val="00980B60"/>
    <w:rsid w:val="00980E5A"/>
    <w:rsid w:val="00980FBE"/>
    <w:rsid w:val="00981568"/>
    <w:rsid w:val="00981B82"/>
    <w:rsid w:val="009831D2"/>
    <w:rsid w:val="009831E0"/>
    <w:rsid w:val="009858F1"/>
    <w:rsid w:val="0098635C"/>
    <w:rsid w:val="0098669A"/>
    <w:rsid w:val="00986891"/>
    <w:rsid w:val="00986F9E"/>
    <w:rsid w:val="0098721A"/>
    <w:rsid w:val="00987537"/>
    <w:rsid w:val="00987672"/>
    <w:rsid w:val="00987B78"/>
    <w:rsid w:val="00990018"/>
    <w:rsid w:val="0099094F"/>
    <w:rsid w:val="00990AB0"/>
    <w:rsid w:val="00993479"/>
    <w:rsid w:val="00993820"/>
    <w:rsid w:val="009945E6"/>
    <w:rsid w:val="009965DE"/>
    <w:rsid w:val="009967A9"/>
    <w:rsid w:val="00996C58"/>
    <w:rsid w:val="009A1FD4"/>
    <w:rsid w:val="009A3749"/>
    <w:rsid w:val="009A4155"/>
    <w:rsid w:val="009A4BFB"/>
    <w:rsid w:val="009B0BA8"/>
    <w:rsid w:val="009B1654"/>
    <w:rsid w:val="009B36F0"/>
    <w:rsid w:val="009B5578"/>
    <w:rsid w:val="009B6DB7"/>
    <w:rsid w:val="009B70B3"/>
    <w:rsid w:val="009B737F"/>
    <w:rsid w:val="009C2A4F"/>
    <w:rsid w:val="009C2E19"/>
    <w:rsid w:val="009C402A"/>
    <w:rsid w:val="009C537E"/>
    <w:rsid w:val="009C53D7"/>
    <w:rsid w:val="009C547C"/>
    <w:rsid w:val="009C615F"/>
    <w:rsid w:val="009C69EC"/>
    <w:rsid w:val="009D0641"/>
    <w:rsid w:val="009D09B1"/>
    <w:rsid w:val="009D0EC7"/>
    <w:rsid w:val="009D3D56"/>
    <w:rsid w:val="009D40D3"/>
    <w:rsid w:val="009D455A"/>
    <w:rsid w:val="009D645F"/>
    <w:rsid w:val="009D75F5"/>
    <w:rsid w:val="009E033B"/>
    <w:rsid w:val="009E17BD"/>
    <w:rsid w:val="009E2325"/>
    <w:rsid w:val="009E3E68"/>
    <w:rsid w:val="009E4267"/>
    <w:rsid w:val="009E46AA"/>
    <w:rsid w:val="009E64E6"/>
    <w:rsid w:val="009E6DD3"/>
    <w:rsid w:val="009E6FF6"/>
    <w:rsid w:val="009E7316"/>
    <w:rsid w:val="009E789D"/>
    <w:rsid w:val="009F0AD6"/>
    <w:rsid w:val="009F0ECF"/>
    <w:rsid w:val="009F177E"/>
    <w:rsid w:val="009F28CB"/>
    <w:rsid w:val="009F2F31"/>
    <w:rsid w:val="009F4975"/>
    <w:rsid w:val="009F49B8"/>
    <w:rsid w:val="009F5710"/>
    <w:rsid w:val="009F58A5"/>
    <w:rsid w:val="009F5B46"/>
    <w:rsid w:val="009F6051"/>
    <w:rsid w:val="009F71BD"/>
    <w:rsid w:val="00A00A8E"/>
    <w:rsid w:val="00A03311"/>
    <w:rsid w:val="00A040E5"/>
    <w:rsid w:val="00A0499E"/>
    <w:rsid w:val="00A04C27"/>
    <w:rsid w:val="00A06466"/>
    <w:rsid w:val="00A06A47"/>
    <w:rsid w:val="00A06B8A"/>
    <w:rsid w:val="00A06D69"/>
    <w:rsid w:val="00A077CC"/>
    <w:rsid w:val="00A10146"/>
    <w:rsid w:val="00A11968"/>
    <w:rsid w:val="00A120B3"/>
    <w:rsid w:val="00A12A0A"/>
    <w:rsid w:val="00A13221"/>
    <w:rsid w:val="00A14EAC"/>
    <w:rsid w:val="00A15328"/>
    <w:rsid w:val="00A16D09"/>
    <w:rsid w:val="00A17BE1"/>
    <w:rsid w:val="00A2101C"/>
    <w:rsid w:val="00A213F6"/>
    <w:rsid w:val="00A216EA"/>
    <w:rsid w:val="00A21EF2"/>
    <w:rsid w:val="00A22286"/>
    <w:rsid w:val="00A236E2"/>
    <w:rsid w:val="00A241B7"/>
    <w:rsid w:val="00A24764"/>
    <w:rsid w:val="00A24F64"/>
    <w:rsid w:val="00A25E69"/>
    <w:rsid w:val="00A2649D"/>
    <w:rsid w:val="00A2701B"/>
    <w:rsid w:val="00A2739F"/>
    <w:rsid w:val="00A27EA4"/>
    <w:rsid w:val="00A3063D"/>
    <w:rsid w:val="00A307F3"/>
    <w:rsid w:val="00A30A70"/>
    <w:rsid w:val="00A313EF"/>
    <w:rsid w:val="00A331FF"/>
    <w:rsid w:val="00A3388F"/>
    <w:rsid w:val="00A35142"/>
    <w:rsid w:val="00A35BFC"/>
    <w:rsid w:val="00A376AA"/>
    <w:rsid w:val="00A40984"/>
    <w:rsid w:val="00A40F6D"/>
    <w:rsid w:val="00A424C4"/>
    <w:rsid w:val="00A42C06"/>
    <w:rsid w:val="00A42EC4"/>
    <w:rsid w:val="00A43FF3"/>
    <w:rsid w:val="00A44847"/>
    <w:rsid w:val="00A47416"/>
    <w:rsid w:val="00A474C3"/>
    <w:rsid w:val="00A50AE5"/>
    <w:rsid w:val="00A50B03"/>
    <w:rsid w:val="00A51412"/>
    <w:rsid w:val="00A515BC"/>
    <w:rsid w:val="00A52FAA"/>
    <w:rsid w:val="00A532BB"/>
    <w:rsid w:val="00A532C2"/>
    <w:rsid w:val="00A539D8"/>
    <w:rsid w:val="00A53F81"/>
    <w:rsid w:val="00A577FC"/>
    <w:rsid w:val="00A57816"/>
    <w:rsid w:val="00A6104C"/>
    <w:rsid w:val="00A610F1"/>
    <w:rsid w:val="00A644D5"/>
    <w:rsid w:val="00A64D82"/>
    <w:rsid w:val="00A66296"/>
    <w:rsid w:val="00A66CCF"/>
    <w:rsid w:val="00A675DF"/>
    <w:rsid w:val="00A67F60"/>
    <w:rsid w:val="00A70FF0"/>
    <w:rsid w:val="00A710D1"/>
    <w:rsid w:val="00A71686"/>
    <w:rsid w:val="00A718DB"/>
    <w:rsid w:val="00A73E35"/>
    <w:rsid w:val="00A7451E"/>
    <w:rsid w:val="00A76CAD"/>
    <w:rsid w:val="00A77EEC"/>
    <w:rsid w:val="00A8225C"/>
    <w:rsid w:val="00A824B4"/>
    <w:rsid w:val="00A82EE7"/>
    <w:rsid w:val="00A83A6B"/>
    <w:rsid w:val="00A85C6D"/>
    <w:rsid w:val="00A87E1C"/>
    <w:rsid w:val="00A90134"/>
    <w:rsid w:val="00A93C1C"/>
    <w:rsid w:val="00A954DF"/>
    <w:rsid w:val="00A96385"/>
    <w:rsid w:val="00A97372"/>
    <w:rsid w:val="00A97AC1"/>
    <w:rsid w:val="00A97E02"/>
    <w:rsid w:val="00AA05D0"/>
    <w:rsid w:val="00AA0DFC"/>
    <w:rsid w:val="00AA1A08"/>
    <w:rsid w:val="00AA2096"/>
    <w:rsid w:val="00AA2EBC"/>
    <w:rsid w:val="00AA2ED6"/>
    <w:rsid w:val="00AA3D52"/>
    <w:rsid w:val="00AA467D"/>
    <w:rsid w:val="00AA545E"/>
    <w:rsid w:val="00AA6E03"/>
    <w:rsid w:val="00AA74F3"/>
    <w:rsid w:val="00AA75D2"/>
    <w:rsid w:val="00AA7A35"/>
    <w:rsid w:val="00AB10D3"/>
    <w:rsid w:val="00AB2F47"/>
    <w:rsid w:val="00AB4EEA"/>
    <w:rsid w:val="00AB50B2"/>
    <w:rsid w:val="00AB56A6"/>
    <w:rsid w:val="00AB5950"/>
    <w:rsid w:val="00AB60B8"/>
    <w:rsid w:val="00AB749E"/>
    <w:rsid w:val="00AB7D30"/>
    <w:rsid w:val="00AB7DDC"/>
    <w:rsid w:val="00AC0AED"/>
    <w:rsid w:val="00AC1220"/>
    <w:rsid w:val="00AC149A"/>
    <w:rsid w:val="00AC1786"/>
    <w:rsid w:val="00AC1F2B"/>
    <w:rsid w:val="00AC3F66"/>
    <w:rsid w:val="00AC49DD"/>
    <w:rsid w:val="00AC5BD1"/>
    <w:rsid w:val="00AC5ED3"/>
    <w:rsid w:val="00AC6883"/>
    <w:rsid w:val="00AC6D29"/>
    <w:rsid w:val="00AC6FE7"/>
    <w:rsid w:val="00AD0FD5"/>
    <w:rsid w:val="00AD1CFC"/>
    <w:rsid w:val="00AD23F2"/>
    <w:rsid w:val="00AD30B1"/>
    <w:rsid w:val="00AD3C48"/>
    <w:rsid w:val="00AD5110"/>
    <w:rsid w:val="00AD5C49"/>
    <w:rsid w:val="00AD6449"/>
    <w:rsid w:val="00AD6784"/>
    <w:rsid w:val="00AD7736"/>
    <w:rsid w:val="00AD7BB4"/>
    <w:rsid w:val="00AE0061"/>
    <w:rsid w:val="00AE0AD2"/>
    <w:rsid w:val="00AE173D"/>
    <w:rsid w:val="00AE1D30"/>
    <w:rsid w:val="00AE1E97"/>
    <w:rsid w:val="00AE36F4"/>
    <w:rsid w:val="00AE3D0D"/>
    <w:rsid w:val="00AE3E4B"/>
    <w:rsid w:val="00AE44B5"/>
    <w:rsid w:val="00AE5455"/>
    <w:rsid w:val="00AE5944"/>
    <w:rsid w:val="00AE5C14"/>
    <w:rsid w:val="00AE634A"/>
    <w:rsid w:val="00AE7F29"/>
    <w:rsid w:val="00AF13B3"/>
    <w:rsid w:val="00AF1847"/>
    <w:rsid w:val="00AF22B0"/>
    <w:rsid w:val="00AF2525"/>
    <w:rsid w:val="00AF458E"/>
    <w:rsid w:val="00AF4991"/>
    <w:rsid w:val="00AF4B77"/>
    <w:rsid w:val="00AF4BA0"/>
    <w:rsid w:val="00AF4D3A"/>
    <w:rsid w:val="00AF5225"/>
    <w:rsid w:val="00AF7334"/>
    <w:rsid w:val="00B02267"/>
    <w:rsid w:val="00B02285"/>
    <w:rsid w:val="00B02294"/>
    <w:rsid w:val="00B028BF"/>
    <w:rsid w:val="00B02A79"/>
    <w:rsid w:val="00B02C79"/>
    <w:rsid w:val="00B02CCB"/>
    <w:rsid w:val="00B04119"/>
    <w:rsid w:val="00B041FE"/>
    <w:rsid w:val="00B04B8A"/>
    <w:rsid w:val="00B10527"/>
    <w:rsid w:val="00B10554"/>
    <w:rsid w:val="00B11138"/>
    <w:rsid w:val="00B125EE"/>
    <w:rsid w:val="00B13178"/>
    <w:rsid w:val="00B13669"/>
    <w:rsid w:val="00B14608"/>
    <w:rsid w:val="00B14EC5"/>
    <w:rsid w:val="00B15FE9"/>
    <w:rsid w:val="00B16761"/>
    <w:rsid w:val="00B1684E"/>
    <w:rsid w:val="00B17A03"/>
    <w:rsid w:val="00B205CE"/>
    <w:rsid w:val="00B20746"/>
    <w:rsid w:val="00B21188"/>
    <w:rsid w:val="00B22FE7"/>
    <w:rsid w:val="00B2327C"/>
    <w:rsid w:val="00B23761"/>
    <w:rsid w:val="00B249D9"/>
    <w:rsid w:val="00B24CF8"/>
    <w:rsid w:val="00B24FDA"/>
    <w:rsid w:val="00B250E2"/>
    <w:rsid w:val="00B256A0"/>
    <w:rsid w:val="00B26B31"/>
    <w:rsid w:val="00B2718C"/>
    <w:rsid w:val="00B305B4"/>
    <w:rsid w:val="00B317A7"/>
    <w:rsid w:val="00B31F20"/>
    <w:rsid w:val="00B32833"/>
    <w:rsid w:val="00B34387"/>
    <w:rsid w:val="00B348BF"/>
    <w:rsid w:val="00B34CEE"/>
    <w:rsid w:val="00B35DC1"/>
    <w:rsid w:val="00B36293"/>
    <w:rsid w:val="00B364AD"/>
    <w:rsid w:val="00B368C8"/>
    <w:rsid w:val="00B36A9F"/>
    <w:rsid w:val="00B36F11"/>
    <w:rsid w:val="00B36F19"/>
    <w:rsid w:val="00B37BD0"/>
    <w:rsid w:val="00B418E0"/>
    <w:rsid w:val="00B42A89"/>
    <w:rsid w:val="00B458FB"/>
    <w:rsid w:val="00B4729C"/>
    <w:rsid w:val="00B510EB"/>
    <w:rsid w:val="00B53B01"/>
    <w:rsid w:val="00B545DD"/>
    <w:rsid w:val="00B5575D"/>
    <w:rsid w:val="00B561F4"/>
    <w:rsid w:val="00B62111"/>
    <w:rsid w:val="00B62BDA"/>
    <w:rsid w:val="00B63AD2"/>
    <w:rsid w:val="00B63EA0"/>
    <w:rsid w:val="00B65516"/>
    <w:rsid w:val="00B660E1"/>
    <w:rsid w:val="00B662FF"/>
    <w:rsid w:val="00B66CE3"/>
    <w:rsid w:val="00B704DD"/>
    <w:rsid w:val="00B709B0"/>
    <w:rsid w:val="00B70ED0"/>
    <w:rsid w:val="00B71540"/>
    <w:rsid w:val="00B71C80"/>
    <w:rsid w:val="00B71D8B"/>
    <w:rsid w:val="00B71E1F"/>
    <w:rsid w:val="00B7260A"/>
    <w:rsid w:val="00B74FCB"/>
    <w:rsid w:val="00B751CB"/>
    <w:rsid w:val="00B75470"/>
    <w:rsid w:val="00B75836"/>
    <w:rsid w:val="00B75E28"/>
    <w:rsid w:val="00B76D3B"/>
    <w:rsid w:val="00B7731C"/>
    <w:rsid w:val="00B77A16"/>
    <w:rsid w:val="00B77E63"/>
    <w:rsid w:val="00B80C4B"/>
    <w:rsid w:val="00B80DA7"/>
    <w:rsid w:val="00B82123"/>
    <w:rsid w:val="00B83D1A"/>
    <w:rsid w:val="00B84DF4"/>
    <w:rsid w:val="00B84F42"/>
    <w:rsid w:val="00B86718"/>
    <w:rsid w:val="00B8700D"/>
    <w:rsid w:val="00B87422"/>
    <w:rsid w:val="00B92950"/>
    <w:rsid w:val="00B93786"/>
    <w:rsid w:val="00B9454E"/>
    <w:rsid w:val="00B94607"/>
    <w:rsid w:val="00B9479C"/>
    <w:rsid w:val="00B9612E"/>
    <w:rsid w:val="00BA1732"/>
    <w:rsid w:val="00BA1991"/>
    <w:rsid w:val="00BA1B72"/>
    <w:rsid w:val="00BA1E8E"/>
    <w:rsid w:val="00BA21AF"/>
    <w:rsid w:val="00BA35C1"/>
    <w:rsid w:val="00BA4A2B"/>
    <w:rsid w:val="00BA5DEA"/>
    <w:rsid w:val="00BA64E6"/>
    <w:rsid w:val="00BA74E2"/>
    <w:rsid w:val="00BA760A"/>
    <w:rsid w:val="00BB03A5"/>
    <w:rsid w:val="00BB1B8C"/>
    <w:rsid w:val="00BB1D25"/>
    <w:rsid w:val="00BB3E47"/>
    <w:rsid w:val="00BB5910"/>
    <w:rsid w:val="00BB6CA9"/>
    <w:rsid w:val="00BB6EAD"/>
    <w:rsid w:val="00BB70D2"/>
    <w:rsid w:val="00BB77FE"/>
    <w:rsid w:val="00BB7885"/>
    <w:rsid w:val="00BC0F42"/>
    <w:rsid w:val="00BC4E1B"/>
    <w:rsid w:val="00BC57DC"/>
    <w:rsid w:val="00BC5806"/>
    <w:rsid w:val="00BC616A"/>
    <w:rsid w:val="00BD03DB"/>
    <w:rsid w:val="00BD0411"/>
    <w:rsid w:val="00BD0FEC"/>
    <w:rsid w:val="00BD11EF"/>
    <w:rsid w:val="00BD178A"/>
    <w:rsid w:val="00BD21A4"/>
    <w:rsid w:val="00BD27DF"/>
    <w:rsid w:val="00BD5A05"/>
    <w:rsid w:val="00BD5A61"/>
    <w:rsid w:val="00BD6423"/>
    <w:rsid w:val="00BD7234"/>
    <w:rsid w:val="00BE1412"/>
    <w:rsid w:val="00BE1775"/>
    <w:rsid w:val="00BE21D0"/>
    <w:rsid w:val="00BE3F72"/>
    <w:rsid w:val="00BE522E"/>
    <w:rsid w:val="00BE54AD"/>
    <w:rsid w:val="00BE5851"/>
    <w:rsid w:val="00BE5B3C"/>
    <w:rsid w:val="00BE6835"/>
    <w:rsid w:val="00BE7761"/>
    <w:rsid w:val="00BE7775"/>
    <w:rsid w:val="00BE79C2"/>
    <w:rsid w:val="00BF010F"/>
    <w:rsid w:val="00BF0537"/>
    <w:rsid w:val="00BF2891"/>
    <w:rsid w:val="00BF298E"/>
    <w:rsid w:val="00BF39BD"/>
    <w:rsid w:val="00BF4665"/>
    <w:rsid w:val="00BF6D49"/>
    <w:rsid w:val="00BF75A4"/>
    <w:rsid w:val="00BF796C"/>
    <w:rsid w:val="00C009CD"/>
    <w:rsid w:val="00C0362A"/>
    <w:rsid w:val="00C046B0"/>
    <w:rsid w:val="00C04E1E"/>
    <w:rsid w:val="00C057DC"/>
    <w:rsid w:val="00C065AF"/>
    <w:rsid w:val="00C06BD2"/>
    <w:rsid w:val="00C06F9B"/>
    <w:rsid w:val="00C108E7"/>
    <w:rsid w:val="00C115F2"/>
    <w:rsid w:val="00C11998"/>
    <w:rsid w:val="00C1229C"/>
    <w:rsid w:val="00C12C97"/>
    <w:rsid w:val="00C145B2"/>
    <w:rsid w:val="00C14CDF"/>
    <w:rsid w:val="00C15A7A"/>
    <w:rsid w:val="00C17A20"/>
    <w:rsid w:val="00C20C3F"/>
    <w:rsid w:val="00C22318"/>
    <w:rsid w:val="00C22BC0"/>
    <w:rsid w:val="00C22C75"/>
    <w:rsid w:val="00C22E6A"/>
    <w:rsid w:val="00C24E28"/>
    <w:rsid w:val="00C25A51"/>
    <w:rsid w:val="00C2680B"/>
    <w:rsid w:val="00C273CC"/>
    <w:rsid w:val="00C273FA"/>
    <w:rsid w:val="00C308C4"/>
    <w:rsid w:val="00C30C5C"/>
    <w:rsid w:val="00C30DB5"/>
    <w:rsid w:val="00C31377"/>
    <w:rsid w:val="00C3196F"/>
    <w:rsid w:val="00C326A6"/>
    <w:rsid w:val="00C32E65"/>
    <w:rsid w:val="00C331F7"/>
    <w:rsid w:val="00C33347"/>
    <w:rsid w:val="00C341B0"/>
    <w:rsid w:val="00C346EB"/>
    <w:rsid w:val="00C35157"/>
    <w:rsid w:val="00C35BF2"/>
    <w:rsid w:val="00C36504"/>
    <w:rsid w:val="00C368A8"/>
    <w:rsid w:val="00C3746E"/>
    <w:rsid w:val="00C41434"/>
    <w:rsid w:val="00C41539"/>
    <w:rsid w:val="00C43E74"/>
    <w:rsid w:val="00C44330"/>
    <w:rsid w:val="00C44B96"/>
    <w:rsid w:val="00C4580D"/>
    <w:rsid w:val="00C46762"/>
    <w:rsid w:val="00C46FFE"/>
    <w:rsid w:val="00C47117"/>
    <w:rsid w:val="00C472E4"/>
    <w:rsid w:val="00C47E2F"/>
    <w:rsid w:val="00C47EFF"/>
    <w:rsid w:val="00C50572"/>
    <w:rsid w:val="00C50D04"/>
    <w:rsid w:val="00C52084"/>
    <w:rsid w:val="00C5242E"/>
    <w:rsid w:val="00C529B2"/>
    <w:rsid w:val="00C52A88"/>
    <w:rsid w:val="00C54B02"/>
    <w:rsid w:val="00C561F9"/>
    <w:rsid w:val="00C56989"/>
    <w:rsid w:val="00C57543"/>
    <w:rsid w:val="00C577FB"/>
    <w:rsid w:val="00C57D9F"/>
    <w:rsid w:val="00C601D8"/>
    <w:rsid w:val="00C60C9B"/>
    <w:rsid w:val="00C613F2"/>
    <w:rsid w:val="00C61797"/>
    <w:rsid w:val="00C61E27"/>
    <w:rsid w:val="00C61E7F"/>
    <w:rsid w:val="00C61FCB"/>
    <w:rsid w:val="00C62139"/>
    <w:rsid w:val="00C64A50"/>
    <w:rsid w:val="00C650A5"/>
    <w:rsid w:val="00C651F4"/>
    <w:rsid w:val="00C65277"/>
    <w:rsid w:val="00C66406"/>
    <w:rsid w:val="00C70654"/>
    <w:rsid w:val="00C718C4"/>
    <w:rsid w:val="00C71A41"/>
    <w:rsid w:val="00C71A75"/>
    <w:rsid w:val="00C7319B"/>
    <w:rsid w:val="00C745D6"/>
    <w:rsid w:val="00C74B94"/>
    <w:rsid w:val="00C756B3"/>
    <w:rsid w:val="00C75736"/>
    <w:rsid w:val="00C77B85"/>
    <w:rsid w:val="00C803F5"/>
    <w:rsid w:val="00C80ACD"/>
    <w:rsid w:val="00C8103C"/>
    <w:rsid w:val="00C82FCA"/>
    <w:rsid w:val="00C83778"/>
    <w:rsid w:val="00C83FE0"/>
    <w:rsid w:val="00C84C62"/>
    <w:rsid w:val="00C8729D"/>
    <w:rsid w:val="00C8752A"/>
    <w:rsid w:val="00C912BA"/>
    <w:rsid w:val="00C91610"/>
    <w:rsid w:val="00C92D68"/>
    <w:rsid w:val="00C933A9"/>
    <w:rsid w:val="00C93DE5"/>
    <w:rsid w:val="00C9410F"/>
    <w:rsid w:val="00C94FA1"/>
    <w:rsid w:val="00C952C4"/>
    <w:rsid w:val="00C972B4"/>
    <w:rsid w:val="00CA053B"/>
    <w:rsid w:val="00CA07BC"/>
    <w:rsid w:val="00CA09FB"/>
    <w:rsid w:val="00CA254A"/>
    <w:rsid w:val="00CA427B"/>
    <w:rsid w:val="00CA53BA"/>
    <w:rsid w:val="00CA62FB"/>
    <w:rsid w:val="00CA6871"/>
    <w:rsid w:val="00CA7931"/>
    <w:rsid w:val="00CA7BD5"/>
    <w:rsid w:val="00CA7E97"/>
    <w:rsid w:val="00CB3A4A"/>
    <w:rsid w:val="00CB49FA"/>
    <w:rsid w:val="00CB739F"/>
    <w:rsid w:val="00CB7A5B"/>
    <w:rsid w:val="00CC07CC"/>
    <w:rsid w:val="00CC1D1B"/>
    <w:rsid w:val="00CC4F59"/>
    <w:rsid w:val="00CC5B6B"/>
    <w:rsid w:val="00CC5F0C"/>
    <w:rsid w:val="00CC7186"/>
    <w:rsid w:val="00CC71E0"/>
    <w:rsid w:val="00CC7843"/>
    <w:rsid w:val="00CC7C2D"/>
    <w:rsid w:val="00CD03BE"/>
    <w:rsid w:val="00CD05A4"/>
    <w:rsid w:val="00CD05E0"/>
    <w:rsid w:val="00CD1C88"/>
    <w:rsid w:val="00CD1E3A"/>
    <w:rsid w:val="00CD1F39"/>
    <w:rsid w:val="00CD2A5C"/>
    <w:rsid w:val="00CD326F"/>
    <w:rsid w:val="00CD3352"/>
    <w:rsid w:val="00CD4E65"/>
    <w:rsid w:val="00CD52AC"/>
    <w:rsid w:val="00CD6186"/>
    <w:rsid w:val="00CD6213"/>
    <w:rsid w:val="00CE0195"/>
    <w:rsid w:val="00CE079A"/>
    <w:rsid w:val="00CE1256"/>
    <w:rsid w:val="00CE41F8"/>
    <w:rsid w:val="00CE45A5"/>
    <w:rsid w:val="00CE504E"/>
    <w:rsid w:val="00CE5C24"/>
    <w:rsid w:val="00CE6433"/>
    <w:rsid w:val="00CE7916"/>
    <w:rsid w:val="00CF03B3"/>
    <w:rsid w:val="00CF05E9"/>
    <w:rsid w:val="00CF08C7"/>
    <w:rsid w:val="00CF287E"/>
    <w:rsid w:val="00CF335C"/>
    <w:rsid w:val="00CF3C6B"/>
    <w:rsid w:val="00CF4D58"/>
    <w:rsid w:val="00CF52E7"/>
    <w:rsid w:val="00CF532E"/>
    <w:rsid w:val="00CF59AD"/>
    <w:rsid w:val="00CF5BDC"/>
    <w:rsid w:val="00CF5EF9"/>
    <w:rsid w:val="00CF64FA"/>
    <w:rsid w:val="00CF7952"/>
    <w:rsid w:val="00CF7B9F"/>
    <w:rsid w:val="00CF7C65"/>
    <w:rsid w:val="00CF7EFF"/>
    <w:rsid w:val="00D004A1"/>
    <w:rsid w:val="00D00930"/>
    <w:rsid w:val="00D00D92"/>
    <w:rsid w:val="00D01B0E"/>
    <w:rsid w:val="00D027DA"/>
    <w:rsid w:val="00D02A32"/>
    <w:rsid w:val="00D04426"/>
    <w:rsid w:val="00D05272"/>
    <w:rsid w:val="00D06097"/>
    <w:rsid w:val="00D06DD0"/>
    <w:rsid w:val="00D07524"/>
    <w:rsid w:val="00D103B2"/>
    <w:rsid w:val="00D11048"/>
    <w:rsid w:val="00D1124F"/>
    <w:rsid w:val="00D112DE"/>
    <w:rsid w:val="00D1231E"/>
    <w:rsid w:val="00D12855"/>
    <w:rsid w:val="00D12D50"/>
    <w:rsid w:val="00D13F80"/>
    <w:rsid w:val="00D15767"/>
    <w:rsid w:val="00D161D0"/>
    <w:rsid w:val="00D164B4"/>
    <w:rsid w:val="00D17B86"/>
    <w:rsid w:val="00D17DB9"/>
    <w:rsid w:val="00D20BA6"/>
    <w:rsid w:val="00D2186C"/>
    <w:rsid w:val="00D21BF7"/>
    <w:rsid w:val="00D234F8"/>
    <w:rsid w:val="00D2406D"/>
    <w:rsid w:val="00D240A2"/>
    <w:rsid w:val="00D25515"/>
    <w:rsid w:val="00D2682A"/>
    <w:rsid w:val="00D2689B"/>
    <w:rsid w:val="00D27FE8"/>
    <w:rsid w:val="00D30690"/>
    <w:rsid w:val="00D30CF9"/>
    <w:rsid w:val="00D30CFF"/>
    <w:rsid w:val="00D3295C"/>
    <w:rsid w:val="00D34D79"/>
    <w:rsid w:val="00D35793"/>
    <w:rsid w:val="00D37909"/>
    <w:rsid w:val="00D42293"/>
    <w:rsid w:val="00D424C5"/>
    <w:rsid w:val="00D43232"/>
    <w:rsid w:val="00D43A39"/>
    <w:rsid w:val="00D44CFC"/>
    <w:rsid w:val="00D45918"/>
    <w:rsid w:val="00D46E8C"/>
    <w:rsid w:val="00D50CA3"/>
    <w:rsid w:val="00D51B7B"/>
    <w:rsid w:val="00D54387"/>
    <w:rsid w:val="00D54D9A"/>
    <w:rsid w:val="00D550AA"/>
    <w:rsid w:val="00D55F75"/>
    <w:rsid w:val="00D57E91"/>
    <w:rsid w:val="00D61ECC"/>
    <w:rsid w:val="00D61EFF"/>
    <w:rsid w:val="00D62113"/>
    <w:rsid w:val="00D643FF"/>
    <w:rsid w:val="00D656B0"/>
    <w:rsid w:val="00D66106"/>
    <w:rsid w:val="00D66B72"/>
    <w:rsid w:val="00D6788F"/>
    <w:rsid w:val="00D67BDA"/>
    <w:rsid w:val="00D702C3"/>
    <w:rsid w:val="00D705F3"/>
    <w:rsid w:val="00D70EFD"/>
    <w:rsid w:val="00D71154"/>
    <w:rsid w:val="00D712F1"/>
    <w:rsid w:val="00D7190C"/>
    <w:rsid w:val="00D72E9B"/>
    <w:rsid w:val="00D731FB"/>
    <w:rsid w:val="00D7488C"/>
    <w:rsid w:val="00D74F17"/>
    <w:rsid w:val="00D76D58"/>
    <w:rsid w:val="00D77464"/>
    <w:rsid w:val="00D81756"/>
    <w:rsid w:val="00D81A51"/>
    <w:rsid w:val="00D81DD3"/>
    <w:rsid w:val="00D81E4A"/>
    <w:rsid w:val="00D81EBD"/>
    <w:rsid w:val="00D8342E"/>
    <w:rsid w:val="00D85002"/>
    <w:rsid w:val="00D869BE"/>
    <w:rsid w:val="00D87C42"/>
    <w:rsid w:val="00D90150"/>
    <w:rsid w:val="00D90C78"/>
    <w:rsid w:val="00D91309"/>
    <w:rsid w:val="00D924CF"/>
    <w:rsid w:val="00D92BBE"/>
    <w:rsid w:val="00D92D23"/>
    <w:rsid w:val="00D95277"/>
    <w:rsid w:val="00D96E23"/>
    <w:rsid w:val="00DA0423"/>
    <w:rsid w:val="00DA0651"/>
    <w:rsid w:val="00DA0A62"/>
    <w:rsid w:val="00DA0DCC"/>
    <w:rsid w:val="00DA0FEF"/>
    <w:rsid w:val="00DA1DFC"/>
    <w:rsid w:val="00DA20B7"/>
    <w:rsid w:val="00DA2169"/>
    <w:rsid w:val="00DA2F6B"/>
    <w:rsid w:val="00DA31F6"/>
    <w:rsid w:val="00DA376E"/>
    <w:rsid w:val="00DA595C"/>
    <w:rsid w:val="00DA69E5"/>
    <w:rsid w:val="00DB0CD6"/>
    <w:rsid w:val="00DB1FEF"/>
    <w:rsid w:val="00DB3206"/>
    <w:rsid w:val="00DB42B9"/>
    <w:rsid w:val="00DB577D"/>
    <w:rsid w:val="00DB631F"/>
    <w:rsid w:val="00DB6CE1"/>
    <w:rsid w:val="00DB7D85"/>
    <w:rsid w:val="00DC177E"/>
    <w:rsid w:val="00DC2684"/>
    <w:rsid w:val="00DC31DC"/>
    <w:rsid w:val="00DC32D9"/>
    <w:rsid w:val="00DC34DF"/>
    <w:rsid w:val="00DC3871"/>
    <w:rsid w:val="00DC592D"/>
    <w:rsid w:val="00DC6730"/>
    <w:rsid w:val="00DC6A43"/>
    <w:rsid w:val="00DC7471"/>
    <w:rsid w:val="00DC7E91"/>
    <w:rsid w:val="00DD00FF"/>
    <w:rsid w:val="00DD06C5"/>
    <w:rsid w:val="00DD06C6"/>
    <w:rsid w:val="00DD108B"/>
    <w:rsid w:val="00DD1B16"/>
    <w:rsid w:val="00DD3026"/>
    <w:rsid w:val="00DD38D5"/>
    <w:rsid w:val="00DD56F9"/>
    <w:rsid w:val="00DD5A1C"/>
    <w:rsid w:val="00DD659F"/>
    <w:rsid w:val="00DD70E4"/>
    <w:rsid w:val="00DD7AE2"/>
    <w:rsid w:val="00DE0150"/>
    <w:rsid w:val="00DE0412"/>
    <w:rsid w:val="00DE0F9C"/>
    <w:rsid w:val="00DE3AFE"/>
    <w:rsid w:val="00DE440E"/>
    <w:rsid w:val="00DE4F90"/>
    <w:rsid w:val="00DE5B8E"/>
    <w:rsid w:val="00DE5CFA"/>
    <w:rsid w:val="00DE5E2F"/>
    <w:rsid w:val="00DF001D"/>
    <w:rsid w:val="00DF1216"/>
    <w:rsid w:val="00DF283F"/>
    <w:rsid w:val="00DF349C"/>
    <w:rsid w:val="00DF3EE7"/>
    <w:rsid w:val="00DF47A8"/>
    <w:rsid w:val="00DF53D1"/>
    <w:rsid w:val="00DF5752"/>
    <w:rsid w:val="00DF7293"/>
    <w:rsid w:val="00E00A5F"/>
    <w:rsid w:val="00E021B5"/>
    <w:rsid w:val="00E046C0"/>
    <w:rsid w:val="00E04BDB"/>
    <w:rsid w:val="00E04E95"/>
    <w:rsid w:val="00E04EBD"/>
    <w:rsid w:val="00E051A4"/>
    <w:rsid w:val="00E0532A"/>
    <w:rsid w:val="00E05777"/>
    <w:rsid w:val="00E05B63"/>
    <w:rsid w:val="00E0630C"/>
    <w:rsid w:val="00E06B57"/>
    <w:rsid w:val="00E0708D"/>
    <w:rsid w:val="00E11F04"/>
    <w:rsid w:val="00E123D8"/>
    <w:rsid w:val="00E13FD8"/>
    <w:rsid w:val="00E14171"/>
    <w:rsid w:val="00E141A3"/>
    <w:rsid w:val="00E14752"/>
    <w:rsid w:val="00E14F69"/>
    <w:rsid w:val="00E151BF"/>
    <w:rsid w:val="00E154DF"/>
    <w:rsid w:val="00E158B7"/>
    <w:rsid w:val="00E16A73"/>
    <w:rsid w:val="00E16B9C"/>
    <w:rsid w:val="00E1710D"/>
    <w:rsid w:val="00E17203"/>
    <w:rsid w:val="00E17E31"/>
    <w:rsid w:val="00E20646"/>
    <w:rsid w:val="00E21056"/>
    <w:rsid w:val="00E219A8"/>
    <w:rsid w:val="00E219B9"/>
    <w:rsid w:val="00E21A9F"/>
    <w:rsid w:val="00E21FDA"/>
    <w:rsid w:val="00E222C8"/>
    <w:rsid w:val="00E22772"/>
    <w:rsid w:val="00E24D3F"/>
    <w:rsid w:val="00E25F12"/>
    <w:rsid w:val="00E26D79"/>
    <w:rsid w:val="00E27B81"/>
    <w:rsid w:val="00E31592"/>
    <w:rsid w:val="00E31694"/>
    <w:rsid w:val="00E32973"/>
    <w:rsid w:val="00E34F6E"/>
    <w:rsid w:val="00E35BCB"/>
    <w:rsid w:val="00E36746"/>
    <w:rsid w:val="00E36BC2"/>
    <w:rsid w:val="00E37D24"/>
    <w:rsid w:val="00E40442"/>
    <w:rsid w:val="00E40F2C"/>
    <w:rsid w:val="00E41D74"/>
    <w:rsid w:val="00E4278D"/>
    <w:rsid w:val="00E43336"/>
    <w:rsid w:val="00E4388C"/>
    <w:rsid w:val="00E43E38"/>
    <w:rsid w:val="00E4545B"/>
    <w:rsid w:val="00E46856"/>
    <w:rsid w:val="00E5072F"/>
    <w:rsid w:val="00E50A0E"/>
    <w:rsid w:val="00E51034"/>
    <w:rsid w:val="00E511B5"/>
    <w:rsid w:val="00E51870"/>
    <w:rsid w:val="00E521A8"/>
    <w:rsid w:val="00E52F20"/>
    <w:rsid w:val="00E5325E"/>
    <w:rsid w:val="00E5348A"/>
    <w:rsid w:val="00E53BE6"/>
    <w:rsid w:val="00E53CDB"/>
    <w:rsid w:val="00E544C7"/>
    <w:rsid w:val="00E552BB"/>
    <w:rsid w:val="00E57A3A"/>
    <w:rsid w:val="00E61008"/>
    <w:rsid w:val="00E6124B"/>
    <w:rsid w:val="00E62271"/>
    <w:rsid w:val="00E62907"/>
    <w:rsid w:val="00E62C99"/>
    <w:rsid w:val="00E63DDE"/>
    <w:rsid w:val="00E63F09"/>
    <w:rsid w:val="00E64AD2"/>
    <w:rsid w:val="00E64B44"/>
    <w:rsid w:val="00E65D0D"/>
    <w:rsid w:val="00E66731"/>
    <w:rsid w:val="00E670AE"/>
    <w:rsid w:val="00E677AD"/>
    <w:rsid w:val="00E716B8"/>
    <w:rsid w:val="00E71A87"/>
    <w:rsid w:val="00E72181"/>
    <w:rsid w:val="00E72731"/>
    <w:rsid w:val="00E733D8"/>
    <w:rsid w:val="00E74B54"/>
    <w:rsid w:val="00E76026"/>
    <w:rsid w:val="00E77CB3"/>
    <w:rsid w:val="00E80949"/>
    <w:rsid w:val="00E816D3"/>
    <w:rsid w:val="00E84608"/>
    <w:rsid w:val="00E84A85"/>
    <w:rsid w:val="00E85A95"/>
    <w:rsid w:val="00E85DFF"/>
    <w:rsid w:val="00E867F8"/>
    <w:rsid w:val="00E869BE"/>
    <w:rsid w:val="00E8758B"/>
    <w:rsid w:val="00E87A83"/>
    <w:rsid w:val="00E909EB"/>
    <w:rsid w:val="00E90BEF"/>
    <w:rsid w:val="00E90E26"/>
    <w:rsid w:val="00E90E4F"/>
    <w:rsid w:val="00E910CA"/>
    <w:rsid w:val="00E92123"/>
    <w:rsid w:val="00E92DA2"/>
    <w:rsid w:val="00E94BA1"/>
    <w:rsid w:val="00E9518F"/>
    <w:rsid w:val="00E95E0A"/>
    <w:rsid w:val="00E965A8"/>
    <w:rsid w:val="00E97692"/>
    <w:rsid w:val="00E97C5C"/>
    <w:rsid w:val="00E97E32"/>
    <w:rsid w:val="00EA0060"/>
    <w:rsid w:val="00EA0487"/>
    <w:rsid w:val="00EA0E05"/>
    <w:rsid w:val="00EA0E42"/>
    <w:rsid w:val="00EA180A"/>
    <w:rsid w:val="00EA20D2"/>
    <w:rsid w:val="00EA3D93"/>
    <w:rsid w:val="00EA40B2"/>
    <w:rsid w:val="00EA4412"/>
    <w:rsid w:val="00EA471E"/>
    <w:rsid w:val="00EA4EB3"/>
    <w:rsid w:val="00EA5CA0"/>
    <w:rsid w:val="00EA6179"/>
    <w:rsid w:val="00EA6D10"/>
    <w:rsid w:val="00EA6ED8"/>
    <w:rsid w:val="00EA6FEC"/>
    <w:rsid w:val="00EA775F"/>
    <w:rsid w:val="00EB00F7"/>
    <w:rsid w:val="00EB1B3D"/>
    <w:rsid w:val="00EB3033"/>
    <w:rsid w:val="00EB4A20"/>
    <w:rsid w:val="00EB58A3"/>
    <w:rsid w:val="00EB5D08"/>
    <w:rsid w:val="00EB5F18"/>
    <w:rsid w:val="00EB62D5"/>
    <w:rsid w:val="00EB68FD"/>
    <w:rsid w:val="00EB6A06"/>
    <w:rsid w:val="00EB7DB2"/>
    <w:rsid w:val="00EC03B1"/>
    <w:rsid w:val="00EC0CEA"/>
    <w:rsid w:val="00EC1B2B"/>
    <w:rsid w:val="00EC40E7"/>
    <w:rsid w:val="00EC4B70"/>
    <w:rsid w:val="00EC6BE8"/>
    <w:rsid w:val="00EC70A3"/>
    <w:rsid w:val="00EC772C"/>
    <w:rsid w:val="00ED0BDE"/>
    <w:rsid w:val="00ED13B9"/>
    <w:rsid w:val="00ED1400"/>
    <w:rsid w:val="00ED2291"/>
    <w:rsid w:val="00ED2D2E"/>
    <w:rsid w:val="00ED3092"/>
    <w:rsid w:val="00ED32B2"/>
    <w:rsid w:val="00ED4F27"/>
    <w:rsid w:val="00ED5279"/>
    <w:rsid w:val="00ED5D64"/>
    <w:rsid w:val="00ED5DE1"/>
    <w:rsid w:val="00ED6962"/>
    <w:rsid w:val="00ED7063"/>
    <w:rsid w:val="00ED7D18"/>
    <w:rsid w:val="00EE0F21"/>
    <w:rsid w:val="00EE12CD"/>
    <w:rsid w:val="00EE1B1B"/>
    <w:rsid w:val="00EE4798"/>
    <w:rsid w:val="00EE49CE"/>
    <w:rsid w:val="00EE50CA"/>
    <w:rsid w:val="00EE5526"/>
    <w:rsid w:val="00EE66C7"/>
    <w:rsid w:val="00EE6D3D"/>
    <w:rsid w:val="00EF01A8"/>
    <w:rsid w:val="00EF10B8"/>
    <w:rsid w:val="00EF11FD"/>
    <w:rsid w:val="00EF2A55"/>
    <w:rsid w:val="00EF2AA3"/>
    <w:rsid w:val="00EF2C92"/>
    <w:rsid w:val="00EF4316"/>
    <w:rsid w:val="00EF48B3"/>
    <w:rsid w:val="00EF54B9"/>
    <w:rsid w:val="00EF54F7"/>
    <w:rsid w:val="00F0273D"/>
    <w:rsid w:val="00F02E85"/>
    <w:rsid w:val="00F03F9D"/>
    <w:rsid w:val="00F047D9"/>
    <w:rsid w:val="00F054A5"/>
    <w:rsid w:val="00F05964"/>
    <w:rsid w:val="00F05DF2"/>
    <w:rsid w:val="00F0673C"/>
    <w:rsid w:val="00F06D4F"/>
    <w:rsid w:val="00F07CFF"/>
    <w:rsid w:val="00F07D78"/>
    <w:rsid w:val="00F07DB5"/>
    <w:rsid w:val="00F10298"/>
    <w:rsid w:val="00F106FE"/>
    <w:rsid w:val="00F11124"/>
    <w:rsid w:val="00F13B04"/>
    <w:rsid w:val="00F147CE"/>
    <w:rsid w:val="00F14C73"/>
    <w:rsid w:val="00F15758"/>
    <w:rsid w:val="00F1648A"/>
    <w:rsid w:val="00F16889"/>
    <w:rsid w:val="00F16CC2"/>
    <w:rsid w:val="00F1766D"/>
    <w:rsid w:val="00F20382"/>
    <w:rsid w:val="00F23717"/>
    <w:rsid w:val="00F23E7A"/>
    <w:rsid w:val="00F25196"/>
    <w:rsid w:val="00F2610E"/>
    <w:rsid w:val="00F26928"/>
    <w:rsid w:val="00F269EB"/>
    <w:rsid w:val="00F2734E"/>
    <w:rsid w:val="00F2782B"/>
    <w:rsid w:val="00F27A2F"/>
    <w:rsid w:val="00F30790"/>
    <w:rsid w:val="00F32116"/>
    <w:rsid w:val="00F32F23"/>
    <w:rsid w:val="00F33C5E"/>
    <w:rsid w:val="00F34064"/>
    <w:rsid w:val="00F362A7"/>
    <w:rsid w:val="00F3656B"/>
    <w:rsid w:val="00F37A6A"/>
    <w:rsid w:val="00F40D82"/>
    <w:rsid w:val="00F43577"/>
    <w:rsid w:val="00F43694"/>
    <w:rsid w:val="00F43B04"/>
    <w:rsid w:val="00F43E5C"/>
    <w:rsid w:val="00F44A1B"/>
    <w:rsid w:val="00F44C87"/>
    <w:rsid w:val="00F44E42"/>
    <w:rsid w:val="00F47093"/>
    <w:rsid w:val="00F47625"/>
    <w:rsid w:val="00F511D2"/>
    <w:rsid w:val="00F5202B"/>
    <w:rsid w:val="00F53604"/>
    <w:rsid w:val="00F539A5"/>
    <w:rsid w:val="00F54023"/>
    <w:rsid w:val="00F5470A"/>
    <w:rsid w:val="00F54A40"/>
    <w:rsid w:val="00F54F16"/>
    <w:rsid w:val="00F553D1"/>
    <w:rsid w:val="00F560DD"/>
    <w:rsid w:val="00F57510"/>
    <w:rsid w:val="00F57AFC"/>
    <w:rsid w:val="00F60E82"/>
    <w:rsid w:val="00F61EBE"/>
    <w:rsid w:val="00F642A6"/>
    <w:rsid w:val="00F64A81"/>
    <w:rsid w:val="00F65329"/>
    <w:rsid w:val="00F66472"/>
    <w:rsid w:val="00F67192"/>
    <w:rsid w:val="00F67881"/>
    <w:rsid w:val="00F71051"/>
    <w:rsid w:val="00F71A2E"/>
    <w:rsid w:val="00F732E9"/>
    <w:rsid w:val="00F750E9"/>
    <w:rsid w:val="00F7527E"/>
    <w:rsid w:val="00F75DD7"/>
    <w:rsid w:val="00F776D7"/>
    <w:rsid w:val="00F806D6"/>
    <w:rsid w:val="00F809D7"/>
    <w:rsid w:val="00F80AEB"/>
    <w:rsid w:val="00F82140"/>
    <w:rsid w:val="00F85816"/>
    <w:rsid w:val="00F858EF"/>
    <w:rsid w:val="00F85F4D"/>
    <w:rsid w:val="00F86832"/>
    <w:rsid w:val="00F86D58"/>
    <w:rsid w:val="00F87150"/>
    <w:rsid w:val="00F910E8"/>
    <w:rsid w:val="00F91F97"/>
    <w:rsid w:val="00F93177"/>
    <w:rsid w:val="00F95131"/>
    <w:rsid w:val="00F962A1"/>
    <w:rsid w:val="00F9752F"/>
    <w:rsid w:val="00FA263F"/>
    <w:rsid w:val="00FA2ED1"/>
    <w:rsid w:val="00FA375F"/>
    <w:rsid w:val="00FA5BAF"/>
    <w:rsid w:val="00FA751E"/>
    <w:rsid w:val="00FB0E84"/>
    <w:rsid w:val="00FB16EA"/>
    <w:rsid w:val="00FB2655"/>
    <w:rsid w:val="00FB4373"/>
    <w:rsid w:val="00FB4BF8"/>
    <w:rsid w:val="00FB590A"/>
    <w:rsid w:val="00FB59F5"/>
    <w:rsid w:val="00FB6983"/>
    <w:rsid w:val="00FB6A6B"/>
    <w:rsid w:val="00FB6F8B"/>
    <w:rsid w:val="00FC0140"/>
    <w:rsid w:val="00FC0215"/>
    <w:rsid w:val="00FC06F2"/>
    <w:rsid w:val="00FC100E"/>
    <w:rsid w:val="00FC1EC2"/>
    <w:rsid w:val="00FC1EF7"/>
    <w:rsid w:val="00FC20C5"/>
    <w:rsid w:val="00FC2293"/>
    <w:rsid w:val="00FC3554"/>
    <w:rsid w:val="00FC3557"/>
    <w:rsid w:val="00FC37F5"/>
    <w:rsid w:val="00FC3E6B"/>
    <w:rsid w:val="00FC40B7"/>
    <w:rsid w:val="00FC4B04"/>
    <w:rsid w:val="00FC756C"/>
    <w:rsid w:val="00FC7A0C"/>
    <w:rsid w:val="00FC7C59"/>
    <w:rsid w:val="00FC7F6C"/>
    <w:rsid w:val="00FC7FD0"/>
    <w:rsid w:val="00FD0B23"/>
    <w:rsid w:val="00FD1334"/>
    <w:rsid w:val="00FD1640"/>
    <w:rsid w:val="00FD1ED2"/>
    <w:rsid w:val="00FD2017"/>
    <w:rsid w:val="00FD2627"/>
    <w:rsid w:val="00FD3FF6"/>
    <w:rsid w:val="00FD5292"/>
    <w:rsid w:val="00FD65EF"/>
    <w:rsid w:val="00FD7DD0"/>
    <w:rsid w:val="00FD7E66"/>
    <w:rsid w:val="00FE2ADB"/>
    <w:rsid w:val="00FE38BE"/>
    <w:rsid w:val="00FE5549"/>
    <w:rsid w:val="00FE609C"/>
    <w:rsid w:val="00FE628B"/>
    <w:rsid w:val="00FE7215"/>
    <w:rsid w:val="00FE7348"/>
    <w:rsid w:val="00FE7F04"/>
    <w:rsid w:val="00FF028D"/>
    <w:rsid w:val="00FF0D12"/>
    <w:rsid w:val="00FF0DF5"/>
    <w:rsid w:val="00FF1B31"/>
    <w:rsid w:val="00FF207E"/>
    <w:rsid w:val="00FF2B43"/>
    <w:rsid w:val="00FF449D"/>
    <w:rsid w:val="00FF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5:docId w15:val="{895FDC44-83C2-45D7-9998-1293A114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51F4"/>
  </w:style>
  <w:style w:type="paragraph" w:styleId="10">
    <w:name w:val="heading 1"/>
    <w:basedOn w:val="a0"/>
    <w:next w:val="a0"/>
    <w:link w:val="11"/>
    <w:uiPriority w:val="99"/>
    <w:qFormat/>
    <w:rsid w:val="00A21EF2"/>
    <w:pPr>
      <w:spacing w:after="0" w:line="360" w:lineRule="auto"/>
      <w:ind w:firstLine="708"/>
      <w:jc w:val="center"/>
      <w:outlineLvl w:val="0"/>
    </w:pPr>
    <w:rPr>
      <w:rFonts w:ascii="Times New Roman" w:eastAsia="Times New Roman" w:hAnsi="Times New Roman" w:cs="Times New Roman"/>
      <w:b/>
      <w:sz w:val="28"/>
      <w:szCs w:val="28"/>
    </w:rPr>
  </w:style>
  <w:style w:type="paragraph" w:styleId="2">
    <w:name w:val="heading 2"/>
    <w:basedOn w:val="a0"/>
    <w:next w:val="a0"/>
    <w:link w:val="20"/>
    <w:uiPriority w:val="99"/>
    <w:unhideWhenUsed/>
    <w:qFormat/>
    <w:rsid w:val="00A21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9967A9"/>
    <w:pPr>
      <w:keepNext/>
      <w:spacing w:before="240" w:after="60" w:line="240" w:lineRule="auto"/>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A21EF2"/>
    <w:rPr>
      <w:rFonts w:ascii="Times New Roman" w:eastAsia="Times New Roman" w:hAnsi="Times New Roman" w:cs="Times New Roman"/>
      <w:b/>
      <w:sz w:val="28"/>
      <w:szCs w:val="28"/>
    </w:rPr>
  </w:style>
  <w:style w:type="character" w:customStyle="1" w:styleId="20">
    <w:name w:val="Заголовок 2 Знак"/>
    <w:basedOn w:val="a1"/>
    <w:link w:val="2"/>
    <w:uiPriority w:val="99"/>
    <w:rsid w:val="00A21E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9967A9"/>
    <w:rPr>
      <w:rFonts w:ascii="Arial" w:eastAsia="Times New Roman" w:hAnsi="Arial" w:cs="Arial"/>
      <w:b/>
      <w:bCs/>
      <w:sz w:val="26"/>
      <w:szCs w:val="26"/>
    </w:rPr>
  </w:style>
  <w:style w:type="paragraph" w:styleId="a4">
    <w:name w:val="List Paragraph"/>
    <w:basedOn w:val="a0"/>
    <w:uiPriority w:val="34"/>
    <w:qFormat/>
    <w:rsid w:val="00B92950"/>
    <w:pPr>
      <w:ind w:left="720"/>
      <w:contextualSpacing/>
    </w:pPr>
  </w:style>
  <w:style w:type="paragraph" w:customStyle="1" w:styleId="7">
    <w:name w:val="Знак7"/>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a5">
    <w:name w:val="Обычный абзац Знак"/>
    <w:basedOn w:val="a0"/>
    <w:link w:val="a6"/>
    <w:rsid w:val="009967A9"/>
    <w:pPr>
      <w:spacing w:after="0" w:line="240" w:lineRule="auto"/>
      <w:ind w:firstLine="709"/>
      <w:jc w:val="both"/>
    </w:pPr>
    <w:rPr>
      <w:rFonts w:ascii="Times New Roman" w:eastAsia="Times New Roman" w:hAnsi="Times New Roman" w:cs="Times New Roman"/>
      <w:sz w:val="28"/>
      <w:szCs w:val="20"/>
    </w:rPr>
  </w:style>
  <w:style w:type="character" w:customStyle="1" w:styleId="a6">
    <w:name w:val="Обычный абзац Знак Знак"/>
    <w:link w:val="a5"/>
    <w:rsid w:val="009967A9"/>
    <w:rPr>
      <w:rFonts w:ascii="Times New Roman" w:eastAsia="Times New Roman" w:hAnsi="Times New Roman" w:cs="Times New Roman"/>
      <w:sz w:val="28"/>
      <w:szCs w:val="20"/>
    </w:rPr>
  </w:style>
  <w:style w:type="paragraph" w:styleId="a7">
    <w:name w:val="Body Text"/>
    <w:basedOn w:val="a0"/>
    <w:link w:val="a8"/>
    <w:uiPriority w:val="99"/>
    <w:rsid w:val="009967A9"/>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1"/>
    <w:link w:val="a7"/>
    <w:uiPriority w:val="99"/>
    <w:rsid w:val="009967A9"/>
    <w:rPr>
      <w:rFonts w:ascii="Times New Roman" w:eastAsia="Times New Roman" w:hAnsi="Times New Roman" w:cs="Times New Roman"/>
      <w:sz w:val="24"/>
      <w:szCs w:val="20"/>
    </w:rPr>
  </w:style>
  <w:style w:type="paragraph" w:styleId="21">
    <w:name w:val="Body Text 2"/>
    <w:basedOn w:val="a0"/>
    <w:link w:val="22"/>
    <w:rsid w:val="009967A9"/>
    <w:pPr>
      <w:spacing w:after="0" w:line="240" w:lineRule="auto"/>
      <w:jc w:val="both"/>
    </w:pPr>
    <w:rPr>
      <w:rFonts w:ascii="Times New Roman" w:eastAsia="Times New Roman" w:hAnsi="Times New Roman" w:cs="Times New Roman"/>
      <w:b/>
      <w:sz w:val="24"/>
      <w:szCs w:val="20"/>
    </w:rPr>
  </w:style>
  <w:style w:type="character" w:customStyle="1" w:styleId="22">
    <w:name w:val="Основной текст 2 Знак"/>
    <w:basedOn w:val="a1"/>
    <w:link w:val="21"/>
    <w:rsid w:val="009967A9"/>
    <w:rPr>
      <w:rFonts w:ascii="Times New Roman" w:eastAsia="Times New Roman" w:hAnsi="Times New Roman" w:cs="Times New Roman"/>
      <w:b/>
      <w:sz w:val="24"/>
      <w:szCs w:val="20"/>
    </w:rPr>
  </w:style>
  <w:style w:type="paragraph" w:styleId="a9">
    <w:name w:val="Title"/>
    <w:basedOn w:val="a0"/>
    <w:link w:val="aa"/>
    <w:uiPriority w:val="99"/>
    <w:qFormat/>
    <w:rsid w:val="009967A9"/>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1"/>
    <w:link w:val="a9"/>
    <w:uiPriority w:val="99"/>
    <w:rsid w:val="009967A9"/>
    <w:rPr>
      <w:rFonts w:ascii="Times New Roman" w:eastAsia="Times New Roman" w:hAnsi="Times New Roman" w:cs="Times New Roman"/>
      <w:b/>
      <w:sz w:val="24"/>
      <w:szCs w:val="20"/>
    </w:rPr>
  </w:style>
  <w:style w:type="paragraph" w:styleId="31">
    <w:name w:val="Body Text Indent 3"/>
    <w:basedOn w:val="a0"/>
    <w:link w:val="32"/>
    <w:uiPriority w:val="99"/>
    <w:rsid w:val="009967A9"/>
    <w:pPr>
      <w:spacing w:after="0" w:line="240" w:lineRule="auto"/>
      <w:ind w:left="360"/>
    </w:pPr>
    <w:rPr>
      <w:rFonts w:ascii="Times New Roman" w:eastAsia="Times New Roman" w:hAnsi="Times New Roman" w:cs="Times New Roman"/>
      <w:sz w:val="24"/>
      <w:szCs w:val="24"/>
    </w:rPr>
  </w:style>
  <w:style w:type="character" w:customStyle="1" w:styleId="32">
    <w:name w:val="Основной текст с отступом 3 Знак"/>
    <w:basedOn w:val="a1"/>
    <w:link w:val="31"/>
    <w:uiPriority w:val="99"/>
    <w:rsid w:val="009967A9"/>
    <w:rPr>
      <w:rFonts w:ascii="Times New Roman" w:eastAsia="Times New Roman" w:hAnsi="Times New Roman" w:cs="Times New Roman"/>
      <w:sz w:val="24"/>
      <w:szCs w:val="24"/>
    </w:rPr>
  </w:style>
  <w:style w:type="paragraph" w:customStyle="1" w:styleId="12">
    <w:name w:val="Обычный1"/>
    <w:rsid w:val="009967A9"/>
    <w:pPr>
      <w:spacing w:after="0" w:line="240" w:lineRule="auto"/>
    </w:pPr>
    <w:rPr>
      <w:rFonts w:ascii="Times New Roman" w:eastAsia="Times New Roman" w:hAnsi="Times New Roman" w:cs="Times New Roman"/>
      <w:sz w:val="20"/>
      <w:szCs w:val="20"/>
    </w:rPr>
  </w:style>
  <w:style w:type="paragraph" w:styleId="ab">
    <w:name w:val="List"/>
    <w:basedOn w:val="a0"/>
    <w:rsid w:val="009967A9"/>
    <w:pPr>
      <w:spacing w:after="0" w:line="240" w:lineRule="auto"/>
      <w:ind w:left="283" w:hanging="283"/>
    </w:pPr>
    <w:rPr>
      <w:rFonts w:ascii="Times New Roman" w:eastAsia="Times New Roman" w:hAnsi="Times New Roman" w:cs="Times New Roman"/>
      <w:sz w:val="24"/>
      <w:szCs w:val="24"/>
    </w:rPr>
  </w:style>
  <w:style w:type="paragraph" w:styleId="23">
    <w:name w:val="List 2"/>
    <w:basedOn w:val="a0"/>
    <w:rsid w:val="009967A9"/>
    <w:pPr>
      <w:spacing w:after="0" w:line="240" w:lineRule="auto"/>
      <w:ind w:left="566" w:hanging="283"/>
    </w:pPr>
    <w:rPr>
      <w:rFonts w:ascii="Times New Roman" w:eastAsia="Times New Roman" w:hAnsi="Times New Roman" w:cs="Times New Roman"/>
      <w:sz w:val="24"/>
      <w:szCs w:val="24"/>
    </w:rPr>
  </w:style>
  <w:style w:type="paragraph" w:styleId="33">
    <w:name w:val="List 3"/>
    <w:basedOn w:val="a0"/>
    <w:rsid w:val="009967A9"/>
    <w:pPr>
      <w:spacing w:after="0" w:line="240" w:lineRule="auto"/>
      <w:ind w:left="849" w:hanging="283"/>
    </w:pPr>
    <w:rPr>
      <w:rFonts w:ascii="Times New Roman" w:eastAsia="Times New Roman" w:hAnsi="Times New Roman" w:cs="Times New Roman"/>
      <w:sz w:val="24"/>
      <w:szCs w:val="24"/>
    </w:rPr>
  </w:style>
  <w:style w:type="paragraph" w:styleId="24">
    <w:name w:val="List Continue 2"/>
    <w:basedOn w:val="a0"/>
    <w:rsid w:val="009967A9"/>
    <w:pPr>
      <w:spacing w:after="120" w:line="240" w:lineRule="auto"/>
      <w:ind w:left="566"/>
    </w:pPr>
    <w:rPr>
      <w:rFonts w:ascii="Times New Roman" w:eastAsia="Times New Roman" w:hAnsi="Times New Roman" w:cs="Times New Roman"/>
      <w:sz w:val="24"/>
      <w:szCs w:val="24"/>
    </w:rPr>
  </w:style>
  <w:style w:type="paragraph" w:styleId="ac">
    <w:name w:val="Body Text Indent"/>
    <w:aliases w:val=" Знак2"/>
    <w:basedOn w:val="a0"/>
    <w:link w:val="13"/>
    <w:rsid w:val="009967A9"/>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aliases w:val=" Знак2 Знак"/>
    <w:link w:val="ac"/>
    <w:rsid w:val="009967A9"/>
    <w:rPr>
      <w:rFonts w:ascii="Times New Roman" w:eastAsia="Times New Roman" w:hAnsi="Times New Roman" w:cs="Times New Roman"/>
      <w:sz w:val="24"/>
      <w:szCs w:val="24"/>
    </w:rPr>
  </w:style>
  <w:style w:type="character" w:customStyle="1" w:styleId="ad">
    <w:name w:val="Основной текст с отступом Знак"/>
    <w:basedOn w:val="a1"/>
    <w:rsid w:val="009967A9"/>
  </w:style>
  <w:style w:type="paragraph" w:customStyle="1" w:styleId="ae">
    <w:name w:val="Знак Знак Знак Знак"/>
    <w:basedOn w:val="a0"/>
    <w:uiPriority w:val="99"/>
    <w:rsid w:val="009967A9"/>
    <w:pPr>
      <w:spacing w:after="160" w:line="240" w:lineRule="exact"/>
    </w:pPr>
    <w:rPr>
      <w:rFonts w:ascii="Verdana" w:eastAsia="Times New Roman" w:hAnsi="Verdana" w:cs="Times New Roman"/>
      <w:sz w:val="20"/>
      <w:szCs w:val="20"/>
      <w:lang w:val="en-US" w:eastAsia="en-US"/>
    </w:rPr>
  </w:style>
  <w:style w:type="paragraph" w:customStyle="1" w:styleId="71">
    <w:name w:val="Знак71"/>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styleId="af">
    <w:name w:val="footer"/>
    <w:basedOn w:val="a0"/>
    <w:link w:val="af0"/>
    <w:uiPriority w:val="99"/>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1"/>
    <w:link w:val="af"/>
    <w:uiPriority w:val="99"/>
    <w:rsid w:val="009967A9"/>
    <w:rPr>
      <w:rFonts w:ascii="Times New Roman" w:eastAsia="Times New Roman" w:hAnsi="Times New Roman" w:cs="Times New Roman"/>
      <w:sz w:val="24"/>
      <w:szCs w:val="24"/>
    </w:rPr>
  </w:style>
  <w:style w:type="paragraph" w:customStyle="1" w:styleId="70">
    <w:name w:val="Знак7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ConsPlusNormal">
    <w:name w:val="ConsPlusNormal"/>
    <w:link w:val="ConsPlusNormal0"/>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9967A9"/>
    <w:rPr>
      <w:rFonts w:ascii="Arial" w:eastAsia="Times New Roman" w:hAnsi="Arial" w:cs="Arial"/>
      <w:sz w:val="20"/>
      <w:szCs w:val="20"/>
    </w:rPr>
  </w:style>
  <w:style w:type="paragraph" w:customStyle="1" w:styleId="af1">
    <w:name w:val="Знак Знак Знак Знак Знак Знак Знак Знак Знак Знак"/>
    <w:basedOn w:val="a0"/>
    <w:rsid w:val="009967A9"/>
    <w:pPr>
      <w:spacing w:after="0" w:line="240" w:lineRule="auto"/>
    </w:pPr>
    <w:rPr>
      <w:rFonts w:ascii="Times New Roman" w:eastAsia="Times New Roman" w:hAnsi="Times New Roman" w:cs="Times New Roman"/>
      <w:sz w:val="28"/>
      <w:szCs w:val="20"/>
    </w:rPr>
  </w:style>
  <w:style w:type="character" w:customStyle="1" w:styleId="af2">
    <w:name w:val="Схема документа Знак"/>
    <w:basedOn w:val="a1"/>
    <w:link w:val="af3"/>
    <w:uiPriority w:val="99"/>
    <w:semiHidden/>
    <w:rsid w:val="009967A9"/>
    <w:rPr>
      <w:rFonts w:ascii="Tahoma" w:eastAsia="Times New Roman" w:hAnsi="Tahoma" w:cs="Tahoma"/>
      <w:sz w:val="20"/>
      <w:szCs w:val="20"/>
      <w:shd w:val="clear" w:color="auto" w:fill="000080"/>
    </w:rPr>
  </w:style>
  <w:style w:type="paragraph" w:styleId="af3">
    <w:name w:val="Document Map"/>
    <w:basedOn w:val="a0"/>
    <w:link w:val="af2"/>
    <w:uiPriority w:val="99"/>
    <w:semiHidden/>
    <w:rsid w:val="009967A9"/>
    <w:pPr>
      <w:shd w:val="clear" w:color="auto" w:fill="000080"/>
      <w:spacing w:after="0" w:line="240" w:lineRule="auto"/>
    </w:pPr>
    <w:rPr>
      <w:rFonts w:ascii="Tahoma" w:eastAsia="Times New Roman" w:hAnsi="Tahoma" w:cs="Tahoma"/>
      <w:sz w:val="20"/>
      <w:szCs w:val="20"/>
    </w:rPr>
  </w:style>
  <w:style w:type="character" w:styleId="af4">
    <w:name w:val="page number"/>
    <w:basedOn w:val="a1"/>
    <w:rsid w:val="009967A9"/>
  </w:style>
  <w:style w:type="paragraph" w:customStyle="1" w:styleId="14">
    <w:name w:val="Знак Знак Знак Знак Знак Знак Знак Знак Знак Знак1"/>
    <w:basedOn w:val="a0"/>
    <w:rsid w:val="009967A9"/>
    <w:pPr>
      <w:spacing w:after="0" w:line="240" w:lineRule="auto"/>
    </w:pPr>
    <w:rPr>
      <w:rFonts w:ascii="Times New Roman" w:eastAsia="Times New Roman" w:hAnsi="Times New Roman" w:cs="Times New Roman"/>
      <w:sz w:val="28"/>
      <w:szCs w:val="20"/>
    </w:rPr>
  </w:style>
  <w:style w:type="paragraph" w:styleId="af5">
    <w:name w:val="Plain Text"/>
    <w:aliases w:val="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Текст Знак Знак"/>
    <w:basedOn w:val="a0"/>
    <w:link w:val="af6"/>
    <w:uiPriority w:val="99"/>
    <w:rsid w:val="009967A9"/>
    <w:pPr>
      <w:spacing w:after="0" w:line="240" w:lineRule="auto"/>
    </w:pPr>
    <w:rPr>
      <w:rFonts w:ascii="Courier New" w:eastAsia="Times New Roman" w:hAnsi="Courier New" w:cs="Times New Roman"/>
      <w:sz w:val="20"/>
      <w:szCs w:val="20"/>
    </w:rPr>
  </w:style>
  <w:style w:type="character" w:customStyle="1" w:styleId="af6">
    <w:name w:val="Текст Знак"/>
    <w:aliases w:val="Знак Знак Знак Знак Знак Знак Знак Знак1,Знак Знак Знак Знак Знак Знак Знак Знак Знак Знак Знак Знак Знак Знак Знак Знак Знак Знак Знак Знак1,Знак Знак Знак Знак Знак Знак Знак2,Текст Знак Знак Знак1"/>
    <w:basedOn w:val="a1"/>
    <w:link w:val="af5"/>
    <w:uiPriority w:val="99"/>
    <w:rsid w:val="009967A9"/>
    <w:rPr>
      <w:rFonts w:ascii="Courier New" w:eastAsia="Times New Roman" w:hAnsi="Courier New" w:cs="Times New Roman"/>
      <w:sz w:val="20"/>
      <w:szCs w:val="20"/>
    </w:rPr>
  </w:style>
  <w:style w:type="paragraph" w:customStyle="1" w:styleId="Style3">
    <w:name w:val="Style3"/>
    <w:basedOn w:val="a0"/>
    <w:rsid w:val="009967A9"/>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5">
    <w:name w:val="Style5"/>
    <w:basedOn w:val="a0"/>
    <w:rsid w:val="009967A9"/>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6">
    <w:name w:val="Style6"/>
    <w:basedOn w:val="a0"/>
    <w:rsid w:val="009967A9"/>
    <w:pPr>
      <w:widowControl w:val="0"/>
      <w:autoSpaceDE w:val="0"/>
      <w:autoSpaceDN w:val="0"/>
      <w:adjustRightInd w:val="0"/>
      <w:spacing w:after="0" w:line="282" w:lineRule="exact"/>
      <w:ind w:firstLine="182"/>
      <w:jc w:val="both"/>
    </w:pPr>
    <w:rPr>
      <w:rFonts w:ascii="Times New Roman" w:eastAsia="Times New Roman" w:hAnsi="Times New Roman" w:cs="Times New Roman"/>
      <w:sz w:val="24"/>
      <w:szCs w:val="24"/>
    </w:rPr>
  </w:style>
  <w:style w:type="character" w:customStyle="1" w:styleId="FontStyle11">
    <w:name w:val="Font Style11"/>
    <w:rsid w:val="009967A9"/>
    <w:rPr>
      <w:rFonts w:ascii="Times New Roman" w:hAnsi="Times New Roman" w:cs="Times New Roman"/>
      <w:sz w:val="22"/>
      <w:szCs w:val="22"/>
    </w:rPr>
  </w:style>
  <w:style w:type="paragraph" w:customStyle="1" w:styleId="af7">
    <w:name w:val="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BodyText21">
    <w:name w:val="Body Text 21"/>
    <w:basedOn w:val="a0"/>
    <w:rsid w:val="009967A9"/>
    <w:pPr>
      <w:widowControl w:val="0"/>
      <w:autoSpaceDE w:val="0"/>
      <w:autoSpaceDN w:val="0"/>
      <w:spacing w:after="120" w:line="480" w:lineRule="auto"/>
    </w:pPr>
    <w:rPr>
      <w:rFonts w:ascii="Times New Roman" w:eastAsia="Times New Roman" w:hAnsi="Times New Roman" w:cs="Times New Roman"/>
      <w:sz w:val="20"/>
      <w:szCs w:val="20"/>
    </w:rPr>
  </w:style>
  <w:style w:type="character" w:customStyle="1" w:styleId="FontStyle12">
    <w:name w:val="Font Style12"/>
    <w:rsid w:val="009967A9"/>
    <w:rPr>
      <w:rFonts w:ascii="Times New Roman" w:hAnsi="Times New Roman" w:cs="Times New Roman"/>
      <w:sz w:val="28"/>
      <w:szCs w:val="28"/>
    </w:rPr>
  </w:style>
  <w:style w:type="paragraph" w:customStyle="1" w:styleId="ConsNonformat">
    <w:name w:val="ConsNonformat"/>
    <w:rsid w:val="009967A9"/>
    <w:pPr>
      <w:widowControl w:val="0"/>
      <w:autoSpaceDE w:val="0"/>
      <w:autoSpaceDN w:val="0"/>
      <w:spacing w:after="0" w:line="240" w:lineRule="auto"/>
    </w:pPr>
    <w:rPr>
      <w:rFonts w:ascii="Courier New" w:eastAsia="Times New Roman" w:hAnsi="Courier New" w:cs="Courier New"/>
      <w:sz w:val="20"/>
      <w:szCs w:val="20"/>
    </w:rPr>
  </w:style>
  <w:style w:type="paragraph" w:customStyle="1" w:styleId="Normal1">
    <w:name w:val="Normal1"/>
    <w:rsid w:val="009967A9"/>
    <w:pPr>
      <w:widowControl w:val="0"/>
      <w:spacing w:after="0" w:line="240" w:lineRule="auto"/>
    </w:pPr>
    <w:rPr>
      <w:rFonts w:ascii="Times New Roman" w:eastAsia="Times New Roman" w:hAnsi="Times New Roman" w:cs="Times New Roman"/>
      <w:sz w:val="20"/>
      <w:szCs w:val="20"/>
    </w:rPr>
  </w:style>
  <w:style w:type="paragraph" w:customStyle="1" w:styleId="af8">
    <w:name w:val="Заголовок таблицы"/>
    <w:basedOn w:val="a0"/>
    <w:rsid w:val="009967A9"/>
    <w:pPr>
      <w:suppressLineNumbers/>
      <w:suppressAutoHyphens/>
      <w:autoSpaceDE w:val="0"/>
      <w:autoSpaceDN w:val="0"/>
      <w:spacing w:before="60" w:after="60" w:line="240" w:lineRule="auto"/>
      <w:jc w:val="center"/>
    </w:pPr>
    <w:rPr>
      <w:rFonts w:ascii="Times New Roman" w:eastAsia="Times New Roman" w:hAnsi="Times New Roman" w:cs="Times New Roman"/>
      <w:b/>
      <w:bCs/>
      <w:sz w:val="24"/>
      <w:szCs w:val="24"/>
    </w:rPr>
  </w:style>
  <w:style w:type="character" w:customStyle="1" w:styleId="af9">
    <w:name w:val="Основной текст Знак Знак Знак"/>
    <w:rsid w:val="009967A9"/>
    <w:rPr>
      <w:sz w:val="24"/>
      <w:lang w:val="ru-RU" w:eastAsia="ru-RU" w:bidi="ar-SA"/>
    </w:rPr>
  </w:style>
  <w:style w:type="paragraph" w:customStyle="1" w:styleId="210">
    <w:name w:val="Основной текст 21"/>
    <w:basedOn w:val="a0"/>
    <w:rsid w:val="009967A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styleId="25">
    <w:name w:val="Body Text Indent 2"/>
    <w:basedOn w:val="a0"/>
    <w:link w:val="26"/>
    <w:uiPriority w:val="99"/>
    <w:rsid w:val="009967A9"/>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uiPriority w:val="99"/>
    <w:rsid w:val="009967A9"/>
    <w:rPr>
      <w:rFonts w:ascii="Times New Roman" w:eastAsia="Times New Roman" w:hAnsi="Times New Roman" w:cs="Times New Roman"/>
      <w:sz w:val="24"/>
      <w:szCs w:val="24"/>
    </w:rPr>
  </w:style>
  <w:style w:type="paragraph" w:customStyle="1" w:styleId="FR1">
    <w:name w:val="FR1"/>
    <w:rsid w:val="009967A9"/>
    <w:pPr>
      <w:widowControl w:val="0"/>
      <w:spacing w:after="0" w:line="260" w:lineRule="auto"/>
      <w:ind w:firstLine="700"/>
      <w:jc w:val="both"/>
    </w:pPr>
    <w:rPr>
      <w:rFonts w:ascii="Times New Roman" w:eastAsia="Times New Roman" w:hAnsi="Times New Roman" w:cs="Times New Roman"/>
      <w:sz w:val="28"/>
      <w:szCs w:val="20"/>
    </w:rPr>
  </w:style>
  <w:style w:type="paragraph" w:styleId="HTML">
    <w:name w:val="HTML Preformatted"/>
    <w:basedOn w:val="a0"/>
    <w:link w:val="HTML0"/>
    <w:rsid w:val="0099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1"/>
    <w:link w:val="HTML"/>
    <w:rsid w:val="009967A9"/>
    <w:rPr>
      <w:rFonts w:ascii="Courier New" w:eastAsia="Courier New" w:hAnsi="Courier New" w:cs="Courier New"/>
      <w:color w:val="000000"/>
      <w:sz w:val="20"/>
      <w:szCs w:val="20"/>
    </w:rPr>
  </w:style>
  <w:style w:type="paragraph" w:customStyle="1" w:styleId="head3">
    <w:name w:val="head3"/>
    <w:basedOn w:val="a0"/>
    <w:rsid w:val="009967A9"/>
    <w:pPr>
      <w:spacing w:before="101" w:after="81" w:line="240" w:lineRule="auto"/>
      <w:ind w:left="203" w:right="101"/>
    </w:pPr>
    <w:rPr>
      <w:rFonts w:ascii="Verdana" w:eastAsia="Times New Roman" w:hAnsi="Verdana" w:cs="Times New Roman"/>
      <w:i/>
      <w:iCs/>
      <w:sz w:val="24"/>
      <w:szCs w:val="24"/>
      <w:u w:val="single"/>
    </w:rPr>
  </w:style>
  <w:style w:type="paragraph" w:styleId="afa">
    <w:name w:val="No Spacing"/>
    <w:uiPriority w:val="1"/>
    <w:qFormat/>
    <w:rsid w:val="009967A9"/>
    <w:pPr>
      <w:spacing w:after="0" w:line="240" w:lineRule="auto"/>
    </w:pPr>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9967A9"/>
    <w:pPr>
      <w:widowControl w:val="0"/>
      <w:numPr>
        <w:numId w:val="2"/>
      </w:numPr>
      <w:tabs>
        <w:tab w:val="clear" w:pos="360"/>
      </w:tabs>
      <w:autoSpaceDE w:val="0"/>
      <w:autoSpaceDN w:val="0"/>
      <w:adjustRightInd w:val="0"/>
      <w:spacing w:after="0" w:line="240" w:lineRule="auto"/>
      <w:ind w:left="0" w:firstLine="0"/>
    </w:pPr>
    <w:rPr>
      <w:rFonts w:ascii="Courier New" w:eastAsia="Times New Roman" w:hAnsi="Courier New" w:cs="Courier New"/>
      <w:sz w:val="20"/>
      <w:szCs w:val="20"/>
    </w:rPr>
  </w:style>
  <w:style w:type="character" w:customStyle="1" w:styleId="ConsPlusNonformat0">
    <w:name w:val="ConsPlusNonformat Знак"/>
    <w:link w:val="ConsPlusNonformat"/>
    <w:uiPriority w:val="99"/>
    <w:locked/>
    <w:rsid w:val="009967A9"/>
    <w:rPr>
      <w:rFonts w:ascii="Courier New" w:eastAsia="Times New Roman" w:hAnsi="Courier New" w:cs="Courier New"/>
      <w:sz w:val="20"/>
      <w:szCs w:val="20"/>
    </w:rPr>
  </w:style>
  <w:style w:type="paragraph" w:styleId="a">
    <w:name w:val="List Number"/>
    <w:basedOn w:val="a0"/>
    <w:rsid w:val="009967A9"/>
    <w:pPr>
      <w:numPr>
        <w:numId w:val="1"/>
      </w:numPr>
      <w:spacing w:after="0" w:line="240" w:lineRule="auto"/>
    </w:pPr>
    <w:rPr>
      <w:rFonts w:ascii="Times New Roman" w:eastAsia="Times New Roman" w:hAnsi="Times New Roman" w:cs="Times New Roman"/>
      <w:sz w:val="24"/>
      <w:szCs w:val="24"/>
    </w:rPr>
  </w:style>
  <w:style w:type="paragraph" w:customStyle="1" w:styleId="Iauiueaacao">
    <w:name w:val="Iau?iue aacao"/>
    <w:basedOn w:val="a0"/>
    <w:rsid w:val="009967A9"/>
    <w:pPr>
      <w:spacing w:after="0" w:line="240" w:lineRule="auto"/>
      <w:ind w:firstLine="709"/>
      <w:jc w:val="both"/>
    </w:pPr>
    <w:rPr>
      <w:rFonts w:ascii="Times New Roman" w:eastAsia="Times New Roman" w:hAnsi="Times New Roman" w:cs="Times New Roman"/>
      <w:sz w:val="28"/>
      <w:szCs w:val="20"/>
    </w:rPr>
  </w:style>
  <w:style w:type="paragraph" w:styleId="afb">
    <w:name w:val="Normal Indent"/>
    <w:basedOn w:val="a0"/>
    <w:rsid w:val="009967A9"/>
    <w:pPr>
      <w:spacing w:after="0" w:line="300" w:lineRule="auto"/>
      <w:ind w:firstLine="720"/>
      <w:jc w:val="both"/>
    </w:pPr>
    <w:rPr>
      <w:rFonts w:ascii="Times New Roman" w:eastAsia="Times New Roman" w:hAnsi="Times New Roman" w:cs="Times New Roman"/>
      <w:sz w:val="24"/>
      <w:szCs w:val="20"/>
    </w:rPr>
  </w:style>
  <w:style w:type="paragraph" w:styleId="34">
    <w:name w:val="Body Text 3"/>
    <w:aliases w:val=" Знак1"/>
    <w:basedOn w:val="a0"/>
    <w:link w:val="35"/>
    <w:rsid w:val="009967A9"/>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 Знак"/>
    <w:basedOn w:val="a1"/>
    <w:link w:val="34"/>
    <w:rsid w:val="009967A9"/>
    <w:rPr>
      <w:rFonts w:ascii="Times New Roman" w:eastAsia="Times New Roman" w:hAnsi="Times New Roman" w:cs="Times New Roman"/>
      <w:sz w:val="16"/>
      <w:szCs w:val="16"/>
    </w:rPr>
  </w:style>
  <w:style w:type="paragraph" w:customStyle="1" w:styleId="ConsNormal">
    <w:name w:val="ConsNormal"/>
    <w:rsid w:val="009967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5">
    <w:name w:val="Знак1"/>
    <w:basedOn w:val="a0"/>
    <w:rsid w:val="009967A9"/>
    <w:pPr>
      <w:spacing w:after="160" w:line="240" w:lineRule="exact"/>
    </w:pPr>
    <w:rPr>
      <w:rFonts w:ascii="Verdana" w:eastAsia="Times New Roman" w:hAnsi="Verdana" w:cs="Times New Roman"/>
      <w:sz w:val="20"/>
      <w:szCs w:val="20"/>
      <w:lang w:val="en-US" w:eastAsia="en-US"/>
    </w:rPr>
  </w:style>
  <w:style w:type="character" w:customStyle="1" w:styleId="27">
    <w:name w:val="Знак Знак2"/>
    <w:rsid w:val="009967A9"/>
    <w:rPr>
      <w:lang w:val="ru-RU" w:eastAsia="ru-RU" w:bidi="ar-SA"/>
    </w:rPr>
  </w:style>
  <w:style w:type="paragraph" w:customStyle="1" w:styleId="ConsPlusTitle">
    <w:name w:val="ConsPlusTitle"/>
    <w:uiPriority w:val="99"/>
    <w:rsid w:val="009967A9"/>
    <w:pPr>
      <w:widowControl w:val="0"/>
      <w:autoSpaceDE w:val="0"/>
      <w:autoSpaceDN w:val="0"/>
      <w:adjustRightInd w:val="0"/>
      <w:spacing w:after="0" w:line="240" w:lineRule="auto"/>
    </w:pPr>
    <w:rPr>
      <w:rFonts w:ascii="Arial" w:eastAsia="Times New Roman" w:hAnsi="Arial" w:cs="Arial"/>
      <w:b/>
      <w:bCs/>
      <w:sz w:val="20"/>
      <w:szCs w:val="20"/>
    </w:rPr>
  </w:style>
  <w:style w:type="paragraph" w:styleId="4">
    <w:name w:val="List Bullet 4"/>
    <w:basedOn w:val="a0"/>
    <w:autoRedefine/>
    <w:rsid w:val="009967A9"/>
    <w:pPr>
      <w:tabs>
        <w:tab w:val="left" w:pos="1122"/>
      </w:tabs>
      <w:spacing w:after="0" w:line="240" w:lineRule="auto"/>
      <w:ind w:firstLine="748"/>
      <w:jc w:val="both"/>
    </w:pPr>
    <w:rPr>
      <w:rFonts w:ascii="Times New Roman" w:eastAsia="Times New Roman" w:hAnsi="Times New Roman" w:cs="Times New Roman"/>
      <w:b/>
      <w:i/>
      <w:sz w:val="28"/>
      <w:szCs w:val="28"/>
      <w:u w:val="single"/>
    </w:rPr>
  </w:style>
  <w:style w:type="character" w:customStyle="1" w:styleId="16">
    <w:name w:val="Знак Знак1"/>
    <w:aliases w:val="Текст Знак1,Знак Знак Знак1,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Текст Знак Знак Знак"/>
    <w:rsid w:val="009967A9"/>
    <w:rPr>
      <w:b/>
      <w:sz w:val="24"/>
      <w:lang w:val="ru-RU" w:eastAsia="ru-RU" w:bidi="ar-SA"/>
    </w:rPr>
  </w:style>
  <w:style w:type="paragraph" w:styleId="afc">
    <w:name w:val="header"/>
    <w:basedOn w:val="a0"/>
    <w:link w:val="afd"/>
    <w:uiPriority w:val="99"/>
    <w:rsid w:val="009967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Верхний колонтитул Знак"/>
    <w:basedOn w:val="a1"/>
    <w:link w:val="afc"/>
    <w:uiPriority w:val="99"/>
    <w:rsid w:val="009967A9"/>
    <w:rPr>
      <w:rFonts w:ascii="Times New Roman" w:eastAsia="Times New Roman" w:hAnsi="Times New Roman" w:cs="Times New Roman"/>
      <w:sz w:val="24"/>
      <w:szCs w:val="24"/>
    </w:rPr>
  </w:style>
  <w:style w:type="paragraph" w:customStyle="1" w:styleId="17">
    <w:name w:val="Знак Знак Знак Знак1"/>
    <w:basedOn w:val="a0"/>
    <w:rsid w:val="009967A9"/>
    <w:pPr>
      <w:tabs>
        <w:tab w:val="num" w:pos="360"/>
      </w:tabs>
      <w:spacing w:after="160" w:line="240" w:lineRule="exact"/>
    </w:pPr>
    <w:rPr>
      <w:rFonts w:ascii="Verdana" w:eastAsia="Times New Roman" w:hAnsi="Verdana" w:cs="Verdana"/>
      <w:sz w:val="20"/>
      <w:szCs w:val="20"/>
      <w:lang w:val="en-US" w:eastAsia="en-US"/>
    </w:rPr>
  </w:style>
  <w:style w:type="character" w:customStyle="1" w:styleId="afe">
    <w:name w:val="Текст выноски Знак"/>
    <w:basedOn w:val="a1"/>
    <w:link w:val="aff"/>
    <w:uiPriority w:val="99"/>
    <w:rsid w:val="009967A9"/>
    <w:rPr>
      <w:rFonts w:ascii="Tahoma" w:eastAsia="Times New Roman" w:hAnsi="Tahoma" w:cs="Tahoma"/>
      <w:sz w:val="16"/>
      <w:szCs w:val="16"/>
    </w:rPr>
  </w:style>
  <w:style w:type="paragraph" w:styleId="aff">
    <w:name w:val="Balloon Text"/>
    <w:basedOn w:val="a0"/>
    <w:link w:val="afe"/>
    <w:uiPriority w:val="99"/>
    <w:rsid w:val="009967A9"/>
    <w:pPr>
      <w:spacing w:after="0" w:line="240" w:lineRule="auto"/>
    </w:pPr>
    <w:rPr>
      <w:rFonts w:ascii="Tahoma" w:eastAsia="Times New Roman" w:hAnsi="Tahoma" w:cs="Tahoma"/>
      <w:sz w:val="16"/>
      <w:szCs w:val="16"/>
    </w:rPr>
  </w:style>
  <w:style w:type="character" w:customStyle="1" w:styleId="Heading2Char">
    <w:name w:val="Heading 2 Char"/>
    <w:rsid w:val="009967A9"/>
    <w:rPr>
      <w:rFonts w:ascii="Cambria" w:hAnsi="Cambria" w:cs="Cambria"/>
      <w:b/>
      <w:bCs/>
      <w:i/>
      <w:iCs/>
      <w:sz w:val="28"/>
      <w:szCs w:val="28"/>
    </w:rPr>
  </w:style>
  <w:style w:type="character" w:customStyle="1" w:styleId="BalloonTextChar">
    <w:name w:val="Balloon Text Char"/>
    <w:rsid w:val="009967A9"/>
    <w:rPr>
      <w:rFonts w:ascii="Times New Roman" w:hAnsi="Times New Roman" w:cs="Times New Roman"/>
      <w:sz w:val="2"/>
      <w:szCs w:val="2"/>
    </w:rPr>
  </w:style>
  <w:style w:type="paragraph" w:customStyle="1" w:styleId="aff0">
    <w:name w:val="Обычный абзац"/>
    <w:basedOn w:val="a0"/>
    <w:rsid w:val="009967A9"/>
    <w:pPr>
      <w:spacing w:after="0" w:line="240" w:lineRule="auto"/>
      <w:ind w:firstLine="709"/>
      <w:jc w:val="both"/>
    </w:pPr>
    <w:rPr>
      <w:rFonts w:ascii="Times New Roman" w:eastAsia="Times New Roman" w:hAnsi="Times New Roman" w:cs="Times New Roman"/>
      <w:sz w:val="28"/>
      <w:szCs w:val="24"/>
    </w:rPr>
  </w:style>
  <w:style w:type="paragraph" w:customStyle="1" w:styleId="FORMATTEXT">
    <w:name w:val=".FORMATTEXT"/>
    <w:uiPriority w:val="99"/>
    <w:rsid w:val="009967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8">
    <w:name w:val="envelope return"/>
    <w:basedOn w:val="a0"/>
    <w:rsid w:val="009967A9"/>
    <w:pPr>
      <w:spacing w:after="0" w:line="240" w:lineRule="auto"/>
    </w:pPr>
    <w:rPr>
      <w:rFonts w:ascii="Times New Roman" w:eastAsia="Times New Roman" w:hAnsi="Times New Roman" w:cs="Times New Roman"/>
      <w:sz w:val="24"/>
      <w:szCs w:val="20"/>
    </w:rPr>
  </w:style>
  <w:style w:type="character" w:customStyle="1" w:styleId="blk">
    <w:name w:val="blk"/>
    <w:basedOn w:val="a1"/>
    <w:rsid w:val="009967A9"/>
  </w:style>
  <w:style w:type="paragraph" w:customStyle="1" w:styleId="310">
    <w:name w:val="Знак3 Знак Знак Знак Знак Знак Знак Знак Знак Знак1 Знак Знак Знак Знак Знак Знак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Heading1">
    <w:name w:val="Heading #1_"/>
    <w:link w:val="Heading11"/>
    <w:rsid w:val="009967A9"/>
    <w:rPr>
      <w:sz w:val="26"/>
      <w:szCs w:val="26"/>
      <w:shd w:val="clear" w:color="auto" w:fill="FFFFFF"/>
    </w:rPr>
  </w:style>
  <w:style w:type="paragraph" w:customStyle="1" w:styleId="Heading11">
    <w:name w:val="Heading #11"/>
    <w:basedOn w:val="a0"/>
    <w:link w:val="Heading1"/>
    <w:rsid w:val="009967A9"/>
    <w:pPr>
      <w:shd w:val="clear" w:color="auto" w:fill="FFFFFF"/>
      <w:spacing w:before="420" w:after="360" w:line="0" w:lineRule="atLeast"/>
      <w:ind w:hanging="360"/>
      <w:jc w:val="right"/>
      <w:outlineLvl w:val="0"/>
    </w:pPr>
    <w:rPr>
      <w:sz w:val="26"/>
      <w:szCs w:val="26"/>
    </w:rPr>
  </w:style>
  <w:style w:type="character" w:customStyle="1" w:styleId="Heading10">
    <w:name w:val="Heading #1"/>
    <w:rsid w:val="009967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9967A9"/>
    <w:rPr>
      <w:rFonts w:ascii="Times New Roman" w:eastAsia="Times New Roman" w:hAnsi="Times New Roman" w:cs="Times New Roman"/>
      <w:b w:val="0"/>
      <w:bCs w:val="0"/>
      <w:i w:val="0"/>
      <w:iCs w:val="0"/>
      <w:smallCaps w:val="0"/>
      <w:strike w:val="0"/>
      <w:spacing w:val="0"/>
      <w:sz w:val="26"/>
      <w:szCs w:val="26"/>
      <w:u w:val="single"/>
    </w:rPr>
  </w:style>
  <w:style w:type="paragraph" w:styleId="aff1">
    <w:name w:val="Normal (Web)"/>
    <w:basedOn w:val="a0"/>
    <w:uiPriority w:val="99"/>
    <w:rsid w:val="00996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9967A9"/>
    <w:rPr>
      <w:rFonts w:ascii="Times New Roman" w:hAnsi="Times New Roman" w:cs="Times New Roman" w:hint="default"/>
      <w:sz w:val="24"/>
      <w:szCs w:val="24"/>
    </w:rPr>
  </w:style>
  <w:style w:type="paragraph" w:customStyle="1" w:styleId="311">
    <w:name w:val="Знак3 Знак Знак Знак Знак Знак Знак Знак Знак Знак1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character" w:customStyle="1" w:styleId="aff2">
    <w:name w:val="Знак Знак"/>
    <w:rsid w:val="009967A9"/>
    <w:rPr>
      <w:lang w:val="ru-RU" w:eastAsia="ru-RU" w:bidi="ar-SA"/>
    </w:rPr>
  </w:style>
  <w:style w:type="paragraph" w:customStyle="1" w:styleId="HEADERTEXT">
    <w:name w:val=".HEADERTEXT"/>
    <w:rsid w:val="009967A9"/>
    <w:pPr>
      <w:widowControl w:val="0"/>
      <w:autoSpaceDE w:val="0"/>
      <w:autoSpaceDN w:val="0"/>
      <w:adjustRightInd w:val="0"/>
      <w:spacing w:after="0" w:line="240" w:lineRule="auto"/>
    </w:pPr>
    <w:rPr>
      <w:rFonts w:ascii="Times New Roman" w:eastAsia="Times New Roman" w:hAnsi="Times New Roman" w:cs="Times New Roman"/>
      <w:color w:val="2B4279"/>
      <w:sz w:val="24"/>
      <w:szCs w:val="24"/>
    </w:rPr>
  </w:style>
  <w:style w:type="character" w:customStyle="1" w:styleId="match">
    <w:name w:val="match"/>
    <w:basedOn w:val="a1"/>
    <w:rsid w:val="009967A9"/>
  </w:style>
  <w:style w:type="paragraph" w:customStyle="1" w:styleId="72">
    <w:name w:val="Знак7 Знак Знак Знак Знак Знак Знак Знак Знак Знак"/>
    <w:basedOn w:val="a0"/>
    <w:rsid w:val="009967A9"/>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msolistparagraph0">
    <w:name w:val="msolistparagraph"/>
    <w:basedOn w:val="a0"/>
    <w:rsid w:val="009967A9"/>
    <w:pPr>
      <w:ind w:left="720"/>
      <w:contextualSpacing/>
    </w:pPr>
    <w:rPr>
      <w:rFonts w:ascii="Calibri" w:eastAsia="Times New Roman" w:hAnsi="Calibri" w:cs="Times New Roman"/>
      <w:lang w:eastAsia="en-US"/>
    </w:rPr>
  </w:style>
  <w:style w:type="character" w:customStyle="1" w:styleId="aff3">
    <w:name w:val="Основной текст_"/>
    <w:link w:val="29"/>
    <w:locked/>
    <w:rsid w:val="009967A9"/>
    <w:rPr>
      <w:spacing w:val="-2"/>
      <w:sz w:val="26"/>
      <w:szCs w:val="26"/>
      <w:shd w:val="clear" w:color="auto" w:fill="FFFFFF"/>
    </w:rPr>
  </w:style>
  <w:style w:type="paragraph" w:customStyle="1" w:styleId="29">
    <w:name w:val="Основной текст2"/>
    <w:basedOn w:val="a0"/>
    <w:link w:val="aff3"/>
    <w:rsid w:val="009967A9"/>
    <w:pPr>
      <w:widowControl w:val="0"/>
      <w:shd w:val="clear" w:color="auto" w:fill="FFFFFF"/>
      <w:spacing w:after="120" w:line="320" w:lineRule="exact"/>
    </w:pPr>
    <w:rPr>
      <w:spacing w:val="-2"/>
      <w:sz w:val="26"/>
      <w:szCs w:val="26"/>
      <w:shd w:val="clear" w:color="auto" w:fill="FFFFFF"/>
    </w:rPr>
  </w:style>
  <w:style w:type="character" w:customStyle="1" w:styleId="TimesNewRoman">
    <w:name w:val="Основной текст + Times New Roman"/>
    <w:aliases w:val="Интервал 0 pt"/>
    <w:rsid w:val="009967A9"/>
    <w:rPr>
      <w:rFonts w:ascii="Times New Roman" w:hAnsi="Times New Roman" w:cs="Times New Roman"/>
      <w:color w:val="000000"/>
      <w:spacing w:val="-4"/>
      <w:w w:val="100"/>
      <w:position w:val="0"/>
      <w:sz w:val="21"/>
      <w:szCs w:val="21"/>
      <w:lang w:val="ru-RU" w:eastAsia="ru-RU" w:bidi="ar-SA"/>
    </w:rPr>
  </w:style>
  <w:style w:type="paragraph" w:customStyle="1" w:styleId="aff4">
    <w:name w:val="Титул низ"/>
    <w:basedOn w:val="a0"/>
    <w:rsid w:val="009967A9"/>
    <w:pPr>
      <w:widowControl w:val="0"/>
      <w:suppressAutoHyphens/>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6">
    <w:name w:val="Знак Знак3"/>
    <w:locked/>
    <w:rsid w:val="009967A9"/>
    <w:rPr>
      <w:b/>
      <w:sz w:val="24"/>
      <w:lang w:val="ru-RU" w:eastAsia="ru-RU" w:bidi="ar-SA"/>
    </w:rPr>
  </w:style>
  <w:style w:type="paragraph" w:customStyle="1" w:styleId="aff5">
    <w:name w:val="Таблицы (моноширинный)"/>
    <w:basedOn w:val="a0"/>
    <w:next w:val="a0"/>
    <w:qFormat/>
    <w:rsid w:val="001A0DA8"/>
    <w:pPr>
      <w:widowControl w:val="0"/>
      <w:autoSpaceDE w:val="0"/>
      <w:autoSpaceDN w:val="0"/>
      <w:adjustRightInd w:val="0"/>
      <w:spacing w:after="0" w:line="240" w:lineRule="auto"/>
      <w:jc w:val="right"/>
    </w:pPr>
    <w:rPr>
      <w:rFonts w:ascii="Times New Roman" w:eastAsia="Times New Roman" w:hAnsi="Times New Roman" w:cs="Courier New"/>
      <w:sz w:val="28"/>
      <w:szCs w:val="24"/>
    </w:rPr>
  </w:style>
  <w:style w:type="paragraph" w:customStyle="1" w:styleId="ConsPlusCell">
    <w:name w:val="ConsPlusCell"/>
    <w:uiPriority w:val="99"/>
    <w:rsid w:val="009967A9"/>
    <w:pPr>
      <w:widowControl w:val="0"/>
      <w:autoSpaceDE w:val="0"/>
      <w:autoSpaceDN w:val="0"/>
      <w:adjustRightInd w:val="0"/>
      <w:spacing w:after="0" w:line="240" w:lineRule="auto"/>
    </w:pPr>
    <w:rPr>
      <w:rFonts w:ascii="Arial" w:eastAsia="Times New Roman" w:hAnsi="Arial" w:cs="Arial"/>
      <w:sz w:val="20"/>
      <w:szCs w:val="20"/>
    </w:rPr>
  </w:style>
  <w:style w:type="character" w:styleId="aff6">
    <w:name w:val="Hyperlink"/>
    <w:uiPriority w:val="99"/>
    <w:rsid w:val="009967A9"/>
    <w:rPr>
      <w:color w:val="0000FF"/>
      <w:u w:val="single"/>
    </w:rPr>
  </w:style>
  <w:style w:type="paragraph" w:customStyle="1" w:styleId="Heading">
    <w:name w:val="Heading"/>
    <w:rsid w:val="009967A9"/>
    <w:pPr>
      <w:autoSpaceDE w:val="0"/>
      <w:autoSpaceDN w:val="0"/>
      <w:adjustRightInd w:val="0"/>
      <w:spacing w:after="0" w:line="240" w:lineRule="auto"/>
    </w:pPr>
    <w:rPr>
      <w:rFonts w:ascii="Arial" w:eastAsia="Times New Roman" w:hAnsi="Arial" w:cs="Arial"/>
      <w:b/>
      <w:bCs/>
    </w:rPr>
  </w:style>
  <w:style w:type="paragraph" w:customStyle="1" w:styleId="37">
    <w:name w:val="Основной текст3"/>
    <w:basedOn w:val="a0"/>
    <w:rsid w:val="009967A9"/>
    <w:pPr>
      <w:shd w:val="clear" w:color="auto" w:fill="FFFFFF"/>
      <w:spacing w:before="780" w:after="600" w:line="0" w:lineRule="atLeast"/>
      <w:jc w:val="both"/>
    </w:pPr>
    <w:rPr>
      <w:rFonts w:ascii="Times New Roman" w:eastAsia="Times New Roman" w:hAnsi="Times New Roman" w:cs="Times New Roman"/>
      <w:spacing w:val="-10"/>
      <w:sz w:val="25"/>
      <w:szCs w:val="25"/>
      <w:shd w:val="clear" w:color="auto" w:fill="FFFFFF"/>
    </w:rPr>
  </w:style>
  <w:style w:type="character" w:customStyle="1" w:styleId="aff7">
    <w:name w:val="Не вступил в силу"/>
    <w:rsid w:val="009967A9"/>
    <w:rPr>
      <w:color w:val="008080"/>
    </w:rPr>
  </w:style>
  <w:style w:type="paragraph" w:customStyle="1" w:styleId="aff8">
    <w:name w:val="Уважаемый"/>
    <w:basedOn w:val="a0"/>
    <w:next w:val="a7"/>
    <w:autoRedefine/>
    <w:rsid w:val="009967A9"/>
    <w:pPr>
      <w:spacing w:after="0" w:line="240" w:lineRule="auto"/>
      <w:jc w:val="center"/>
    </w:pPr>
    <w:rPr>
      <w:rFonts w:ascii="Arial" w:eastAsia="Times New Roman" w:hAnsi="Arial" w:cs="Arial"/>
      <w:sz w:val="16"/>
      <w:szCs w:val="24"/>
    </w:rPr>
  </w:style>
  <w:style w:type="paragraph" w:customStyle="1" w:styleId="xl65">
    <w:name w:val="xl65"/>
    <w:basedOn w:val="a0"/>
    <w:rsid w:val="009967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34">
    <w:name w:val="xl34"/>
    <w:basedOn w:val="a0"/>
    <w:rsid w:val="009967A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Style9">
    <w:name w:val="Style9"/>
    <w:basedOn w:val="a0"/>
    <w:rsid w:val="009967A9"/>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character" w:customStyle="1" w:styleId="FontStyle45">
    <w:name w:val="Font Style45"/>
    <w:rsid w:val="009967A9"/>
    <w:rPr>
      <w:rFonts w:ascii="Times New Roman" w:hAnsi="Times New Roman" w:cs="Times New Roman"/>
      <w:sz w:val="22"/>
      <w:szCs w:val="22"/>
    </w:rPr>
  </w:style>
  <w:style w:type="paragraph" w:customStyle="1" w:styleId="312">
    <w:name w:val="Знак3 Знак Знак Знак Знак Знак Знак Знак Знак Знак1 Знак Знак Знак"/>
    <w:basedOn w:val="a0"/>
    <w:rsid w:val="009967A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Стиль1"/>
    <w:basedOn w:val="a0"/>
    <w:rsid w:val="009967A9"/>
    <w:pPr>
      <w:numPr>
        <w:numId w:val="3"/>
      </w:numPr>
      <w:tabs>
        <w:tab w:val="num" w:pos="360"/>
      </w:tabs>
      <w:spacing w:after="0" w:line="240" w:lineRule="auto"/>
      <w:ind w:left="0" w:right="40" w:firstLine="567"/>
      <w:jc w:val="both"/>
    </w:pPr>
    <w:rPr>
      <w:rFonts w:ascii="Times New Roman" w:eastAsia="Calibri" w:hAnsi="Times New Roman" w:cs="Times New Roman"/>
      <w:sz w:val="28"/>
      <w:szCs w:val="28"/>
    </w:rPr>
  </w:style>
  <w:style w:type="paragraph" w:customStyle="1" w:styleId="2a">
    <w:name w:val="Стиль2"/>
    <w:basedOn w:val="1"/>
    <w:rsid w:val="009967A9"/>
    <w:pPr>
      <w:numPr>
        <w:ilvl w:val="1"/>
      </w:numPr>
      <w:tabs>
        <w:tab w:val="num" w:pos="360"/>
      </w:tabs>
      <w:ind w:left="0" w:firstLine="567"/>
    </w:pPr>
  </w:style>
  <w:style w:type="character" w:customStyle="1" w:styleId="Bodytext">
    <w:name w:val="Body text_"/>
    <w:link w:val="18"/>
    <w:locked/>
    <w:rsid w:val="009967A9"/>
    <w:rPr>
      <w:sz w:val="26"/>
      <w:shd w:val="clear" w:color="auto" w:fill="FFFFFF"/>
    </w:rPr>
  </w:style>
  <w:style w:type="paragraph" w:customStyle="1" w:styleId="18">
    <w:name w:val="Основной текст1"/>
    <w:basedOn w:val="a0"/>
    <w:link w:val="Bodytext"/>
    <w:rsid w:val="009967A9"/>
    <w:pPr>
      <w:shd w:val="clear" w:color="auto" w:fill="FFFFFF"/>
      <w:spacing w:after="0" w:line="475" w:lineRule="exact"/>
      <w:ind w:hanging="2120"/>
      <w:jc w:val="both"/>
    </w:pPr>
    <w:rPr>
      <w:sz w:val="26"/>
      <w:shd w:val="clear" w:color="auto" w:fill="FFFFFF"/>
    </w:rPr>
  </w:style>
  <w:style w:type="paragraph" w:customStyle="1" w:styleId="211">
    <w:name w:val="Основной текст 211"/>
    <w:basedOn w:val="a0"/>
    <w:rsid w:val="009967A9"/>
    <w:pPr>
      <w:spacing w:after="0" w:line="240" w:lineRule="auto"/>
    </w:pPr>
    <w:rPr>
      <w:rFonts w:ascii="Courier New" w:eastAsia="Times New Roman" w:hAnsi="Courier New" w:cs="Times New Roman"/>
      <w:sz w:val="18"/>
      <w:szCs w:val="20"/>
    </w:rPr>
  </w:style>
  <w:style w:type="paragraph" w:customStyle="1" w:styleId="msonormalcxspmiddle">
    <w:name w:val="msonormalcxspmiddle"/>
    <w:basedOn w:val="a0"/>
    <w:rsid w:val="009967A9"/>
    <w:pPr>
      <w:spacing w:before="100" w:beforeAutospacing="1" w:after="100" w:afterAutospacing="1" w:line="240" w:lineRule="auto"/>
    </w:pPr>
    <w:rPr>
      <w:rFonts w:ascii="Times New Roman" w:eastAsia="Calibri" w:hAnsi="Times New Roman" w:cs="Times New Roman"/>
      <w:sz w:val="24"/>
      <w:szCs w:val="24"/>
    </w:rPr>
  </w:style>
  <w:style w:type="paragraph" w:customStyle="1" w:styleId="19">
    <w:name w:val="Абзац списка1"/>
    <w:basedOn w:val="a0"/>
    <w:rsid w:val="009967A9"/>
    <w:pPr>
      <w:ind w:left="720"/>
    </w:pPr>
    <w:rPr>
      <w:rFonts w:ascii="Calibri" w:eastAsia="Times New Roman" w:hAnsi="Calibri" w:cs="Calibri"/>
      <w:lang w:eastAsia="en-US"/>
    </w:rPr>
  </w:style>
  <w:style w:type="paragraph" w:customStyle="1" w:styleId="140">
    <w:name w:val="Стиль 14 пт По ширине"/>
    <w:basedOn w:val="a0"/>
    <w:rsid w:val="009967A9"/>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130">
    <w:name w:val="Стиль 13 пт Красный По ширине"/>
    <w:basedOn w:val="a0"/>
    <w:rsid w:val="009967A9"/>
    <w:pPr>
      <w:suppressAutoHyphens/>
      <w:spacing w:after="0" w:line="240" w:lineRule="auto"/>
      <w:jc w:val="both"/>
    </w:pPr>
    <w:rPr>
      <w:rFonts w:ascii="Times New Roman" w:eastAsia="Times New Roman" w:hAnsi="Times New Roman" w:cs="Times New Roman"/>
      <w:color w:val="FF0000"/>
      <w:sz w:val="26"/>
      <w:szCs w:val="20"/>
      <w:lang w:eastAsia="ar-SA"/>
    </w:rPr>
  </w:style>
  <w:style w:type="paragraph" w:customStyle="1" w:styleId="2b">
    <w:name w:val="Абзац списка2"/>
    <w:basedOn w:val="a0"/>
    <w:rsid w:val="009967A9"/>
    <w:pPr>
      <w:ind w:left="720"/>
      <w:contextualSpacing/>
    </w:pPr>
    <w:rPr>
      <w:rFonts w:ascii="Calibri" w:eastAsia="Times New Roman" w:hAnsi="Calibri" w:cs="Times New Roman"/>
    </w:rPr>
  </w:style>
  <w:style w:type="character" w:styleId="aff9">
    <w:name w:val="Strong"/>
    <w:qFormat/>
    <w:rsid w:val="009967A9"/>
    <w:rPr>
      <w:b/>
      <w:bCs/>
    </w:rPr>
  </w:style>
  <w:style w:type="paragraph" w:customStyle="1" w:styleId="xl64">
    <w:name w:val="xl64"/>
    <w:basedOn w:val="a0"/>
    <w:rsid w:val="009967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table" w:styleId="affa">
    <w:name w:val="Table Grid"/>
    <w:basedOn w:val="a2"/>
    <w:uiPriority w:val="59"/>
    <w:rsid w:val="000729F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2"/>
    <w:next w:val="affa"/>
    <w:uiPriority w:val="59"/>
    <w:rsid w:val="003873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0"/>
    <w:next w:val="a0"/>
    <w:autoRedefine/>
    <w:uiPriority w:val="39"/>
    <w:unhideWhenUsed/>
    <w:rsid w:val="00A21EF2"/>
    <w:pPr>
      <w:spacing w:after="100"/>
    </w:pPr>
  </w:style>
  <w:style w:type="table" w:customStyle="1" w:styleId="1c">
    <w:name w:val="Сетка таблицы светлая1"/>
    <w:basedOn w:val="a2"/>
    <w:uiPriority w:val="40"/>
    <w:rsid w:val="000F21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b">
    <w:name w:val="footnote text"/>
    <w:basedOn w:val="a0"/>
    <w:link w:val="affc"/>
    <w:uiPriority w:val="99"/>
    <w:semiHidden/>
    <w:unhideWhenUsed/>
    <w:rsid w:val="00A06466"/>
    <w:pPr>
      <w:spacing w:after="0" w:line="240" w:lineRule="auto"/>
    </w:pPr>
    <w:rPr>
      <w:sz w:val="20"/>
      <w:szCs w:val="20"/>
    </w:rPr>
  </w:style>
  <w:style w:type="character" w:customStyle="1" w:styleId="affc">
    <w:name w:val="Текст сноски Знак"/>
    <w:basedOn w:val="a1"/>
    <w:link w:val="affb"/>
    <w:uiPriority w:val="99"/>
    <w:semiHidden/>
    <w:rsid w:val="00A06466"/>
    <w:rPr>
      <w:sz w:val="20"/>
      <w:szCs w:val="20"/>
    </w:rPr>
  </w:style>
  <w:style w:type="character" w:styleId="affd">
    <w:name w:val="footnote reference"/>
    <w:basedOn w:val="a1"/>
    <w:uiPriority w:val="99"/>
    <w:semiHidden/>
    <w:unhideWhenUsed/>
    <w:rsid w:val="00A06466"/>
    <w:rPr>
      <w:vertAlign w:val="superscript"/>
    </w:rPr>
  </w:style>
  <w:style w:type="paragraph" w:styleId="affe">
    <w:name w:val="TOC Heading"/>
    <w:basedOn w:val="10"/>
    <w:next w:val="a0"/>
    <w:uiPriority w:val="39"/>
    <w:unhideWhenUsed/>
    <w:qFormat/>
    <w:rsid w:val="00141E7C"/>
    <w:pPr>
      <w:keepNext/>
      <w:keepLines/>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character" w:styleId="afff">
    <w:name w:val="Book Title"/>
    <w:basedOn w:val="a1"/>
    <w:uiPriority w:val="33"/>
    <w:qFormat/>
    <w:rsid w:val="008D5DB8"/>
    <w:rPr>
      <w:b/>
      <w:bCs/>
      <w:i/>
      <w:iCs/>
      <w:spacing w:val="5"/>
    </w:rPr>
  </w:style>
  <w:style w:type="paragraph" w:styleId="2c">
    <w:name w:val="toc 2"/>
    <w:basedOn w:val="a0"/>
    <w:next w:val="a0"/>
    <w:autoRedefine/>
    <w:uiPriority w:val="39"/>
    <w:unhideWhenUsed/>
    <w:rsid w:val="00810BF9"/>
    <w:pPr>
      <w:spacing w:after="100"/>
      <w:ind w:left="220"/>
    </w:pPr>
  </w:style>
  <w:style w:type="paragraph" w:customStyle="1" w:styleId="dt-p">
    <w:name w:val="dt-p"/>
    <w:basedOn w:val="a0"/>
    <w:rsid w:val="00CE504E"/>
    <w:pPr>
      <w:spacing w:before="100" w:beforeAutospacing="1" w:after="100" w:afterAutospacing="1" w:line="240" w:lineRule="auto"/>
    </w:pPr>
    <w:rPr>
      <w:rFonts w:ascii="Times New Roman" w:eastAsia="Times New Roman" w:hAnsi="Times New Roman" w:cs="Times New Roman"/>
      <w:sz w:val="24"/>
      <w:szCs w:val="24"/>
    </w:rPr>
  </w:style>
  <w:style w:type="paragraph" w:styleId="38">
    <w:name w:val="toc 3"/>
    <w:basedOn w:val="a0"/>
    <w:next w:val="a0"/>
    <w:autoRedefine/>
    <w:uiPriority w:val="39"/>
    <w:unhideWhenUsed/>
    <w:rsid w:val="00B2718C"/>
    <w:pPr>
      <w:spacing w:after="100"/>
      <w:ind w:left="440"/>
    </w:pPr>
  </w:style>
  <w:style w:type="numbering" w:customStyle="1" w:styleId="1d">
    <w:name w:val="Нет списка1"/>
    <w:next w:val="a3"/>
    <w:uiPriority w:val="99"/>
    <w:semiHidden/>
    <w:unhideWhenUsed/>
    <w:rsid w:val="00FF0DF5"/>
  </w:style>
  <w:style w:type="paragraph" w:customStyle="1" w:styleId="ConsPlusDocList">
    <w:name w:val="ConsPlusDocList"/>
    <w:uiPriority w:val="99"/>
    <w:rsid w:val="00FF0DF5"/>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F0DF5"/>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FF0DF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FF0DF5"/>
    <w:pPr>
      <w:widowControl w:val="0"/>
      <w:autoSpaceDE w:val="0"/>
      <w:autoSpaceDN w:val="0"/>
      <w:adjustRightInd w:val="0"/>
      <w:spacing w:after="0" w:line="240" w:lineRule="auto"/>
    </w:pPr>
    <w:rPr>
      <w:rFonts w:ascii="Arial" w:hAnsi="Arial" w:cs="Arial"/>
      <w:sz w:val="20"/>
      <w:szCs w:val="20"/>
    </w:rPr>
  </w:style>
  <w:style w:type="character" w:customStyle="1" w:styleId="CharStyle3Exact">
    <w:name w:val="Char Style 3 Exact"/>
    <w:basedOn w:val="a1"/>
    <w:link w:val="Style2"/>
    <w:rsid w:val="00EE6D3D"/>
    <w:rPr>
      <w:spacing w:val="-2"/>
      <w:sz w:val="25"/>
      <w:szCs w:val="25"/>
      <w:shd w:val="clear" w:color="auto" w:fill="FFFFFF"/>
    </w:rPr>
  </w:style>
  <w:style w:type="character" w:customStyle="1" w:styleId="CharStyle6">
    <w:name w:val="Char Style 6"/>
    <w:basedOn w:val="a1"/>
    <w:link w:val="Style4"/>
    <w:rsid w:val="00EE6D3D"/>
    <w:rPr>
      <w:sz w:val="27"/>
      <w:szCs w:val="27"/>
      <w:shd w:val="clear" w:color="auto" w:fill="FFFFFF"/>
    </w:rPr>
  </w:style>
  <w:style w:type="character" w:customStyle="1" w:styleId="CharStyle7">
    <w:name w:val="Char Style 7"/>
    <w:basedOn w:val="CharStyle6"/>
    <w:link w:val="Style60"/>
    <w:rsid w:val="00EE6D3D"/>
    <w:rPr>
      <w:rFonts w:ascii="Times New Roman" w:eastAsia="Times New Roman" w:hAnsi="Times New Roman" w:cs="Times New Roman"/>
      <w:color w:val="000000"/>
      <w:spacing w:val="20"/>
      <w:w w:val="100"/>
      <w:position w:val="0"/>
      <w:sz w:val="27"/>
      <w:szCs w:val="27"/>
      <w:shd w:val="clear" w:color="auto" w:fill="FFFFFF"/>
      <w:lang w:val="ru"/>
    </w:rPr>
  </w:style>
  <w:style w:type="character" w:customStyle="1" w:styleId="CharStyle8">
    <w:name w:val="Char Style 8"/>
    <w:basedOn w:val="CharStyle6"/>
    <w:rsid w:val="00EE6D3D"/>
    <w:rPr>
      <w:rFonts w:ascii="Times New Roman" w:eastAsia="Times New Roman" w:hAnsi="Times New Roman" w:cs="Times New Roman"/>
      <w:i/>
      <w:iCs/>
      <w:color w:val="000000"/>
      <w:spacing w:val="0"/>
      <w:w w:val="100"/>
      <w:position w:val="0"/>
      <w:sz w:val="27"/>
      <w:szCs w:val="27"/>
      <w:shd w:val="clear" w:color="auto" w:fill="FFFFFF"/>
      <w:lang w:val="ru"/>
    </w:rPr>
  </w:style>
  <w:style w:type="paragraph" w:customStyle="1" w:styleId="Style2">
    <w:name w:val="Style 2"/>
    <w:basedOn w:val="a0"/>
    <w:link w:val="CharStyle3Exact"/>
    <w:rsid w:val="00EE6D3D"/>
    <w:pPr>
      <w:widowControl w:val="0"/>
      <w:shd w:val="clear" w:color="auto" w:fill="FFFFFF"/>
      <w:spacing w:after="0" w:line="317" w:lineRule="exact"/>
      <w:jc w:val="right"/>
    </w:pPr>
    <w:rPr>
      <w:spacing w:val="-2"/>
      <w:sz w:val="25"/>
      <w:szCs w:val="25"/>
    </w:rPr>
  </w:style>
  <w:style w:type="paragraph" w:customStyle="1" w:styleId="Style4">
    <w:name w:val="Style 4"/>
    <w:basedOn w:val="a0"/>
    <w:link w:val="CharStyle6"/>
    <w:rsid w:val="00EE6D3D"/>
    <w:pPr>
      <w:widowControl w:val="0"/>
      <w:shd w:val="clear" w:color="auto" w:fill="FFFFFF"/>
      <w:spacing w:after="1020" w:line="0" w:lineRule="atLeast"/>
    </w:pPr>
    <w:rPr>
      <w:sz w:val="27"/>
      <w:szCs w:val="27"/>
    </w:rPr>
  </w:style>
  <w:style w:type="table" w:customStyle="1" w:styleId="110">
    <w:name w:val="Средний список 11"/>
    <w:uiPriority w:val="99"/>
    <w:rsid w:val="00E43336"/>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ahoma" w:eastAsia="Times New Roman" w:hAnsi="Tahom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1e">
    <w:name w:val="Светлая заливка1"/>
    <w:uiPriority w:val="99"/>
    <w:rsid w:val="00E43336"/>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f">
    <w:name w:val="Светлая сетка1"/>
    <w:uiPriority w:val="99"/>
    <w:rsid w:val="00E4333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4">
    <w:name w:val="Light Grid Accent 4"/>
    <w:basedOn w:val="a2"/>
    <w:uiPriority w:val="99"/>
    <w:rsid w:val="00E43336"/>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40">
    <w:name w:val="Знак Знак4 Знак"/>
    <w:basedOn w:val="a0"/>
    <w:uiPriority w:val="99"/>
    <w:rsid w:val="00E43336"/>
    <w:pPr>
      <w:spacing w:after="160" w:line="240" w:lineRule="exact"/>
    </w:pPr>
    <w:rPr>
      <w:rFonts w:ascii="Verdana" w:eastAsia="Times New Roman" w:hAnsi="Verdana" w:cs="Verdana"/>
      <w:sz w:val="20"/>
      <w:szCs w:val="20"/>
      <w:lang w:val="en-US" w:eastAsia="en-US"/>
    </w:rPr>
  </w:style>
  <w:style w:type="paragraph" w:customStyle="1" w:styleId="220">
    <w:name w:val="Знак2 Знак Знак2 Знак"/>
    <w:basedOn w:val="a0"/>
    <w:uiPriority w:val="99"/>
    <w:rsid w:val="00E43336"/>
    <w:pPr>
      <w:spacing w:after="160" w:line="240" w:lineRule="exact"/>
    </w:pPr>
    <w:rPr>
      <w:rFonts w:ascii="Verdana" w:eastAsia="Times New Roman" w:hAnsi="Verdana" w:cs="Verdana"/>
      <w:sz w:val="20"/>
      <w:szCs w:val="20"/>
      <w:lang w:val="en-US" w:eastAsia="en-US"/>
    </w:rPr>
  </w:style>
  <w:style w:type="paragraph" w:customStyle="1" w:styleId="221">
    <w:name w:val="Основной текст 22"/>
    <w:basedOn w:val="a0"/>
    <w:uiPriority w:val="99"/>
    <w:rsid w:val="00E43336"/>
    <w:pPr>
      <w:spacing w:after="0" w:line="240" w:lineRule="auto"/>
      <w:ind w:firstLine="709"/>
      <w:jc w:val="both"/>
    </w:pPr>
    <w:rPr>
      <w:rFonts w:ascii="Times New Roman" w:eastAsia="Times New Roman" w:hAnsi="Times New Roman" w:cs="Times New Roman"/>
      <w:sz w:val="28"/>
      <w:szCs w:val="20"/>
    </w:rPr>
  </w:style>
  <w:style w:type="paragraph" w:customStyle="1" w:styleId="afff0">
    <w:name w:val="Знак Знак Знак Знак Знак Знак Знак Знак Знак"/>
    <w:basedOn w:val="a0"/>
    <w:rsid w:val="00E43336"/>
    <w:pPr>
      <w:spacing w:after="160" w:line="240" w:lineRule="exact"/>
    </w:pPr>
    <w:rPr>
      <w:rFonts w:ascii="Verdana" w:eastAsia="Times New Roman" w:hAnsi="Verdana" w:cs="Verdana"/>
      <w:sz w:val="20"/>
      <w:szCs w:val="20"/>
      <w:lang w:val="en-US" w:eastAsia="en-US"/>
    </w:rPr>
  </w:style>
  <w:style w:type="paragraph" w:styleId="afff1">
    <w:name w:val="endnote text"/>
    <w:basedOn w:val="a0"/>
    <w:link w:val="afff2"/>
    <w:uiPriority w:val="99"/>
    <w:semiHidden/>
    <w:rsid w:val="00E43336"/>
    <w:pPr>
      <w:spacing w:after="0" w:line="240" w:lineRule="auto"/>
    </w:pPr>
    <w:rPr>
      <w:rFonts w:ascii="Calibri" w:eastAsia="Times New Roman" w:hAnsi="Calibri" w:cs="Times New Roman"/>
      <w:sz w:val="20"/>
      <w:szCs w:val="20"/>
    </w:rPr>
  </w:style>
  <w:style w:type="character" w:customStyle="1" w:styleId="afff2">
    <w:name w:val="Текст концевой сноски Знак"/>
    <w:basedOn w:val="a1"/>
    <w:link w:val="afff1"/>
    <w:uiPriority w:val="99"/>
    <w:semiHidden/>
    <w:rsid w:val="00E43336"/>
    <w:rPr>
      <w:rFonts w:ascii="Calibri" w:eastAsia="Times New Roman" w:hAnsi="Calibri" w:cs="Times New Roman"/>
      <w:sz w:val="20"/>
      <w:szCs w:val="20"/>
    </w:rPr>
  </w:style>
  <w:style w:type="character" w:styleId="afff3">
    <w:name w:val="endnote reference"/>
    <w:basedOn w:val="a1"/>
    <w:uiPriority w:val="99"/>
    <w:semiHidden/>
    <w:rsid w:val="00E43336"/>
    <w:rPr>
      <w:rFonts w:cs="Times New Roman"/>
      <w:vertAlign w:val="superscript"/>
    </w:rPr>
  </w:style>
  <w:style w:type="paragraph" w:customStyle="1" w:styleId="2d">
    <w:name w:val="Знак Знак Знак Знак Знак Знак Знак Знак Знак2"/>
    <w:basedOn w:val="a0"/>
    <w:rsid w:val="00E43336"/>
    <w:pPr>
      <w:spacing w:after="160" w:line="240" w:lineRule="exact"/>
    </w:pPr>
    <w:rPr>
      <w:rFonts w:ascii="Verdana" w:eastAsia="Times New Roman" w:hAnsi="Verdana" w:cs="Verdana"/>
      <w:sz w:val="20"/>
      <w:szCs w:val="20"/>
      <w:lang w:val="en-US" w:eastAsia="en-US"/>
    </w:rPr>
  </w:style>
  <w:style w:type="character" w:customStyle="1" w:styleId="41">
    <w:name w:val="Знак Знак4"/>
    <w:rsid w:val="00E43336"/>
    <w:rPr>
      <w:rFonts w:ascii="Times New Roman" w:eastAsia="Times New Roman" w:hAnsi="Times New Roman"/>
      <w:sz w:val="24"/>
      <w:szCs w:val="24"/>
    </w:rPr>
  </w:style>
  <w:style w:type="paragraph" w:customStyle="1" w:styleId="1f0">
    <w:name w:val="Знак Знак Знак Знак Знак Знак Знак Знак Знак1"/>
    <w:basedOn w:val="a0"/>
    <w:rsid w:val="00E43336"/>
    <w:pPr>
      <w:spacing w:after="160" w:line="240" w:lineRule="exact"/>
    </w:pPr>
    <w:rPr>
      <w:rFonts w:ascii="Verdana" w:eastAsia="Times New Roman" w:hAnsi="Verdana" w:cs="Verdana"/>
      <w:sz w:val="20"/>
      <w:szCs w:val="20"/>
      <w:lang w:val="en-US" w:eastAsia="en-US"/>
    </w:rPr>
  </w:style>
  <w:style w:type="character" w:customStyle="1" w:styleId="410">
    <w:name w:val="Знак Знак41"/>
    <w:rsid w:val="00E43336"/>
    <w:rPr>
      <w:rFonts w:ascii="Times New Roman" w:eastAsia="Times New Roman" w:hAnsi="Times New Roman"/>
      <w:sz w:val="24"/>
      <w:szCs w:val="24"/>
    </w:rPr>
  </w:style>
  <w:style w:type="paragraph" w:customStyle="1" w:styleId="afff4">
    <w:name w:val="Адресат/УТВЕРЖДАЮ/резолюция"/>
    <w:basedOn w:val="3"/>
    <w:rsid w:val="00E43336"/>
    <w:pPr>
      <w:numPr>
        <w:ilvl w:val="12"/>
      </w:numPr>
      <w:spacing w:before="0" w:after="0"/>
      <w:ind w:left="708" w:hanging="708"/>
      <w:jc w:val="right"/>
    </w:pPr>
    <w:rPr>
      <w:rFonts w:ascii="Times New Roman" w:hAnsi="Times New Roman" w:cs="Times New Roman"/>
      <w:b w:val="0"/>
      <w:bCs w:val="0"/>
      <w:sz w:val="28"/>
      <w:szCs w:val="20"/>
    </w:rPr>
  </w:style>
  <w:style w:type="paragraph" w:customStyle="1" w:styleId="141">
    <w:name w:val="Шаблон14"/>
    <w:basedOn w:val="a0"/>
    <w:link w:val="142"/>
    <w:qFormat/>
    <w:rsid w:val="00E43336"/>
    <w:pPr>
      <w:spacing w:after="0" w:line="360" w:lineRule="auto"/>
      <w:ind w:firstLine="709"/>
      <w:jc w:val="both"/>
    </w:pPr>
    <w:rPr>
      <w:rFonts w:ascii="Times New Roman" w:eastAsia="Times New Roman" w:hAnsi="Times New Roman" w:cs="Times New Roman"/>
      <w:sz w:val="28"/>
      <w:szCs w:val="28"/>
    </w:rPr>
  </w:style>
  <w:style w:type="character" w:customStyle="1" w:styleId="142">
    <w:name w:val="Шаблон14 Знак"/>
    <w:link w:val="141"/>
    <w:rsid w:val="00E43336"/>
    <w:rPr>
      <w:rFonts w:ascii="Times New Roman" w:eastAsia="Times New Roman" w:hAnsi="Times New Roman" w:cs="Times New Roman"/>
      <w:sz w:val="28"/>
      <w:szCs w:val="28"/>
    </w:rPr>
  </w:style>
  <w:style w:type="character" w:styleId="afff5">
    <w:name w:val="Placeholder Text"/>
    <w:basedOn w:val="a1"/>
    <w:uiPriority w:val="99"/>
    <w:semiHidden/>
    <w:rsid w:val="00E43336"/>
    <w:rPr>
      <w:color w:val="808080"/>
    </w:rPr>
  </w:style>
  <w:style w:type="paragraph" w:customStyle="1" w:styleId="afff6">
    <w:name w:val="Базовый"/>
    <w:rsid w:val="00E43336"/>
    <w:pPr>
      <w:suppressAutoHyphens/>
      <w:spacing w:after="0" w:line="100" w:lineRule="atLeast"/>
    </w:pPr>
    <w:rPr>
      <w:rFonts w:ascii="Times New Roman" w:eastAsia="Times New Roman" w:hAnsi="Times New Roman" w:cs="Times New Roman"/>
      <w:sz w:val="24"/>
      <w:szCs w:val="24"/>
    </w:rPr>
  </w:style>
  <w:style w:type="paragraph" w:customStyle="1" w:styleId="313">
    <w:name w:val="Основной текст 31"/>
    <w:basedOn w:val="a0"/>
    <w:rsid w:val="00E43336"/>
    <w:pPr>
      <w:spacing w:after="0" w:line="240" w:lineRule="auto"/>
      <w:jc w:val="center"/>
    </w:pPr>
    <w:rPr>
      <w:rFonts w:ascii="Times New Roman" w:eastAsia="Times New Roman" w:hAnsi="Times New Roman" w:cs="Times New Roman"/>
      <w:sz w:val="24"/>
      <w:szCs w:val="20"/>
    </w:rPr>
  </w:style>
  <w:style w:type="table" w:styleId="afff7">
    <w:name w:val="Grid Table Light"/>
    <w:basedOn w:val="a2"/>
    <w:uiPriority w:val="40"/>
    <w:rsid w:val="00E43336"/>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e">
    <w:name w:val="Plain Table 2"/>
    <w:basedOn w:val="a2"/>
    <w:uiPriority w:val="42"/>
    <w:rsid w:val="00E43336"/>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f8">
    <w:name w:val="Прижатый влево"/>
    <w:basedOn w:val="a0"/>
    <w:next w:val="a0"/>
    <w:uiPriority w:val="99"/>
    <w:rsid w:val="00E43336"/>
    <w:pPr>
      <w:autoSpaceDE w:val="0"/>
      <w:autoSpaceDN w:val="0"/>
      <w:adjustRightInd w:val="0"/>
      <w:spacing w:after="0" w:line="240" w:lineRule="auto"/>
    </w:pPr>
    <w:rPr>
      <w:rFonts w:ascii="Arial" w:eastAsia="Times New Roman" w:hAnsi="Arial" w:cs="Arial"/>
      <w:sz w:val="24"/>
      <w:szCs w:val="24"/>
    </w:rPr>
  </w:style>
  <w:style w:type="paragraph" w:customStyle="1" w:styleId="Standard">
    <w:name w:val="Standard"/>
    <w:rsid w:val="00E4333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E43336"/>
    <w:rPr>
      <w:szCs w:val="20"/>
    </w:rPr>
  </w:style>
  <w:style w:type="paragraph" w:customStyle="1" w:styleId="Style60">
    <w:name w:val="Style 6"/>
    <w:basedOn w:val="a0"/>
    <w:link w:val="CharStyle7"/>
    <w:rsid w:val="00E43336"/>
    <w:pPr>
      <w:widowControl w:val="0"/>
      <w:shd w:val="clear" w:color="auto" w:fill="FFFFFF"/>
      <w:spacing w:before="360" w:after="0" w:line="209" w:lineRule="exact"/>
    </w:pPr>
    <w:rPr>
      <w:rFonts w:ascii="Times New Roman" w:eastAsia="Times New Roman" w:hAnsi="Times New Roman" w:cs="Times New Roman"/>
      <w:color w:val="000000"/>
      <w:spacing w:val="20"/>
      <w:sz w:val="27"/>
      <w:szCs w:val="27"/>
      <w:lang w:val="ru"/>
    </w:rPr>
  </w:style>
  <w:style w:type="paragraph" w:customStyle="1" w:styleId="afff9">
    <w:name w:val="Содержимое таблицы"/>
    <w:basedOn w:val="a0"/>
    <w:rsid w:val="00E43336"/>
    <w:pPr>
      <w:suppressLineNumbers/>
      <w:suppressAutoHyphens/>
    </w:pPr>
    <w:rPr>
      <w:rFonts w:ascii="Calibri" w:eastAsia="Times New Roman" w:hAnsi="Calibri" w:cs="Calibri"/>
      <w:lang w:eastAsia="ar-SA"/>
    </w:rPr>
  </w:style>
  <w:style w:type="paragraph" w:customStyle="1" w:styleId="320">
    <w:name w:val="Основной текст 32"/>
    <w:basedOn w:val="a0"/>
    <w:rsid w:val="00E43336"/>
    <w:pPr>
      <w:spacing w:after="0" w:line="240" w:lineRule="auto"/>
      <w:jc w:val="center"/>
    </w:pPr>
    <w:rPr>
      <w:rFonts w:ascii="Times New Roman" w:eastAsia="Times New Roman" w:hAnsi="Times New Roman" w:cs="Times New Roman"/>
      <w:sz w:val="24"/>
      <w:szCs w:val="20"/>
    </w:rPr>
  </w:style>
  <w:style w:type="character" w:customStyle="1" w:styleId="apple-converted-space">
    <w:name w:val="apple-converted-space"/>
    <w:rsid w:val="00E43336"/>
  </w:style>
  <w:style w:type="character" w:customStyle="1" w:styleId="1f1">
    <w:name w:val="Основной шрифт абзаца1"/>
    <w:rsid w:val="00E43336"/>
  </w:style>
  <w:style w:type="paragraph" w:customStyle="1" w:styleId="2f">
    <w:name w:val="Указатель2"/>
    <w:basedOn w:val="a0"/>
    <w:rsid w:val="00E43336"/>
    <w:pPr>
      <w:suppressLineNumbers/>
      <w:suppressAutoHyphens/>
    </w:pPr>
    <w:rPr>
      <w:rFonts w:ascii="Calibri" w:eastAsia="Times New Roman" w:hAnsi="Calibri" w:cs="Mangal"/>
      <w:lang w:eastAsia="zh-CN"/>
    </w:rPr>
  </w:style>
  <w:style w:type="table" w:customStyle="1" w:styleId="2f0">
    <w:name w:val="Сетка таблицы2"/>
    <w:basedOn w:val="a2"/>
    <w:next w:val="affa"/>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fa"/>
    <w:uiPriority w:val="59"/>
    <w:rsid w:val="00E4333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0">
    <w:name w:val="Основной текст 33"/>
    <w:basedOn w:val="a0"/>
    <w:rsid w:val="00E43336"/>
    <w:pPr>
      <w:spacing w:after="0" w:line="240" w:lineRule="auto"/>
      <w:jc w:val="center"/>
    </w:pPr>
    <w:rPr>
      <w:rFonts w:ascii="Times New Roman" w:eastAsia="Times New Roman" w:hAnsi="Times New Roman" w:cs="Times New Roman"/>
      <w:sz w:val="24"/>
      <w:szCs w:val="20"/>
    </w:rPr>
  </w:style>
  <w:style w:type="character" w:styleId="afffa">
    <w:name w:val="FollowedHyperlink"/>
    <w:basedOn w:val="a1"/>
    <w:uiPriority w:val="99"/>
    <w:semiHidden/>
    <w:unhideWhenUsed/>
    <w:rsid w:val="00E43336"/>
    <w:rPr>
      <w:color w:val="954F72"/>
      <w:u w:val="single"/>
    </w:rPr>
  </w:style>
  <w:style w:type="paragraph" w:customStyle="1" w:styleId="xl66">
    <w:name w:val="xl66"/>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0"/>
    <w:rsid w:val="00E4333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0"/>
    <w:rsid w:val="00E433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numbering" w:customStyle="1" w:styleId="2f1">
    <w:name w:val="Нет списка2"/>
    <w:next w:val="a3"/>
    <w:uiPriority w:val="99"/>
    <w:semiHidden/>
    <w:unhideWhenUsed/>
    <w:rsid w:val="00E43336"/>
  </w:style>
  <w:style w:type="table" w:customStyle="1" w:styleId="42">
    <w:name w:val="Сетка таблицы4"/>
    <w:basedOn w:val="a2"/>
    <w:next w:val="affa"/>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Шаблон12"/>
    <w:basedOn w:val="a0"/>
    <w:qFormat/>
    <w:rsid w:val="00E43336"/>
    <w:pPr>
      <w:spacing w:after="0" w:line="240" w:lineRule="auto"/>
    </w:pPr>
    <w:rPr>
      <w:rFonts w:ascii="Times New Roman" w:eastAsia="Times New Roman" w:hAnsi="Times New Roman" w:cs="Times New Roman"/>
      <w:sz w:val="24"/>
      <w:szCs w:val="24"/>
    </w:rPr>
  </w:style>
  <w:style w:type="table" w:customStyle="1" w:styleId="5">
    <w:name w:val="Сетка таблицы5"/>
    <w:basedOn w:val="a2"/>
    <w:next w:val="affa"/>
    <w:uiPriority w:val="59"/>
    <w:rsid w:val="00E43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annotation reference"/>
    <w:basedOn w:val="a1"/>
    <w:uiPriority w:val="99"/>
    <w:semiHidden/>
    <w:unhideWhenUsed/>
    <w:rsid w:val="00E43336"/>
    <w:rPr>
      <w:sz w:val="16"/>
      <w:szCs w:val="16"/>
    </w:rPr>
  </w:style>
  <w:style w:type="paragraph" w:styleId="afffc">
    <w:name w:val="annotation text"/>
    <w:basedOn w:val="a0"/>
    <w:link w:val="afffd"/>
    <w:uiPriority w:val="99"/>
    <w:semiHidden/>
    <w:unhideWhenUsed/>
    <w:rsid w:val="00E43336"/>
    <w:pPr>
      <w:spacing w:line="240" w:lineRule="auto"/>
    </w:pPr>
    <w:rPr>
      <w:rFonts w:ascii="Calibri" w:eastAsia="Times New Roman" w:hAnsi="Calibri" w:cs="Times New Roman"/>
      <w:sz w:val="20"/>
      <w:szCs w:val="20"/>
    </w:rPr>
  </w:style>
  <w:style w:type="character" w:customStyle="1" w:styleId="afffd">
    <w:name w:val="Текст примечания Знак"/>
    <w:basedOn w:val="a1"/>
    <w:link w:val="afffc"/>
    <w:uiPriority w:val="99"/>
    <w:semiHidden/>
    <w:rsid w:val="00E43336"/>
    <w:rPr>
      <w:rFonts w:ascii="Calibri" w:eastAsia="Times New Roman" w:hAnsi="Calibri" w:cs="Times New Roman"/>
      <w:sz w:val="20"/>
      <w:szCs w:val="20"/>
    </w:rPr>
  </w:style>
  <w:style w:type="paragraph" w:styleId="afffe">
    <w:name w:val="annotation subject"/>
    <w:basedOn w:val="afffc"/>
    <w:next w:val="afffc"/>
    <w:link w:val="affff"/>
    <w:uiPriority w:val="99"/>
    <w:semiHidden/>
    <w:unhideWhenUsed/>
    <w:rsid w:val="00E43336"/>
    <w:rPr>
      <w:b/>
      <w:bCs/>
    </w:rPr>
  </w:style>
  <w:style w:type="character" w:customStyle="1" w:styleId="affff">
    <w:name w:val="Тема примечания Знак"/>
    <w:basedOn w:val="afffd"/>
    <w:link w:val="afffe"/>
    <w:uiPriority w:val="99"/>
    <w:semiHidden/>
    <w:rsid w:val="00E43336"/>
    <w:rPr>
      <w:rFonts w:ascii="Calibri" w:eastAsia="Times New Roman" w:hAnsi="Calibri" w:cs="Times New Roman"/>
      <w:b/>
      <w:bCs/>
      <w:sz w:val="20"/>
      <w:szCs w:val="20"/>
    </w:rPr>
  </w:style>
  <w:style w:type="table" w:customStyle="1" w:styleId="6">
    <w:name w:val="Сетка таблицы6"/>
    <w:basedOn w:val="a2"/>
    <w:next w:val="affa"/>
    <w:uiPriority w:val="59"/>
    <w:rsid w:val="00E4333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0">
    <w:name w:val="Основной текст 34"/>
    <w:basedOn w:val="a0"/>
    <w:rsid w:val="00E43336"/>
    <w:pPr>
      <w:spacing w:after="0" w:line="240" w:lineRule="auto"/>
      <w:jc w:val="center"/>
    </w:pPr>
    <w:rPr>
      <w:rFonts w:ascii="Times New Roman" w:eastAsia="Times New Roman" w:hAnsi="Times New Roman" w:cs="Times New Roman"/>
      <w:sz w:val="24"/>
      <w:szCs w:val="20"/>
    </w:rPr>
  </w:style>
  <w:style w:type="character" w:customStyle="1" w:styleId="hl">
    <w:name w:val="hl"/>
    <w:basedOn w:val="a1"/>
    <w:rsid w:val="00E43336"/>
  </w:style>
  <w:style w:type="paragraph" w:customStyle="1" w:styleId="affff0">
    <w:name w:val="ШаблоУважаемый"/>
    <w:basedOn w:val="a0"/>
    <w:link w:val="affff1"/>
    <w:autoRedefine/>
    <w:uiPriority w:val="99"/>
    <w:qFormat/>
    <w:rsid w:val="00E43336"/>
    <w:pPr>
      <w:spacing w:after="0" w:line="240" w:lineRule="auto"/>
      <w:ind w:firstLine="709"/>
      <w:jc w:val="both"/>
    </w:pPr>
    <w:rPr>
      <w:rFonts w:ascii="Times New Roman" w:eastAsia="Times New Roman" w:hAnsi="Times New Roman" w:cs="Times New Roman"/>
      <w:sz w:val="28"/>
      <w:szCs w:val="28"/>
    </w:rPr>
  </w:style>
  <w:style w:type="character" w:customStyle="1" w:styleId="affff1">
    <w:name w:val="ШаблоУважаемый Знак"/>
    <w:link w:val="affff0"/>
    <w:uiPriority w:val="99"/>
    <w:rsid w:val="00E4333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7225">
      <w:bodyDiv w:val="1"/>
      <w:marLeft w:val="0"/>
      <w:marRight w:val="0"/>
      <w:marTop w:val="0"/>
      <w:marBottom w:val="0"/>
      <w:divBdr>
        <w:top w:val="none" w:sz="0" w:space="0" w:color="auto"/>
        <w:left w:val="none" w:sz="0" w:space="0" w:color="auto"/>
        <w:bottom w:val="none" w:sz="0" w:space="0" w:color="auto"/>
        <w:right w:val="none" w:sz="0" w:space="0" w:color="auto"/>
      </w:divBdr>
    </w:div>
    <w:div w:id="22024904">
      <w:bodyDiv w:val="1"/>
      <w:marLeft w:val="0"/>
      <w:marRight w:val="0"/>
      <w:marTop w:val="0"/>
      <w:marBottom w:val="0"/>
      <w:divBdr>
        <w:top w:val="none" w:sz="0" w:space="0" w:color="auto"/>
        <w:left w:val="none" w:sz="0" w:space="0" w:color="auto"/>
        <w:bottom w:val="none" w:sz="0" w:space="0" w:color="auto"/>
        <w:right w:val="none" w:sz="0" w:space="0" w:color="auto"/>
      </w:divBdr>
    </w:div>
    <w:div w:id="27144692">
      <w:bodyDiv w:val="1"/>
      <w:marLeft w:val="0"/>
      <w:marRight w:val="0"/>
      <w:marTop w:val="0"/>
      <w:marBottom w:val="0"/>
      <w:divBdr>
        <w:top w:val="none" w:sz="0" w:space="0" w:color="auto"/>
        <w:left w:val="none" w:sz="0" w:space="0" w:color="auto"/>
        <w:bottom w:val="none" w:sz="0" w:space="0" w:color="auto"/>
        <w:right w:val="none" w:sz="0" w:space="0" w:color="auto"/>
      </w:divBdr>
    </w:div>
    <w:div w:id="33508280">
      <w:bodyDiv w:val="1"/>
      <w:marLeft w:val="0"/>
      <w:marRight w:val="0"/>
      <w:marTop w:val="0"/>
      <w:marBottom w:val="0"/>
      <w:divBdr>
        <w:top w:val="none" w:sz="0" w:space="0" w:color="auto"/>
        <w:left w:val="none" w:sz="0" w:space="0" w:color="auto"/>
        <w:bottom w:val="none" w:sz="0" w:space="0" w:color="auto"/>
        <w:right w:val="none" w:sz="0" w:space="0" w:color="auto"/>
      </w:divBdr>
    </w:div>
    <w:div w:id="36442614">
      <w:bodyDiv w:val="1"/>
      <w:marLeft w:val="0"/>
      <w:marRight w:val="0"/>
      <w:marTop w:val="0"/>
      <w:marBottom w:val="0"/>
      <w:divBdr>
        <w:top w:val="none" w:sz="0" w:space="0" w:color="auto"/>
        <w:left w:val="none" w:sz="0" w:space="0" w:color="auto"/>
        <w:bottom w:val="none" w:sz="0" w:space="0" w:color="auto"/>
        <w:right w:val="none" w:sz="0" w:space="0" w:color="auto"/>
      </w:divBdr>
    </w:div>
    <w:div w:id="65880626">
      <w:bodyDiv w:val="1"/>
      <w:marLeft w:val="0"/>
      <w:marRight w:val="0"/>
      <w:marTop w:val="0"/>
      <w:marBottom w:val="0"/>
      <w:divBdr>
        <w:top w:val="none" w:sz="0" w:space="0" w:color="auto"/>
        <w:left w:val="none" w:sz="0" w:space="0" w:color="auto"/>
        <w:bottom w:val="none" w:sz="0" w:space="0" w:color="auto"/>
        <w:right w:val="none" w:sz="0" w:space="0" w:color="auto"/>
      </w:divBdr>
    </w:div>
    <w:div w:id="68508144">
      <w:bodyDiv w:val="1"/>
      <w:marLeft w:val="0"/>
      <w:marRight w:val="0"/>
      <w:marTop w:val="0"/>
      <w:marBottom w:val="0"/>
      <w:divBdr>
        <w:top w:val="none" w:sz="0" w:space="0" w:color="auto"/>
        <w:left w:val="none" w:sz="0" w:space="0" w:color="auto"/>
        <w:bottom w:val="none" w:sz="0" w:space="0" w:color="auto"/>
        <w:right w:val="none" w:sz="0" w:space="0" w:color="auto"/>
      </w:divBdr>
    </w:div>
    <w:div w:id="68625167">
      <w:bodyDiv w:val="1"/>
      <w:marLeft w:val="0"/>
      <w:marRight w:val="0"/>
      <w:marTop w:val="0"/>
      <w:marBottom w:val="0"/>
      <w:divBdr>
        <w:top w:val="none" w:sz="0" w:space="0" w:color="auto"/>
        <w:left w:val="none" w:sz="0" w:space="0" w:color="auto"/>
        <w:bottom w:val="none" w:sz="0" w:space="0" w:color="auto"/>
        <w:right w:val="none" w:sz="0" w:space="0" w:color="auto"/>
      </w:divBdr>
    </w:div>
    <w:div w:id="68770438">
      <w:bodyDiv w:val="1"/>
      <w:marLeft w:val="0"/>
      <w:marRight w:val="0"/>
      <w:marTop w:val="0"/>
      <w:marBottom w:val="0"/>
      <w:divBdr>
        <w:top w:val="none" w:sz="0" w:space="0" w:color="auto"/>
        <w:left w:val="none" w:sz="0" w:space="0" w:color="auto"/>
        <w:bottom w:val="none" w:sz="0" w:space="0" w:color="auto"/>
        <w:right w:val="none" w:sz="0" w:space="0" w:color="auto"/>
      </w:divBdr>
    </w:div>
    <w:div w:id="81532718">
      <w:bodyDiv w:val="1"/>
      <w:marLeft w:val="0"/>
      <w:marRight w:val="0"/>
      <w:marTop w:val="0"/>
      <w:marBottom w:val="0"/>
      <w:divBdr>
        <w:top w:val="none" w:sz="0" w:space="0" w:color="auto"/>
        <w:left w:val="none" w:sz="0" w:space="0" w:color="auto"/>
        <w:bottom w:val="none" w:sz="0" w:space="0" w:color="auto"/>
        <w:right w:val="none" w:sz="0" w:space="0" w:color="auto"/>
      </w:divBdr>
      <w:divsChild>
        <w:div w:id="1741562475">
          <w:marLeft w:val="432"/>
          <w:marRight w:val="0"/>
          <w:marTop w:val="115"/>
          <w:marBottom w:val="0"/>
          <w:divBdr>
            <w:top w:val="none" w:sz="0" w:space="0" w:color="auto"/>
            <w:left w:val="none" w:sz="0" w:space="0" w:color="auto"/>
            <w:bottom w:val="none" w:sz="0" w:space="0" w:color="auto"/>
            <w:right w:val="none" w:sz="0" w:space="0" w:color="auto"/>
          </w:divBdr>
        </w:div>
      </w:divsChild>
    </w:div>
    <w:div w:id="84037099">
      <w:bodyDiv w:val="1"/>
      <w:marLeft w:val="0"/>
      <w:marRight w:val="0"/>
      <w:marTop w:val="0"/>
      <w:marBottom w:val="0"/>
      <w:divBdr>
        <w:top w:val="none" w:sz="0" w:space="0" w:color="auto"/>
        <w:left w:val="none" w:sz="0" w:space="0" w:color="auto"/>
        <w:bottom w:val="none" w:sz="0" w:space="0" w:color="auto"/>
        <w:right w:val="none" w:sz="0" w:space="0" w:color="auto"/>
      </w:divBdr>
    </w:div>
    <w:div w:id="97065107">
      <w:bodyDiv w:val="1"/>
      <w:marLeft w:val="0"/>
      <w:marRight w:val="0"/>
      <w:marTop w:val="0"/>
      <w:marBottom w:val="0"/>
      <w:divBdr>
        <w:top w:val="none" w:sz="0" w:space="0" w:color="auto"/>
        <w:left w:val="none" w:sz="0" w:space="0" w:color="auto"/>
        <w:bottom w:val="none" w:sz="0" w:space="0" w:color="auto"/>
        <w:right w:val="none" w:sz="0" w:space="0" w:color="auto"/>
      </w:divBdr>
    </w:div>
    <w:div w:id="98844398">
      <w:bodyDiv w:val="1"/>
      <w:marLeft w:val="0"/>
      <w:marRight w:val="0"/>
      <w:marTop w:val="0"/>
      <w:marBottom w:val="0"/>
      <w:divBdr>
        <w:top w:val="none" w:sz="0" w:space="0" w:color="auto"/>
        <w:left w:val="none" w:sz="0" w:space="0" w:color="auto"/>
        <w:bottom w:val="none" w:sz="0" w:space="0" w:color="auto"/>
        <w:right w:val="none" w:sz="0" w:space="0" w:color="auto"/>
      </w:divBdr>
    </w:div>
    <w:div w:id="116028495">
      <w:bodyDiv w:val="1"/>
      <w:marLeft w:val="0"/>
      <w:marRight w:val="0"/>
      <w:marTop w:val="0"/>
      <w:marBottom w:val="0"/>
      <w:divBdr>
        <w:top w:val="none" w:sz="0" w:space="0" w:color="auto"/>
        <w:left w:val="none" w:sz="0" w:space="0" w:color="auto"/>
        <w:bottom w:val="none" w:sz="0" w:space="0" w:color="auto"/>
        <w:right w:val="none" w:sz="0" w:space="0" w:color="auto"/>
      </w:divBdr>
    </w:div>
    <w:div w:id="122770851">
      <w:bodyDiv w:val="1"/>
      <w:marLeft w:val="0"/>
      <w:marRight w:val="0"/>
      <w:marTop w:val="0"/>
      <w:marBottom w:val="0"/>
      <w:divBdr>
        <w:top w:val="none" w:sz="0" w:space="0" w:color="auto"/>
        <w:left w:val="none" w:sz="0" w:space="0" w:color="auto"/>
        <w:bottom w:val="none" w:sz="0" w:space="0" w:color="auto"/>
        <w:right w:val="none" w:sz="0" w:space="0" w:color="auto"/>
      </w:divBdr>
    </w:div>
    <w:div w:id="126775722">
      <w:bodyDiv w:val="1"/>
      <w:marLeft w:val="0"/>
      <w:marRight w:val="0"/>
      <w:marTop w:val="0"/>
      <w:marBottom w:val="0"/>
      <w:divBdr>
        <w:top w:val="none" w:sz="0" w:space="0" w:color="auto"/>
        <w:left w:val="none" w:sz="0" w:space="0" w:color="auto"/>
        <w:bottom w:val="none" w:sz="0" w:space="0" w:color="auto"/>
        <w:right w:val="none" w:sz="0" w:space="0" w:color="auto"/>
      </w:divBdr>
    </w:div>
    <w:div w:id="131137619">
      <w:bodyDiv w:val="1"/>
      <w:marLeft w:val="0"/>
      <w:marRight w:val="0"/>
      <w:marTop w:val="0"/>
      <w:marBottom w:val="0"/>
      <w:divBdr>
        <w:top w:val="none" w:sz="0" w:space="0" w:color="auto"/>
        <w:left w:val="none" w:sz="0" w:space="0" w:color="auto"/>
        <w:bottom w:val="none" w:sz="0" w:space="0" w:color="auto"/>
        <w:right w:val="none" w:sz="0" w:space="0" w:color="auto"/>
      </w:divBdr>
    </w:div>
    <w:div w:id="143207163">
      <w:bodyDiv w:val="1"/>
      <w:marLeft w:val="0"/>
      <w:marRight w:val="0"/>
      <w:marTop w:val="0"/>
      <w:marBottom w:val="0"/>
      <w:divBdr>
        <w:top w:val="none" w:sz="0" w:space="0" w:color="auto"/>
        <w:left w:val="none" w:sz="0" w:space="0" w:color="auto"/>
        <w:bottom w:val="none" w:sz="0" w:space="0" w:color="auto"/>
        <w:right w:val="none" w:sz="0" w:space="0" w:color="auto"/>
      </w:divBdr>
    </w:div>
    <w:div w:id="143548133">
      <w:bodyDiv w:val="1"/>
      <w:marLeft w:val="0"/>
      <w:marRight w:val="0"/>
      <w:marTop w:val="0"/>
      <w:marBottom w:val="0"/>
      <w:divBdr>
        <w:top w:val="none" w:sz="0" w:space="0" w:color="auto"/>
        <w:left w:val="none" w:sz="0" w:space="0" w:color="auto"/>
        <w:bottom w:val="none" w:sz="0" w:space="0" w:color="auto"/>
        <w:right w:val="none" w:sz="0" w:space="0" w:color="auto"/>
      </w:divBdr>
    </w:div>
    <w:div w:id="150485157">
      <w:bodyDiv w:val="1"/>
      <w:marLeft w:val="0"/>
      <w:marRight w:val="0"/>
      <w:marTop w:val="0"/>
      <w:marBottom w:val="0"/>
      <w:divBdr>
        <w:top w:val="none" w:sz="0" w:space="0" w:color="auto"/>
        <w:left w:val="none" w:sz="0" w:space="0" w:color="auto"/>
        <w:bottom w:val="none" w:sz="0" w:space="0" w:color="auto"/>
        <w:right w:val="none" w:sz="0" w:space="0" w:color="auto"/>
      </w:divBdr>
    </w:div>
    <w:div w:id="154613113">
      <w:bodyDiv w:val="1"/>
      <w:marLeft w:val="0"/>
      <w:marRight w:val="0"/>
      <w:marTop w:val="0"/>
      <w:marBottom w:val="0"/>
      <w:divBdr>
        <w:top w:val="none" w:sz="0" w:space="0" w:color="auto"/>
        <w:left w:val="none" w:sz="0" w:space="0" w:color="auto"/>
        <w:bottom w:val="none" w:sz="0" w:space="0" w:color="auto"/>
        <w:right w:val="none" w:sz="0" w:space="0" w:color="auto"/>
      </w:divBdr>
    </w:div>
    <w:div w:id="155611468">
      <w:bodyDiv w:val="1"/>
      <w:marLeft w:val="0"/>
      <w:marRight w:val="0"/>
      <w:marTop w:val="0"/>
      <w:marBottom w:val="0"/>
      <w:divBdr>
        <w:top w:val="none" w:sz="0" w:space="0" w:color="auto"/>
        <w:left w:val="none" w:sz="0" w:space="0" w:color="auto"/>
        <w:bottom w:val="none" w:sz="0" w:space="0" w:color="auto"/>
        <w:right w:val="none" w:sz="0" w:space="0" w:color="auto"/>
      </w:divBdr>
    </w:div>
    <w:div w:id="158228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578">
          <w:marLeft w:val="547"/>
          <w:marRight w:val="0"/>
          <w:marTop w:val="0"/>
          <w:marBottom w:val="0"/>
          <w:divBdr>
            <w:top w:val="none" w:sz="0" w:space="0" w:color="auto"/>
            <w:left w:val="none" w:sz="0" w:space="0" w:color="auto"/>
            <w:bottom w:val="none" w:sz="0" w:space="0" w:color="auto"/>
            <w:right w:val="none" w:sz="0" w:space="0" w:color="auto"/>
          </w:divBdr>
        </w:div>
      </w:divsChild>
    </w:div>
    <w:div w:id="159854617">
      <w:bodyDiv w:val="1"/>
      <w:marLeft w:val="0"/>
      <w:marRight w:val="0"/>
      <w:marTop w:val="0"/>
      <w:marBottom w:val="0"/>
      <w:divBdr>
        <w:top w:val="none" w:sz="0" w:space="0" w:color="auto"/>
        <w:left w:val="none" w:sz="0" w:space="0" w:color="auto"/>
        <w:bottom w:val="none" w:sz="0" w:space="0" w:color="auto"/>
        <w:right w:val="none" w:sz="0" w:space="0" w:color="auto"/>
      </w:divBdr>
    </w:div>
    <w:div w:id="161703756">
      <w:bodyDiv w:val="1"/>
      <w:marLeft w:val="0"/>
      <w:marRight w:val="0"/>
      <w:marTop w:val="0"/>
      <w:marBottom w:val="0"/>
      <w:divBdr>
        <w:top w:val="none" w:sz="0" w:space="0" w:color="auto"/>
        <w:left w:val="none" w:sz="0" w:space="0" w:color="auto"/>
        <w:bottom w:val="none" w:sz="0" w:space="0" w:color="auto"/>
        <w:right w:val="none" w:sz="0" w:space="0" w:color="auto"/>
      </w:divBdr>
    </w:div>
    <w:div w:id="162429586">
      <w:bodyDiv w:val="1"/>
      <w:marLeft w:val="0"/>
      <w:marRight w:val="0"/>
      <w:marTop w:val="0"/>
      <w:marBottom w:val="0"/>
      <w:divBdr>
        <w:top w:val="none" w:sz="0" w:space="0" w:color="auto"/>
        <w:left w:val="none" w:sz="0" w:space="0" w:color="auto"/>
        <w:bottom w:val="none" w:sz="0" w:space="0" w:color="auto"/>
        <w:right w:val="none" w:sz="0" w:space="0" w:color="auto"/>
      </w:divBdr>
    </w:div>
    <w:div w:id="164319444">
      <w:bodyDiv w:val="1"/>
      <w:marLeft w:val="0"/>
      <w:marRight w:val="0"/>
      <w:marTop w:val="0"/>
      <w:marBottom w:val="0"/>
      <w:divBdr>
        <w:top w:val="none" w:sz="0" w:space="0" w:color="auto"/>
        <w:left w:val="none" w:sz="0" w:space="0" w:color="auto"/>
        <w:bottom w:val="none" w:sz="0" w:space="0" w:color="auto"/>
        <w:right w:val="none" w:sz="0" w:space="0" w:color="auto"/>
      </w:divBdr>
    </w:div>
    <w:div w:id="171460832">
      <w:bodyDiv w:val="1"/>
      <w:marLeft w:val="0"/>
      <w:marRight w:val="0"/>
      <w:marTop w:val="0"/>
      <w:marBottom w:val="0"/>
      <w:divBdr>
        <w:top w:val="none" w:sz="0" w:space="0" w:color="auto"/>
        <w:left w:val="none" w:sz="0" w:space="0" w:color="auto"/>
        <w:bottom w:val="none" w:sz="0" w:space="0" w:color="auto"/>
        <w:right w:val="none" w:sz="0" w:space="0" w:color="auto"/>
      </w:divBdr>
    </w:div>
    <w:div w:id="172381992">
      <w:bodyDiv w:val="1"/>
      <w:marLeft w:val="0"/>
      <w:marRight w:val="0"/>
      <w:marTop w:val="0"/>
      <w:marBottom w:val="0"/>
      <w:divBdr>
        <w:top w:val="none" w:sz="0" w:space="0" w:color="auto"/>
        <w:left w:val="none" w:sz="0" w:space="0" w:color="auto"/>
        <w:bottom w:val="none" w:sz="0" w:space="0" w:color="auto"/>
        <w:right w:val="none" w:sz="0" w:space="0" w:color="auto"/>
      </w:divBdr>
    </w:div>
    <w:div w:id="175191547">
      <w:bodyDiv w:val="1"/>
      <w:marLeft w:val="0"/>
      <w:marRight w:val="0"/>
      <w:marTop w:val="0"/>
      <w:marBottom w:val="0"/>
      <w:divBdr>
        <w:top w:val="none" w:sz="0" w:space="0" w:color="auto"/>
        <w:left w:val="none" w:sz="0" w:space="0" w:color="auto"/>
        <w:bottom w:val="none" w:sz="0" w:space="0" w:color="auto"/>
        <w:right w:val="none" w:sz="0" w:space="0" w:color="auto"/>
      </w:divBdr>
    </w:div>
    <w:div w:id="179902752">
      <w:bodyDiv w:val="1"/>
      <w:marLeft w:val="0"/>
      <w:marRight w:val="0"/>
      <w:marTop w:val="0"/>
      <w:marBottom w:val="0"/>
      <w:divBdr>
        <w:top w:val="none" w:sz="0" w:space="0" w:color="auto"/>
        <w:left w:val="none" w:sz="0" w:space="0" w:color="auto"/>
        <w:bottom w:val="none" w:sz="0" w:space="0" w:color="auto"/>
        <w:right w:val="none" w:sz="0" w:space="0" w:color="auto"/>
      </w:divBdr>
    </w:div>
    <w:div w:id="184754450">
      <w:bodyDiv w:val="1"/>
      <w:marLeft w:val="0"/>
      <w:marRight w:val="0"/>
      <w:marTop w:val="0"/>
      <w:marBottom w:val="0"/>
      <w:divBdr>
        <w:top w:val="none" w:sz="0" w:space="0" w:color="auto"/>
        <w:left w:val="none" w:sz="0" w:space="0" w:color="auto"/>
        <w:bottom w:val="none" w:sz="0" w:space="0" w:color="auto"/>
        <w:right w:val="none" w:sz="0" w:space="0" w:color="auto"/>
      </w:divBdr>
    </w:div>
    <w:div w:id="193349354">
      <w:bodyDiv w:val="1"/>
      <w:marLeft w:val="0"/>
      <w:marRight w:val="0"/>
      <w:marTop w:val="0"/>
      <w:marBottom w:val="0"/>
      <w:divBdr>
        <w:top w:val="none" w:sz="0" w:space="0" w:color="auto"/>
        <w:left w:val="none" w:sz="0" w:space="0" w:color="auto"/>
        <w:bottom w:val="none" w:sz="0" w:space="0" w:color="auto"/>
        <w:right w:val="none" w:sz="0" w:space="0" w:color="auto"/>
      </w:divBdr>
      <w:divsChild>
        <w:div w:id="1807120282">
          <w:marLeft w:val="547"/>
          <w:marRight w:val="0"/>
          <w:marTop w:val="0"/>
          <w:marBottom w:val="0"/>
          <w:divBdr>
            <w:top w:val="none" w:sz="0" w:space="0" w:color="auto"/>
            <w:left w:val="none" w:sz="0" w:space="0" w:color="auto"/>
            <w:bottom w:val="none" w:sz="0" w:space="0" w:color="auto"/>
            <w:right w:val="none" w:sz="0" w:space="0" w:color="auto"/>
          </w:divBdr>
        </w:div>
      </w:divsChild>
    </w:div>
    <w:div w:id="195889807">
      <w:bodyDiv w:val="1"/>
      <w:marLeft w:val="0"/>
      <w:marRight w:val="0"/>
      <w:marTop w:val="0"/>
      <w:marBottom w:val="0"/>
      <w:divBdr>
        <w:top w:val="none" w:sz="0" w:space="0" w:color="auto"/>
        <w:left w:val="none" w:sz="0" w:space="0" w:color="auto"/>
        <w:bottom w:val="none" w:sz="0" w:space="0" w:color="auto"/>
        <w:right w:val="none" w:sz="0" w:space="0" w:color="auto"/>
      </w:divBdr>
    </w:div>
    <w:div w:id="208346174">
      <w:bodyDiv w:val="1"/>
      <w:marLeft w:val="0"/>
      <w:marRight w:val="0"/>
      <w:marTop w:val="0"/>
      <w:marBottom w:val="0"/>
      <w:divBdr>
        <w:top w:val="none" w:sz="0" w:space="0" w:color="auto"/>
        <w:left w:val="none" w:sz="0" w:space="0" w:color="auto"/>
        <w:bottom w:val="none" w:sz="0" w:space="0" w:color="auto"/>
        <w:right w:val="none" w:sz="0" w:space="0" w:color="auto"/>
      </w:divBdr>
    </w:div>
    <w:div w:id="215363031">
      <w:bodyDiv w:val="1"/>
      <w:marLeft w:val="0"/>
      <w:marRight w:val="0"/>
      <w:marTop w:val="0"/>
      <w:marBottom w:val="0"/>
      <w:divBdr>
        <w:top w:val="none" w:sz="0" w:space="0" w:color="auto"/>
        <w:left w:val="none" w:sz="0" w:space="0" w:color="auto"/>
        <w:bottom w:val="none" w:sz="0" w:space="0" w:color="auto"/>
        <w:right w:val="none" w:sz="0" w:space="0" w:color="auto"/>
      </w:divBdr>
    </w:div>
    <w:div w:id="223368563">
      <w:bodyDiv w:val="1"/>
      <w:marLeft w:val="0"/>
      <w:marRight w:val="0"/>
      <w:marTop w:val="0"/>
      <w:marBottom w:val="0"/>
      <w:divBdr>
        <w:top w:val="none" w:sz="0" w:space="0" w:color="auto"/>
        <w:left w:val="none" w:sz="0" w:space="0" w:color="auto"/>
        <w:bottom w:val="none" w:sz="0" w:space="0" w:color="auto"/>
        <w:right w:val="none" w:sz="0" w:space="0" w:color="auto"/>
      </w:divBdr>
      <w:divsChild>
        <w:div w:id="278296871">
          <w:marLeft w:val="547"/>
          <w:marRight w:val="0"/>
          <w:marTop w:val="0"/>
          <w:marBottom w:val="0"/>
          <w:divBdr>
            <w:top w:val="none" w:sz="0" w:space="0" w:color="auto"/>
            <w:left w:val="none" w:sz="0" w:space="0" w:color="auto"/>
            <w:bottom w:val="none" w:sz="0" w:space="0" w:color="auto"/>
            <w:right w:val="none" w:sz="0" w:space="0" w:color="auto"/>
          </w:divBdr>
        </w:div>
        <w:div w:id="967856103">
          <w:marLeft w:val="547"/>
          <w:marRight w:val="0"/>
          <w:marTop w:val="0"/>
          <w:marBottom w:val="0"/>
          <w:divBdr>
            <w:top w:val="none" w:sz="0" w:space="0" w:color="auto"/>
            <w:left w:val="none" w:sz="0" w:space="0" w:color="auto"/>
            <w:bottom w:val="none" w:sz="0" w:space="0" w:color="auto"/>
            <w:right w:val="none" w:sz="0" w:space="0" w:color="auto"/>
          </w:divBdr>
        </w:div>
        <w:div w:id="1198398443">
          <w:marLeft w:val="547"/>
          <w:marRight w:val="0"/>
          <w:marTop w:val="0"/>
          <w:marBottom w:val="0"/>
          <w:divBdr>
            <w:top w:val="none" w:sz="0" w:space="0" w:color="auto"/>
            <w:left w:val="none" w:sz="0" w:space="0" w:color="auto"/>
            <w:bottom w:val="none" w:sz="0" w:space="0" w:color="auto"/>
            <w:right w:val="none" w:sz="0" w:space="0" w:color="auto"/>
          </w:divBdr>
        </w:div>
      </w:divsChild>
    </w:div>
    <w:div w:id="228619418">
      <w:bodyDiv w:val="1"/>
      <w:marLeft w:val="0"/>
      <w:marRight w:val="0"/>
      <w:marTop w:val="0"/>
      <w:marBottom w:val="0"/>
      <w:divBdr>
        <w:top w:val="none" w:sz="0" w:space="0" w:color="auto"/>
        <w:left w:val="none" w:sz="0" w:space="0" w:color="auto"/>
        <w:bottom w:val="none" w:sz="0" w:space="0" w:color="auto"/>
        <w:right w:val="none" w:sz="0" w:space="0" w:color="auto"/>
      </w:divBdr>
    </w:div>
    <w:div w:id="242837471">
      <w:bodyDiv w:val="1"/>
      <w:marLeft w:val="0"/>
      <w:marRight w:val="0"/>
      <w:marTop w:val="0"/>
      <w:marBottom w:val="0"/>
      <w:divBdr>
        <w:top w:val="none" w:sz="0" w:space="0" w:color="auto"/>
        <w:left w:val="none" w:sz="0" w:space="0" w:color="auto"/>
        <w:bottom w:val="none" w:sz="0" w:space="0" w:color="auto"/>
        <w:right w:val="none" w:sz="0" w:space="0" w:color="auto"/>
      </w:divBdr>
    </w:div>
    <w:div w:id="245767462">
      <w:bodyDiv w:val="1"/>
      <w:marLeft w:val="0"/>
      <w:marRight w:val="0"/>
      <w:marTop w:val="0"/>
      <w:marBottom w:val="0"/>
      <w:divBdr>
        <w:top w:val="none" w:sz="0" w:space="0" w:color="auto"/>
        <w:left w:val="none" w:sz="0" w:space="0" w:color="auto"/>
        <w:bottom w:val="none" w:sz="0" w:space="0" w:color="auto"/>
        <w:right w:val="none" w:sz="0" w:space="0" w:color="auto"/>
      </w:divBdr>
    </w:div>
    <w:div w:id="247623009">
      <w:bodyDiv w:val="1"/>
      <w:marLeft w:val="0"/>
      <w:marRight w:val="0"/>
      <w:marTop w:val="0"/>
      <w:marBottom w:val="0"/>
      <w:divBdr>
        <w:top w:val="none" w:sz="0" w:space="0" w:color="auto"/>
        <w:left w:val="none" w:sz="0" w:space="0" w:color="auto"/>
        <w:bottom w:val="none" w:sz="0" w:space="0" w:color="auto"/>
        <w:right w:val="none" w:sz="0" w:space="0" w:color="auto"/>
      </w:divBdr>
    </w:div>
    <w:div w:id="257300922">
      <w:bodyDiv w:val="1"/>
      <w:marLeft w:val="0"/>
      <w:marRight w:val="0"/>
      <w:marTop w:val="0"/>
      <w:marBottom w:val="0"/>
      <w:divBdr>
        <w:top w:val="none" w:sz="0" w:space="0" w:color="auto"/>
        <w:left w:val="none" w:sz="0" w:space="0" w:color="auto"/>
        <w:bottom w:val="none" w:sz="0" w:space="0" w:color="auto"/>
        <w:right w:val="none" w:sz="0" w:space="0" w:color="auto"/>
      </w:divBdr>
    </w:div>
    <w:div w:id="264971363">
      <w:bodyDiv w:val="1"/>
      <w:marLeft w:val="0"/>
      <w:marRight w:val="0"/>
      <w:marTop w:val="0"/>
      <w:marBottom w:val="0"/>
      <w:divBdr>
        <w:top w:val="none" w:sz="0" w:space="0" w:color="auto"/>
        <w:left w:val="none" w:sz="0" w:space="0" w:color="auto"/>
        <w:bottom w:val="none" w:sz="0" w:space="0" w:color="auto"/>
        <w:right w:val="none" w:sz="0" w:space="0" w:color="auto"/>
      </w:divBdr>
    </w:div>
    <w:div w:id="267078503">
      <w:bodyDiv w:val="1"/>
      <w:marLeft w:val="0"/>
      <w:marRight w:val="0"/>
      <w:marTop w:val="0"/>
      <w:marBottom w:val="0"/>
      <w:divBdr>
        <w:top w:val="none" w:sz="0" w:space="0" w:color="auto"/>
        <w:left w:val="none" w:sz="0" w:space="0" w:color="auto"/>
        <w:bottom w:val="none" w:sz="0" w:space="0" w:color="auto"/>
        <w:right w:val="none" w:sz="0" w:space="0" w:color="auto"/>
      </w:divBdr>
    </w:div>
    <w:div w:id="269820204">
      <w:bodyDiv w:val="1"/>
      <w:marLeft w:val="0"/>
      <w:marRight w:val="0"/>
      <w:marTop w:val="0"/>
      <w:marBottom w:val="0"/>
      <w:divBdr>
        <w:top w:val="none" w:sz="0" w:space="0" w:color="auto"/>
        <w:left w:val="none" w:sz="0" w:space="0" w:color="auto"/>
        <w:bottom w:val="none" w:sz="0" w:space="0" w:color="auto"/>
        <w:right w:val="none" w:sz="0" w:space="0" w:color="auto"/>
      </w:divBdr>
    </w:div>
    <w:div w:id="280772837">
      <w:bodyDiv w:val="1"/>
      <w:marLeft w:val="0"/>
      <w:marRight w:val="0"/>
      <w:marTop w:val="0"/>
      <w:marBottom w:val="0"/>
      <w:divBdr>
        <w:top w:val="none" w:sz="0" w:space="0" w:color="auto"/>
        <w:left w:val="none" w:sz="0" w:space="0" w:color="auto"/>
        <w:bottom w:val="none" w:sz="0" w:space="0" w:color="auto"/>
        <w:right w:val="none" w:sz="0" w:space="0" w:color="auto"/>
      </w:divBdr>
    </w:div>
    <w:div w:id="281150880">
      <w:bodyDiv w:val="1"/>
      <w:marLeft w:val="0"/>
      <w:marRight w:val="0"/>
      <w:marTop w:val="0"/>
      <w:marBottom w:val="0"/>
      <w:divBdr>
        <w:top w:val="none" w:sz="0" w:space="0" w:color="auto"/>
        <w:left w:val="none" w:sz="0" w:space="0" w:color="auto"/>
        <w:bottom w:val="none" w:sz="0" w:space="0" w:color="auto"/>
        <w:right w:val="none" w:sz="0" w:space="0" w:color="auto"/>
      </w:divBdr>
    </w:div>
    <w:div w:id="291257379">
      <w:bodyDiv w:val="1"/>
      <w:marLeft w:val="0"/>
      <w:marRight w:val="0"/>
      <w:marTop w:val="0"/>
      <w:marBottom w:val="0"/>
      <w:divBdr>
        <w:top w:val="none" w:sz="0" w:space="0" w:color="auto"/>
        <w:left w:val="none" w:sz="0" w:space="0" w:color="auto"/>
        <w:bottom w:val="none" w:sz="0" w:space="0" w:color="auto"/>
        <w:right w:val="none" w:sz="0" w:space="0" w:color="auto"/>
      </w:divBdr>
    </w:div>
    <w:div w:id="293945662">
      <w:bodyDiv w:val="1"/>
      <w:marLeft w:val="0"/>
      <w:marRight w:val="0"/>
      <w:marTop w:val="0"/>
      <w:marBottom w:val="0"/>
      <w:divBdr>
        <w:top w:val="none" w:sz="0" w:space="0" w:color="auto"/>
        <w:left w:val="none" w:sz="0" w:space="0" w:color="auto"/>
        <w:bottom w:val="none" w:sz="0" w:space="0" w:color="auto"/>
        <w:right w:val="none" w:sz="0" w:space="0" w:color="auto"/>
      </w:divBdr>
    </w:div>
    <w:div w:id="299262070">
      <w:bodyDiv w:val="1"/>
      <w:marLeft w:val="0"/>
      <w:marRight w:val="0"/>
      <w:marTop w:val="0"/>
      <w:marBottom w:val="0"/>
      <w:divBdr>
        <w:top w:val="none" w:sz="0" w:space="0" w:color="auto"/>
        <w:left w:val="none" w:sz="0" w:space="0" w:color="auto"/>
        <w:bottom w:val="none" w:sz="0" w:space="0" w:color="auto"/>
        <w:right w:val="none" w:sz="0" w:space="0" w:color="auto"/>
      </w:divBdr>
    </w:div>
    <w:div w:id="299310187">
      <w:bodyDiv w:val="1"/>
      <w:marLeft w:val="0"/>
      <w:marRight w:val="0"/>
      <w:marTop w:val="0"/>
      <w:marBottom w:val="0"/>
      <w:divBdr>
        <w:top w:val="none" w:sz="0" w:space="0" w:color="auto"/>
        <w:left w:val="none" w:sz="0" w:space="0" w:color="auto"/>
        <w:bottom w:val="none" w:sz="0" w:space="0" w:color="auto"/>
        <w:right w:val="none" w:sz="0" w:space="0" w:color="auto"/>
      </w:divBdr>
    </w:div>
    <w:div w:id="343754473">
      <w:bodyDiv w:val="1"/>
      <w:marLeft w:val="0"/>
      <w:marRight w:val="0"/>
      <w:marTop w:val="0"/>
      <w:marBottom w:val="0"/>
      <w:divBdr>
        <w:top w:val="none" w:sz="0" w:space="0" w:color="auto"/>
        <w:left w:val="none" w:sz="0" w:space="0" w:color="auto"/>
        <w:bottom w:val="none" w:sz="0" w:space="0" w:color="auto"/>
        <w:right w:val="none" w:sz="0" w:space="0" w:color="auto"/>
      </w:divBdr>
    </w:div>
    <w:div w:id="344284859">
      <w:bodyDiv w:val="1"/>
      <w:marLeft w:val="0"/>
      <w:marRight w:val="0"/>
      <w:marTop w:val="0"/>
      <w:marBottom w:val="0"/>
      <w:divBdr>
        <w:top w:val="none" w:sz="0" w:space="0" w:color="auto"/>
        <w:left w:val="none" w:sz="0" w:space="0" w:color="auto"/>
        <w:bottom w:val="none" w:sz="0" w:space="0" w:color="auto"/>
        <w:right w:val="none" w:sz="0" w:space="0" w:color="auto"/>
      </w:divBdr>
    </w:div>
    <w:div w:id="345327110">
      <w:bodyDiv w:val="1"/>
      <w:marLeft w:val="0"/>
      <w:marRight w:val="0"/>
      <w:marTop w:val="0"/>
      <w:marBottom w:val="0"/>
      <w:divBdr>
        <w:top w:val="none" w:sz="0" w:space="0" w:color="auto"/>
        <w:left w:val="none" w:sz="0" w:space="0" w:color="auto"/>
        <w:bottom w:val="none" w:sz="0" w:space="0" w:color="auto"/>
        <w:right w:val="none" w:sz="0" w:space="0" w:color="auto"/>
      </w:divBdr>
    </w:div>
    <w:div w:id="356468686">
      <w:bodyDiv w:val="1"/>
      <w:marLeft w:val="0"/>
      <w:marRight w:val="0"/>
      <w:marTop w:val="0"/>
      <w:marBottom w:val="0"/>
      <w:divBdr>
        <w:top w:val="none" w:sz="0" w:space="0" w:color="auto"/>
        <w:left w:val="none" w:sz="0" w:space="0" w:color="auto"/>
        <w:bottom w:val="none" w:sz="0" w:space="0" w:color="auto"/>
        <w:right w:val="none" w:sz="0" w:space="0" w:color="auto"/>
      </w:divBdr>
    </w:div>
    <w:div w:id="357976048">
      <w:bodyDiv w:val="1"/>
      <w:marLeft w:val="0"/>
      <w:marRight w:val="0"/>
      <w:marTop w:val="0"/>
      <w:marBottom w:val="0"/>
      <w:divBdr>
        <w:top w:val="none" w:sz="0" w:space="0" w:color="auto"/>
        <w:left w:val="none" w:sz="0" w:space="0" w:color="auto"/>
        <w:bottom w:val="none" w:sz="0" w:space="0" w:color="auto"/>
        <w:right w:val="none" w:sz="0" w:space="0" w:color="auto"/>
      </w:divBdr>
    </w:div>
    <w:div w:id="358704317">
      <w:bodyDiv w:val="1"/>
      <w:marLeft w:val="0"/>
      <w:marRight w:val="0"/>
      <w:marTop w:val="0"/>
      <w:marBottom w:val="0"/>
      <w:divBdr>
        <w:top w:val="none" w:sz="0" w:space="0" w:color="auto"/>
        <w:left w:val="none" w:sz="0" w:space="0" w:color="auto"/>
        <w:bottom w:val="none" w:sz="0" w:space="0" w:color="auto"/>
        <w:right w:val="none" w:sz="0" w:space="0" w:color="auto"/>
      </w:divBdr>
    </w:div>
    <w:div w:id="384109787">
      <w:bodyDiv w:val="1"/>
      <w:marLeft w:val="0"/>
      <w:marRight w:val="0"/>
      <w:marTop w:val="0"/>
      <w:marBottom w:val="0"/>
      <w:divBdr>
        <w:top w:val="none" w:sz="0" w:space="0" w:color="auto"/>
        <w:left w:val="none" w:sz="0" w:space="0" w:color="auto"/>
        <w:bottom w:val="none" w:sz="0" w:space="0" w:color="auto"/>
        <w:right w:val="none" w:sz="0" w:space="0" w:color="auto"/>
      </w:divBdr>
    </w:div>
    <w:div w:id="393358827">
      <w:bodyDiv w:val="1"/>
      <w:marLeft w:val="0"/>
      <w:marRight w:val="0"/>
      <w:marTop w:val="0"/>
      <w:marBottom w:val="0"/>
      <w:divBdr>
        <w:top w:val="none" w:sz="0" w:space="0" w:color="auto"/>
        <w:left w:val="none" w:sz="0" w:space="0" w:color="auto"/>
        <w:bottom w:val="none" w:sz="0" w:space="0" w:color="auto"/>
        <w:right w:val="none" w:sz="0" w:space="0" w:color="auto"/>
      </w:divBdr>
    </w:div>
    <w:div w:id="398023188">
      <w:bodyDiv w:val="1"/>
      <w:marLeft w:val="0"/>
      <w:marRight w:val="0"/>
      <w:marTop w:val="0"/>
      <w:marBottom w:val="0"/>
      <w:divBdr>
        <w:top w:val="none" w:sz="0" w:space="0" w:color="auto"/>
        <w:left w:val="none" w:sz="0" w:space="0" w:color="auto"/>
        <w:bottom w:val="none" w:sz="0" w:space="0" w:color="auto"/>
        <w:right w:val="none" w:sz="0" w:space="0" w:color="auto"/>
      </w:divBdr>
    </w:div>
    <w:div w:id="406420367">
      <w:bodyDiv w:val="1"/>
      <w:marLeft w:val="0"/>
      <w:marRight w:val="0"/>
      <w:marTop w:val="0"/>
      <w:marBottom w:val="0"/>
      <w:divBdr>
        <w:top w:val="none" w:sz="0" w:space="0" w:color="auto"/>
        <w:left w:val="none" w:sz="0" w:space="0" w:color="auto"/>
        <w:bottom w:val="none" w:sz="0" w:space="0" w:color="auto"/>
        <w:right w:val="none" w:sz="0" w:space="0" w:color="auto"/>
      </w:divBdr>
    </w:div>
    <w:div w:id="407700553">
      <w:bodyDiv w:val="1"/>
      <w:marLeft w:val="0"/>
      <w:marRight w:val="0"/>
      <w:marTop w:val="0"/>
      <w:marBottom w:val="0"/>
      <w:divBdr>
        <w:top w:val="none" w:sz="0" w:space="0" w:color="auto"/>
        <w:left w:val="none" w:sz="0" w:space="0" w:color="auto"/>
        <w:bottom w:val="none" w:sz="0" w:space="0" w:color="auto"/>
        <w:right w:val="none" w:sz="0" w:space="0" w:color="auto"/>
      </w:divBdr>
    </w:div>
    <w:div w:id="411314492">
      <w:bodyDiv w:val="1"/>
      <w:marLeft w:val="0"/>
      <w:marRight w:val="0"/>
      <w:marTop w:val="0"/>
      <w:marBottom w:val="0"/>
      <w:divBdr>
        <w:top w:val="none" w:sz="0" w:space="0" w:color="auto"/>
        <w:left w:val="none" w:sz="0" w:space="0" w:color="auto"/>
        <w:bottom w:val="none" w:sz="0" w:space="0" w:color="auto"/>
        <w:right w:val="none" w:sz="0" w:space="0" w:color="auto"/>
      </w:divBdr>
    </w:div>
    <w:div w:id="414134927">
      <w:bodyDiv w:val="1"/>
      <w:marLeft w:val="0"/>
      <w:marRight w:val="0"/>
      <w:marTop w:val="0"/>
      <w:marBottom w:val="0"/>
      <w:divBdr>
        <w:top w:val="none" w:sz="0" w:space="0" w:color="auto"/>
        <w:left w:val="none" w:sz="0" w:space="0" w:color="auto"/>
        <w:bottom w:val="none" w:sz="0" w:space="0" w:color="auto"/>
        <w:right w:val="none" w:sz="0" w:space="0" w:color="auto"/>
      </w:divBdr>
    </w:div>
    <w:div w:id="415171612">
      <w:bodyDiv w:val="1"/>
      <w:marLeft w:val="0"/>
      <w:marRight w:val="0"/>
      <w:marTop w:val="0"/>
      <w:marBottom w:val="0"/>
      <w:divBdr>
        <w:top w:val="none" w:sz="0" w:space="0" w:color="auto"/>
        <w:left w:val="none" w:sz="0" w:space="0" w:color="auto"/>
        <w:bottom w:val="none" w:sz="0" w:space="0" w:color="auto"/>
        <w:right w:val="none" w:sz="0" w:space="0" w:color="auto"/>
      </w:divBdr>
    </w:div>
    <w:div w:id="418135033">
      <w:bodyDiv w:val="1"/>
      <w:marLeft w:val="0"/>
      <w:marRight w:val="0"/>
      <w:marTop w:val="0"/>
      <w:marBottom w:val="0"/>
      <w:divBdr>
        <w:top w:val="none" w:sz="0" w:space="0" w:color="auto"/>
        <w:left w:val="none" w:sz="0" w:space="0" w:color="auto"/>
        <w:bottom w:val="none" w:sz="0" w:space="0" w:color="auto"/>
        <w:right w:val="none" w:sz="0" w:space="0" w:color="auto"/>
      </w:divBdr>
      <w:divsChild>
        <w:div w:id="1231623800">
          <w:marLeft w:val="432"/>
          <w:marRight w:val="0"/>
          <w:marTop w:val="115"/>
          <w:marBottom w:val="0"/>
          <w:divBdr>
            <w:top w:val="none" w:sz="0" w:space="0" w:color="auto"/>
            <w:left w:val="none" w:sz="0" w:space="0" w:color="auto"/>
            <w:bottom w:val="none" w:sz="0" w:space="0" w:color="auto"/>
            <w:right w:val="none" w:sz="0" w:space="0" w:color="auto"/>
          </w:divBdr>
        </w:div>
        <w:div w:id="1425761255">
          <w:marLeft w:val="432"/>
          <w:marRight w:val="0"/>
          <w:marTop w:val="115"/>
          <w:marBottom w:val="0"/>
          <w:divBdr>
            <w:top w:val="none" w:sz="0" w:space="0" w:color="auto"/>
            <w:left w:val="none" w:sz="0" w:space="0" w:color="auto"/>
            <w:bottom w:val="none" w:sz="0" w:space="0" w:color="auto"/>
            <w:right w:val="none" w:sz="0" w:space="0" w:color="auto"/>
          </w:divBdr>
        </w:div>
        <w:div w:id="1691565608">
          <w:marLeft w:val="432"/>
          <w:marRight w:val="0"/>
          <w:marTop w:val="115"/>
          <w:marBottom w:val="0"/>
          <w:divBdr>
            <w:top w:val="none" w:sz="0" w:space="0" w:color="auto"/>
            <w:left w:val="none" w:sz="0" w:space="0" w:color="auto"/>
            <w:bottom w:val="none" w:sz="0" w:space="0" w:color="auto"/>
            <w:right w:val="none" w:sz="0" w:space="0" w:color="auto"/>
          </w:divBdr>
        </w:div>
      </w:divsChild>
    </w:div>
    <w:div w:id="423958954">
      <w:bodyDiv w:val="1"/>
      <w:marLeft w:val="0"/>
      <w:marRight w:val="0"/>
      <w:marTop w:val="0"/>
      <w:marBottom w:val="0"/>
      <w:divBdr>
        <w:top w:val="none" w:sz="0" w:space="0" w:color="auto"/>
        <w:left w:val="none" w:sz="0" w:space="0" w:color="auto"/>
        <w:bottom w:val="none" w:sz="0" w:space="0" w:color="auto"/>
        <w:right w:val="none" w:sz="0" w:space="0" w:color="auto"/>
      </w:divBdr>
    </w:div>
    <w:div w:id="430054876">
      <w:bodyDiv w:val="1"/>
      <w:marLeft w:val="0"/>
      <w:marRight w:val="0"/>
      <w:marTop w:val="0"/>
      <w:marBottom w:val="0"/>
      <w:divBdr>
        <w:top w:val="none" w:sz="0" w:space="0" w:color="auto"/>
        <w:left w:val="none" w:sz="0" w:space="0" w:color="auto"/>
        <w:bottom w:val="none" w:sz="0" w:space="0" w:color="auto"/>
        <w:right w:val="none" w:sz="0" w:space="0" w:color="auto"/>
      </w:divBdr>
    </w:div>
    <w:div w:id="440759583">
      <w:bodyDiv w:val="1"/>
      <w:marLeft w:val="0"/>
      <w:marRight w:val="0"/>
      <w:marTop w:val="0"/>
      <w:marBottom w:val="0"/>
      <w:divBdr>
        <w:top w:val="none" w:sz="0" w:space="0" w:color="auto"/>
        <w:left w:val="none" w:sz="0" w:space="0" w:color="auto"/>
        <w:bottom w:val="none" w:sz="0" w:space="0" w:color="auto"/>
        <w:right w:val="none" w:sz="0" w:space="0" w:color="auto"/>
      </w:divBdr>
    </w:div>
    <w:div w:id="446386323">
      <w:bodyDiv w:val="1"/>
      <w:marLeft w:val="0"/>
      <w:marRight w:val="0"/>
      <w:marTop w:val="0"/>
      <w:marBottom w:val="0"/>
      <w:divBdr>
        <w:top w:val="none" w:sz="0" w:space="0" w:color="auto"/>
        <w:left w:val="none" w:sz="0" w:space="0" w:color="auto"/>
        <w:bottom w:val="none" w:sz="0" w:space="0" w:color="auto"/>
        <w:right w:val="none" w:sz="0" w:space="0" w:color="auto"/>
      </w:divBdr>
    </w:div>
    <w:div w:id="475030254">
      <w:bodyDiv w:val="1"/>
      <w:marLeft w:val="0"/>
      <w:marRight w:val="0"/>
      <w:marTop w:val="0"/>
      <w:marBottom w:val="0"/>
      <w:divBdr>
        <w:top w:val="none" w:sz="0" w:space="0" w:color="auto"/>
        <w:left w:val="none" w:sz="0" w:space="0" w:color="auto"/>
        <w:bottom w:val="none" w:sz="0" w:space="0" w:color="auto"/>
        <w:right w:val="none" w:sz="0" w:space="0" w:color="auto"/>
      </w:divBdr>
    </w:div>
    <w:div w:id="475418108">
      <w:bodyDiv w:val="1"/>
      <w:marLeft w:val="0"/>
      <w:marRight w:val="0"/>
      <w:marTop w:val="0"/>
      <w:marBottom w:val="0"/>
      <w:divBdr>
        <w:top w:val="none" w:sz="0" w:space="0" w:color="auto"/>
        <w:left w:val="none" w:sz="0" w:space="0" w:color="auto"/>
        <w:bottom w:val="none" w:sz="0" w:space="0" w:color="auto"/>
        <w:right w:val="none" w:sz="0" w:space="0" w:color="auto"/>
      </w:divBdr>
    </w:div>
    <w:div w:id="478109295">
      <w:bodyDiv w:val="1"/>
      <w:marLeft w:val="0"/>
      <w:marRight w:val="0"/>
      <w:marTop w:val="0"/>
      <w:marBottom w:val="0"/>
      <w:divBdr>
        <w:top w:val="none" w:sz="0" w:space="0" w:color="auto"/>
        <w:left w:val="none" w:sz="0" w:space="0" w:color="auto"/>
        <w:bottom w:val="none" w:sz="0" w:space="0" w:color="auto"/>
        <w:right w:val="none" w:sz="0" w:space="0" w:color="auto"/>
      </w:divBdr>
    </w:div>
    <w:div w:id="488908698">
      <w:bodyDiv w:val="1"/>
      <w:marLeft w:val="0"/>
      <w:marRight w:val="0"/>
      <w:marTop w:val="0"/>
      <w:marBottom w:val="0"/>
      <w:divBdr>
        <w:top w:val="none" w:sz="0" w:space="0" w:color="auto"/>
        <w:left w:val="none" w:sz="0" w:space="0" w:color="auto"/>
        <w:bottom w:val="none" w:sz="0" w:space="0" w:color="auto"/>
        <w:right w:val="none" w:sz="0" w:space="0" w:color="auto"/>
      </w:divBdr>
    </w:div>
    <w:div w:id="492338970">
      <w:bodyDiv w:val="1"/>
      <w:marLeft w:val="0"/>
      <w:marRight w:val="0"/>
      <w:marTop w:val="0"/>
      <w:marBottom w:val="0"/>
      <w:divBdr>
        <w:top w:val="none" w:sz="0" w:space="0" w:color="auto"/>
        <w:left w:val="none" w:sz="0" w:space="0" w:color="auto"/>
        <w:bottom w:val="none" w:sz="0" w:space="0" w:color="auto"/>
        <w:right w:val="none" w:sz="0" w:space="0" w:color="auto"/>
      </w:divBdr>
    </w:div>
    <w:div w:id="497231595">
      <w:bodyDiv w:val="1"/>
      <w:marLeft w:val="0"/>
      <w:marRight w:val="0"/>
      <w:marTop w:val="0"/>
      <w:marBottom w:val="0"/>
      <w:divBdr>
        <w:top w:val="none" w:sz="0" w:space="0" w:color="auto"/>
        <w:left w:val="none" w:sz="0" w:space="0" w:color="auto"/>
        <w:bottom w:val="none" w:sz="0" w:space="0" w:color="auto"/>
        <w:right w:val="none" w:sz="0" w:space="0" w:color="auto"/>
      </w:divBdr>
    </w:div>
    <w:div w:id="520778411">
      <w:bodyDiv w:val="1"/>
      <w:marLeft w:val="0"/>
      <w:marRight w:val="0"/>
      <w:marTop w:val="0"/>
      <w:marBottom w:val="0"/>
      <w:divBdr>
        <w:top w:val="none" w:sz="0" w:space="0" w:color="auto"/>
        <w:left w:val="none" w:sz="0" w:space="0" w:color="auto"/>
        <w:bottom w:val="none" w:sz="0" w:space="0" w:color="auto"/>
        <w:right w:val="none" w:sz="0" w:space="0" w:color="auto"/>
      </w:divBdr>
    </w:div>
    <w:div w:id="520977013">
      <w:bodyDiv w:val="1"/>
      <w:marLeft w:val="0"/>
      <w:marRight w:val="0"/>
      <w:marTop w:val="0"/>
      <w:marBottom w:val="0"/>
      <w:divBdr>
        <w:top w:val="none" w:sz="0" w:space="0" w:color="auto"/>
        <w:left w:val="none" w:sz="0" w:space="0" w:color="auto"/>
        <w:bottom w:val="none" w:sz="0" w:space="0" w:color="auto"/>
        <w:right w:val="none" w:sz="0" w:space="0" w:color="auto"/>
      </w:divBdr>
    </w:div>
    <w:div w:id="521015626">
      <w:bodyDiv w:val="1"/>
      <w:marLeft w:val="0"/>
      <w:marRight w:val="0"/>
      <w:marTop w:val="0"/>
      <w:marBottom w:val="0"/>
      <w:divBdr>
        <w:top w:val="none" w:sz="0" w:space="0" w:color="auto"/>
        <w:left w:val="none" w:sz="0" w:space="0" w:color="auto"/>
        <w:bottom w:val="none" w:sz="0" w:space="0" w:color="auto"/>
        <w:right w:val="none" w:sz="0" w:space="0" w:color="auto"/>
      </w:divBdr>
    </w:div>
    <w:div w:id="525170660">
      <w:bodyDiv w:val="1"/>
      <w:marLeft w:val="0"/>
      <w:marRight w:val="0"/>
      <w:marTop w:val="0"/>
      <w:marBottom w:val="0"/>
      <w:divBdr>
        <w:top w:val="none" w:sz="0" w:space="0" w:color="auto"/>
        <w:left w:val="none" w:sz="0" w:space="0" w:color="auto"/>
        <w:bottom w:val="none" w:sz="0" w:space="0" w:color="auto"/>
        <w:right w:val="none" w:sz="0" w:space="0" w:color="auto"/>
      </w:divBdr>
    </w:div>
    <w:div w:id="525949859">
      <w:bodyDiv w:val="1"/>
      <w:marLeft w:val="0"/>
      <w:marRight w:val="0"/>
      <w:marTop w:val="0"/>
      <w:marBottom w:val="0"/>
      <w:divBdr>
        <w:top w:val="none" w:sz="0" w:space="0" w:color="auto"/>
        <w:left w:val="none" w:sz="0" w:space="0" w:color="auto"/>
        <w:bottom w:val="none" w:sz="0" w:space="0" w:color="auto"/>
        <w:right w:val="none" w:sz="0" w:space="0" w:color="auto"/>
      </w:divBdr>
    </w:div>
    <w:div w:id="526677506">
      <w:bodyDiv w:val="1"/>
      <w:marLeft w:val="0"/>
      <w:marRight w:val="0"/>
      <w:marTop w:val="0"/>
      <w:marBottom w:val="0"/>
      <w:divBdr>
        <w:top w:val="none" w:sz="0" w:space="0" w:color="auto"/>
        <w:left w:val="none" w:sz="0" w:space="0" w:color="auto"/>
        <w:bottom w:val="none" w:sz="0" w:space="0" w:color="auto"/>
        <w:right w:val="none" w:sz="0" w:space="0" w:color="auto"/>
      </w:divBdr>
    </w:div>
    <w:div w:id="535386833">
      <w:bodyDiv w:val="1"/>
      <w:marLeft w:val="0"/>
      <w:marRight w:val="0"/>
      <w:marTop w:val="0"/>
      <w:marBottom w:val="0"/>
      <w:divBdr>
        <w:top w:val="none" w:sz="0" w:space="0" w:color="auto"/>
        <w:left w:val="none" w:sz="0" w:space="0" w:color="auto"/>
        <w:bottom w:val="none" w:sz="0" w:space="0" w:color="auto"/>
        <w:right w:val="none" w:sz="0" w:space="0" w:color="auto"/>
      </w:divBdr>
    </w:div>
    <w:div w:id="539897132">
      <w:bodyDiv w:val="1"/>
      <w:marLeft w:val="0"/>
      <w:marRight w:val="0"/>
      <w:marTop w:val="0"/>
      <w:marBottom w:val="0"/>
      <w:divBdr>
        <w:top w:val="none" w:sz="0" w:space="0" w:color="auto"/>
        <w:left w:val="none" w:sz="0" w:space="0" w:color="auto"/>
        <w:bottom w:val="none" w:sz="0" w:space="0" w:color="auto"/>
        <w:right w:val="none" w:sz="0" w:space="0" w:color="auto"/>
      </w:divBdr>
    </w:div>
    <w:div w:id="543174916">
      <w:bodyDiv w:val="1"/>
      <w:marLeft w:val="0"/>
      <w:marRight w:val="0"/>
      <w:marTop w:val="0"/>
      <w:marBottom w:val="0"/>
      <w:divBdr>
        <w:top w:val="none" w:sz="0" w:space="0" w:color="auto"/>
        <w:left w:val="none" w:sz="0" w:space="0" w:color="auto"/>
        <w:bottom w:val="none" w:sz="0" w:space="0" w:color="auto"/>
        <w:right w:val="none" w:sz="0" w:space="0" w:color="auto"/>
      </w:divBdr>
    </w:div>
    <w:div w:id="554047192">
      <w:bodyDiv w:val="1"/>
      <w:marLeft w:val="0"/>
      <w:marRight w:val="0"/>
      <w:marTop w:val="0"/>
      <w:marBottom w:val="0"/>
      <w:divBdr>
        <w:top w:val="none" w:sz="0" w:space="0" w:color="auto"/>
        <w:left w:val="none" w:sz="0" w:space="0" w:color="auto"/>
        <w:bottom w:val="none" w:sz="0" w:space="0" w:color="auto"/>
        <w:right w:val="none" w:sz="0" w:space="0" w:color="auto"/>
      </w:divBdr>
    </w:div>
    <w:div w:id="560293884">
      <w:bodyDiv w:val="1"/>
      <w:marLeft w:val="0"/>
      <w:marRight w:val="0"/>
      <w:marTop w:val="0"/>
      <w:marBottom w:val="0"/>
      <w:divBdr>
        <w:top w:val="none" w:sz="0" w:space="0" w:color="auto"/>
        <w:left w:val="none" w:sz="0" w:space="0" w:color="auto"/>
        <w:bottom w:val="none" w:sz="0" w:space="0" w:color="auto"/>
        <w:right w:val="none" w:sz="0" w:space="0" w:color="auto"/>
      </w:divBdr>
      <w:divsChild>
        <w:div w:id="1211039845">
          <w:marLeft w:val="0"/>
          <w:marRight w:val="0"/>
          <w:marTop w:val="0"/>
          <w:marBottom w:val="0"/>
          <w:divBdr>
            <w:top w:val="none" w:sz="0" w:space="0" w:color="auto"/>
            <w:left w:val="none" w:sz="0" w:space="0" w:color="auto"/>
            <w:bottom w:val="none" w:sz="0" w:space="0" w:color="auto"/>
            <w:right w:val="none" w:sz="0" w:space="0" w:color="auto"/>
          </w:divBdr>
        </w:div>
        <w:div w:id="1657539326">
          <w:marLeft w:val="0"/>
          <w:marRight w:val="0"/>
          <w:marTop w:val="0"/>
          <w:marBottom w:val="0"/>
          <w:divBdr>
            <w:top w:val="none" w:sz="0" w:space="0" w:color="auto"/>
            <w:left w:val="none" w:sz="0" w:space="0" w:color="auto"/>
            <w:bottom w:val="none" w:sz="0" w:space="0" w:color="auto"/>
            <w:right w:val="none" w:sz="0" w:space="0" w:color="auto"/>
          </w:divBdr>
        </w:div>
      </w:divsChild>
    </w:div>
    <w:div w:id="560407348">
      <w:bodyDiv w:val="1"/>
      <w:marLeft w:val="0"/>
      <w:marRight w:val="0"/>
      <w:marTop w:val="0"/>
      <w:marBottom w:val="0"/>
      <w:divBdr>
        <w:top w:val="none" w:sz="0" w:space="0" w:color="auto"/>
        <w:left w:val="none" w:sz="0" w:space="0" w:color="auto"/>
        <w:bottom w:val="none" w:sz="0" w:space="0" w:color="auto"/>
        <w:right w:val="none" w:sz="0" w:space="0" w:color="auto"/>
      </w:divBdr>
    </w:div>
    <w:div w:id="567301654">
      <w:bodyDiv w:val="1"/>
      <w:marLeft w:val="0"/>
      <w:marRight w:val="0"/>
      <w:marTop w:val="0"/>
      <w:marBottom w:val="0"/>
      <w:divBdr>
        <w:top w:val="none" w:sz="0" w:space="0" w:color="auto"/>
        <w:left w:val="none" w:sz="0" w:space="0" w:color="auto"/>
        <w:bottom w:val="none" w:sz="0" w:space="0" w:color="auto"/>
        <w:right w:val="none" w:sz="0" w:space="0" w:color="auto"/>
      </w:divBdr>
    </w:div>
    <w:div w:id="567962131">
      <w:bodyDiv w:val="1"/>
      <w:marLeft w:val="0"/>
      <w:marRight w:val="0"/>
      <w:marTop w:val="0"/>
      <w:marBottom w:val="0"/>
      <w:divBdr>
        <w:top w:val="none" w:sz="0" w:space="0" w:color="auto"/>
        <w:left w:val="none" w:sz="0" w:space="0" w:color="auto"/>
        <w:bottom w:val="none" w:sz="0" w:space="0" w:color="auto"/>
        <w:right w:val="none" w:sz="0" w:space="0" w:color="auto"/>
      </w:divBdr>
    </w:div>
    <w:div w:id="572010404">
      <w:bodyDiv w:val="1"/>
      <w:marLeft w:val="0"/>
      <w:marRight w:val="0"/>
      <w:marTop w:val="0"/>
      <w:marBottom w:val="0"/>
      <w:divBdr>
        <w:top w:val="none" w:sz="0" w:space="0" w:color="auto"/>
        <w:left w:val="none" w:sz="0" w:space="0" w:color="auto"/>
        <w:bottom w:val="none" w:sz="0" w:space="0" w:color="auto"/>
        <w:right w:val="none" w:sz="0" w:space="0" w:color="auto"/>
      </w:divBdr>
    </w:div>
    <w:div w:id="575364808">
      <w:bodyDiv w:val="1"/>
      <w:marLeft w:val="0"/>
      <w:marRight w:val="0"/>
      <w:marTop w:val="0"/>
      <w:marBottom w:val="0"/>
      <w:divBdr>
        <w:top w:val="none" w:sz="0" w:space="0" w:color="auto"/>
        <w:left w:val="none" w:sz="0" w:space="0" w:color="auto"/>
        <w:bottom w:val="none" w:sz="0" w:space="0" w:color="auto"/>
        <w:right w:val="none" w:sz="0" w:space="0" w:color="auto"/>
      </w:divBdr>
    </w:div>
    <w:div w:id="584539488">
      <w:bodyDiv w:val="1"/>
      <w:marLeft w:val="0"/>
      <w:marRight w:val="0"/>
      <w:marTop w:val="0"/>
      <w:marBottom w:val="0"/>
      <w:divBdr>
        <w:top w:val="none" w:sz="0" w:space="0" w:color="auto"/>
        <w:left w:val="none" w:sz="0" w:space="0" w:color="auto"/>
        <w:bottom w:val="none" w:sz="0" w:space="0" w:color="auto"/>
        <w:right w:val="none" w:sz="0" w:space="0" w:color="auto"/>
      </w:divBdr>
    </w:div>
    <w:div w:id="595092040">
      <w:bodyDiv w:val="1"/>
      <w:marLeft w:val="0"/>
      <w:marRight w:val="0"/>
      <w:marTop w:val="0"/>
      <w:marBottom w:val="0"/>
      <w:divBdr>
        <w:top w:val="none" w:sz="0" w:space="0" w:color="auto"/>
        <w:left w:val="none" w:sz="0" w:space="0" w:color="auto"/>
        <w:bottom w:val="none" w:sz="0" w:space="0" w:color="auto"/>
        <w:right w:val="none" w:sz="0" w:space="0" w:color="auto"/>
      </w:divBdr>
    </w:div>
    <w:div w:id="595406697">
      <w:bodyDiv w:val="1"/>
      <w:marLeft w:val="0"/>
      <w:marRight w:val="0"/>
      <w:marTop w:val="0"/>
      <w:marBottom w:val="0"/>
      <w:divBdr>
        <w:top w:val="none" w:sz="0" w:space="0" w:color="auto"/>
        <w:left w:val="none" w:sz="0" w:space="0" w:color="auto"/>
        <w:bottom w:val="none" w:sz="0" w:space="0" w:color="auto"/>
        <w:right w:val="none" w:sz="0" w:space="0" w:color="auto"/>
      </w:divBdr>
      <w:divsChild>
        <w:div w:id="654265683">
          <w:marLeft w:val="547"/>
          <w:marRight w:val="0"/>
          <w:marTop w:val="0"/>
          <w:marBottom w:val="0"/>
          <w:divBdr>
            <w:top w:val="none" w:sz="0" w:space="0" w:color="auto"/>
            <w:left w:val="none" w:sz="0" w:space="0" w:color="auto"/>
            <w:bottom w:val="none" w:sz="0" w:space="0" w:color="auto"/>
            <w:right w:val="none" w:sz="0" w:space="0" w:color="auto"/>
          </w:divBdr>
        </w:div>
        <w:div w:id="1189610610">
          <w:marLeft w:val="547"/>
          <w:marRight w:val="0"/>
          <w:marTop w:val="0"/>
          <w:marBottom w:val="0"/>
          <w:divBdr>
            <w:top w:val="none" w:sz="0" w:space="0" w:color="auto"/>
            <w:left w:val="none" w:sz="0" w:space="0" w:color="auto"/>
            <w:bottom w:val="none" w:sz="0" w:space="0" w:color="auto"/>
            <w:right w:val="none" w:sz="0" w:space="0" w:color="auto"/>
          </w:divBdr>
        </w:div>
        <w:div w:id="1420982061">
          <w:marLeft w:val="547"/>
          <w:marRight w:val="0"/>
          <w:marTop w:val="0"/>
          <w:marBottom w:val="0"/>
          <w:divBdr>
            <w:top w:val="none" w:sz="0" w:space="0" w:color="auto"/>
            <w:left w:val="none" w:sz="0" w:space="0" w:color="auto"/>
            <w:bottom w:val="none" w:sz="0" w:space="0" w:color="auto"/>
            <w:right w:val="none" w:sz="0" w:space="0" w:color="auto"/>
          </w:divBdr>
        </w:div>
      </w:divsChild>
    </w:div>
    <w:div w:id="612783927">
      <w:bodyDiv w:val="1"/>
      <w:marLeft w:val="0"/>
      <w:marRight w:val="0"/>
      <w:marTop w:val="0"/>
      <w:marBottom w:val="0"/>
      <w:divBdr>
        <w:top w:val="none" w:sz="0" w:space="0" w:color="auto"/>
        <w:left w:val="none" w:sz="0" w:space="0" w:color="auto"/>
        <w:bottom w:val="none" w:sz="0" w:space="0" w:color="auto"/>
        <w:right w:val="none" w:sz="0" w:space="0" w:color="auto"/>
      </w:divBdr>
    </w:div>
    <w:div w:id="617639612">
      <w:bodyDiv w:val="1"/>
      <w:marLeft w:val="0"/>
      <w:marRight w:val="0"/>
      <w:marTop w:val="0"/>
      <w:marBottom w:val="0"/>
      <w:divBdr>
        <w:top w:val="none" w:sz="0" w:space="0" w:color="auto"/>
        <w:left w:val="none" w:sz="0" w:space="0" w:color="auto"/>
        <w:bottom w:val="none" w:sz="0" w:space="0" w:color="auto"/>
        <w:right w:val="none" w:sz="0" w:space="0" w:color="auto"/>
      </w:divBdr>
    </w:div>
    <w:div w:id="627853610">
      <w:bodyDiv w:val="1"/>
      <w:marLeft w:val="0"/>
      <w:marRight w:val="0"/>
      <w:marTop w:val="0"/>
      <w:marBottom w:val="0"/>
      <w:divBdr>
        <w:top w:val="none" w:sz="0" w:space="0" w:color="auto"/>
        <w:left w:val="none" w:sz="0" w:space="0" w:color="auto"/>
        <w:bottom w:val="none" w:sz="0" w:space="0" w:color="auto"/>
        <w:right w:val="none" w:sz="0" w:space="0" w:color="auto"/>
      </w:divBdr>
    </w:div>
    <w:div w:id="637029224">
      <w:bodyDiv w:val="1"/>
      <w:marLeft w:val="0"/>
      <w:marRight w:val="0"/>
      <w:marTop w:val="0"/>
      <w:marBottom w:val="0"/>
      <w:divBdr>
        <w:top w:val="none" w:sz="0" w:space="0" w:color="auto"/>
        <w:left w:val="none" w:sz="0" w:space="0" w:color="auto"/>
        <w:bottom w:val="none" w:sz="0" w:space="0" w:color="auto"/>
        <w:right w:val="none" w:sz="0" w:space="0" w:color="auto"/>
      </w:divBdr>
    </w:div>
    <w:div w:id="639502962">
      <w:bodyDiv w:val="1"/>
      <w:marLeft w:val="0"/>
      <w:marRight w:val="0"/>
      <w:marTop w:val="0"/>
      <w:marBottom w:val="0"/>
      <w:divBdr>
        <w:top w:val="none" w:sz="0" w:space="0" w:color="auto"/>
        <w:left w:val="none" w:sz="0" w:space="0" w:color="auto"/>
        <w:bottom w:val="none" w:sz="0" w:space="0" w:color="auto"/>
        <w:right w:val="none" w:sz="0" w:space="0" w:color="auto"/>
      </w:divBdr>
    </w:div>
    <w:div w:id="641467056">
      <w:bodyDiv w:val="1"/>
      <w:marLeft w:val="0"/>
      <w:marRight w:val="0"/>
      <w:marTop w:val="0"/>
      <w:marBottom w:val="0"/>
      <w:divBdr>
        <w:top w:val="none" w:sz="0" w:space="0" w:color="auto"/>
        <w:left w:val="none" w:sz="0" w:space="0" w:color="auto"/>
        <w:bottom w:val="none" w:sz="0" w:space="0" w:color="auto"/>
        <w:right w:val="none" w:sz="0" w:space="0" w:color="auto"/>
      </w:divBdr>
      <w:divsChild>
        <w:div w:id="1085802513">
          <w:marLeft w:val="0"/>
          <w:marRight w:val="0"/>
          <w:marTop w:val="120"/>
          <w:marBottom w:val="0"/>
          <w:divBdr>
            <w:top w:val="none" w:sz="0" w:space="0" w:color="auto"/>
            <w:left w:val="none" w:sz="0" w:space="0" w:color="auto"/>
            <w:bottom w:val="none" w:sz="0" w:space="0" w:color="auto"/>
            <w:right w:val="none" w:sz="0" w:space="0" w:color="auto"/>
          </w:divBdr>
        </w:div>
        <w:div w:id="1571885550">
          <w:marLeft w:val="0"/>
          <w:marRight w:val="0"/>
          <w:marTop w:val="120"/>
          <w:marBottom w:val="0"/>
          <w:divBdr>
            <w:top w:val="none" w:sz="0" w:space="0" w:color="auto"/>
            <w:left w:val="none" w:sz="0" w:space="0" w:color="auto"/>
            <w:bottom w:val="none" w:sz="0" w:space="0" w:color="auto"/>
            <w:right w:val="none" w:sz="0" w:space="0" w:color="auto"/>
          </w:divBdr>
        </w:div>
        <w:div w:id="1703238528">
          <w:marLeft w:val="0"/>
          <w:marRight w:val="0"/>
          <w:marTop w:val="120"/>
          <w:marBottom w:val="0"/>
          <w:divBdr>
            <w:top w:val="none" w:sz="0" w:space="0" w:color="auto"/>
            <w:left w:val="none" w:sz="0" w:space="0" w:color="auto"/>
            <w:bottom w:val="none" w:sz="0" w:space="0" w:color="auto"/>
            <w:right w:val="none" w:sz="0" w:space="0" w:color="auto"/>
          </w:divBdr>
        </w:div>
        <w:div w:id="1793356668">
          <w:marLeft w:val="0"/>
          <w:marRight w:val="0"/>
          <w:marTop w:val="120"/>
          <w:marBottom w:val="0"/>
          <w:divBdr>
            <w:top w:val="none" w:sz="0" w:space="0" w:color="auto"/>
            <w:left w:val="none" w:sz="0" w:space="0" w:color="auto"/>
            <w:bottom w:val="none" w:sz="0" w:space="0" w:color="auto"/>
            <w:right w:val="none" w:sz="0" w:space="0" w:color="auto"/>
          </w:divBdr>
        </w:div>
        <w:div w:id="1929922976">
          <w:marLeft w:val="0"/>
          <w:marRight w:val="0"/>
          <w:marTop w:val="120"/>
          <w:marBottom w:val="0"/>
          <w:divBdr>
            <w:top w:val="none" w:sz="0" w:space="0" w:color="auto"/>
            <w:left w:val="none" w:sz="0" w:space="0" w:color="auto"/>
            <w:bottom w:val="none" w:sz="0" w:space="0" w:color="auto"/>
            <w:right w:val="none" w:sz="0" w:space="0" w:color="auto"/>
          </w:divBdr>
        </w:div>
      </w:divsChild>
    </w:div>
    <w:div w:id="654070269">
      <w:bodyDiv w:val="1"/>
      <w:marLeft w:val="0"/>
      <w:marRight w:val="0"/>
      <w:marTop w:val="0"/>
      <w:marBottom w:val="0"/>
      <w:divBdr>
        <w:top w:val="none" w:sz="0" w:space="0" w:color="auto"/>
        <w:left w:val="none" w:sz="0" w:space="0" w:color="auto"/>
        <w:bottom w:val="none" w:sz="0" w:space="0" w:color="auto"/>
        <w:right w:val="none" w:sz="0" w:space="0" w:color="auto"/>
      </w:divBdr>
    </w:div>
    <w:div w:id="666135498">
      <w:bodyDiv w:val="1"/>
      <w:marLeft w:val="0"/>
      <w:marRight w:val="0"/>
      <w:marTop w:val="0"/>
      <w:marBottom w:val="0"/>
      <w:divBdr>
        <w:top w:val="none" w:sz="0" w:space="0" w:color="auto"/>
        <w:left w:val="none" w:sz="0" w:space="0" w:color="auto"/>
        <w:bottom w:val="none" w:sz="0" w:space="0" w:color="auto"/>
        <w:right w:val="none" w:sz="0" w:space="0" w:color="auto"/>
      </w:divBdr>
      <w:divsChild>
        <w:div w:id="53167203">
          <w:marLeft w:val="547"/>
          <w:marRight w:val="0"/>
          <w:marTop w:val="0"/>
          <w:marBottom w:val="0"/>
          <w:divBdr>
            <w:top w:val="none" w:sz="0" w:space="0" w:color="auto"/>
            <w:left w:val="none" w:sz="0" w:space="0" w:color="auto"/>
            <w:bottom w:val="none" w:sz="0" w:space="0" w:color="auto"/>
            <w:right w:val="none" w:sz="0" w:space="0" w:color="auto"/>
          </w:divBdr>
        </w:div>
      </w:divsChild>
    </w:div>
    <w:div w:id="667514119">
      <w:bodyDiv w:val="1"/>
      <w:marLeft w:val="0"/>
      <w:marRight w:val="0"/>
      <w:marTop w:val="0"/>
      <w:marBottom w:val="0"/>
      <w:divBdr>
        <w:top w:val="none" w:sz="0" w:space="0" w:color="auto"/>
        <w:left w:val="none" w:sz="0" w:space="0" w:color="auto"/>
        <w:bottom w:val="none" w:sz="0" w:space="0" w:color="auto"/>
        <w:right w:val="none" w:sz="0" w:space="0" w:color="auto"/>
      </w:divBdr>
    </w:div>
    <w:div w:id="671880596">
      <w:bodyDiv w:val="1"/>
      <w:marLeft w:val="0"/>
      <w:marRight w:val="0"/>
      <w:marTop w:val="0"/>
      <w:marBottom w:val="0"/>
      <w:divBdr>
        <w:top w:val="none" w:sz="0" w:space="0" w:color="auto"/>
        <w:left w:val="none" w:sz="0" w:space="0" w:color="auto"/>
        <w:bottom w:val="none" w:sz="0" w:space="0" w:color="auto"/>
        <w:right w:val="none" w:sz="0" w:space="0" w:color="auto"/>
      </w:divBdr>
      <w:divsChild>
        <w:div w:id="513422497">
          <w:marLeft w:val="547"/>
          <w:marRight w:val="0"/>
          <w:marTop w:val="0"/>
          <w:marBottom w:val="0"/>
          <w:divBdr>
            <w:top w:val="none" w:sz="0" w:space="0" w:color="auto"/>
            <w:left w:val="none" w:sz="0" w:space="0" w:color="auto"/>
            <w:bottom w:val="none" w:sz="0" w:space="0" w:color="auto"/>
            <w:right w:val="none" w:sz="0" w:space="0" w:color="auto"/>
          </w:divBdr>
        </w:div>
        <w:div w:id="1154445465">
          <w:marLeft w:val="547"/>
          <w:marRight w:val="0"/>
          <w:marTop w:val="0"/>
          <w:marBottom w:val="0"/>
          <w:divBdr>
            <w:top w:val="none" w:sz="0" w:space="0" w:color="auto"/>
            <w:left w:val="none" w:sz="0" w:space="0" w:color="auto"/>
            <w:bottom w:val="none" w:sz="0" w:space="0" w:color="auto"/>
            <w:right w:val="none" w:sz="0" w:space="0" w:color="auto"/>
          </w:divBdr>
        </w:div>
        <w:div w:id="1263339621">
          <w:marLeft w:val="547"/>
          <w:marRight w:val="0"/>
          <w:marTop w:val="0"/>
          <w:marBottom w:val="0"/>
          <w:divBdr>
            <w:top w:val="none" w:sz="0" w:space="0" w:color="auto"/>
            <w:left w:val="none" w:sz="0" w:space="0" w:color="auto"/>
            <w:bottom w:val="none" w:sz="0" w:space="0" w:color="auto"/>
            <w:right w:val="none" w:sz="0" w:space="0" w:color="auto"/>
          </w:divBdr>
        </w:div>
      </w:divsChild>
    </w:div>
    <w:div w:id="677536716">
      <w:bodyDiv w:val="1"/>
      <w:marLeft w:val="0"/>
      <w:marRight w:val="0"/>
      <w:marTop w:val="0"/>
      <w:marBottom w:val="0"/>
      <w:divBdr>
        <w:top w:val="none" w:sz="0" w:space="0" w:color="auto"/>
        <w:left w:val="none" w:sz="0" w:space="0" w:color="auto"/>
        <w:bottom w:val="none" w:sz="0" w:space="0" w:color="auto"/>
        <w:right w:val="none" w:sz="0" w:space="0" w:color="auto"/>
      </w:divBdr>
    </w:div>
    <w:div w:id="679235790">
      <w:bodyDiv w:val="1"/>
      <w:marLeft w:val="0"/>
      <w:marRight w:val="0"/>
      <w:marTop w:val="0"/>
      <w:marBottom w:val="0"/>
      <w:divBdr>
        <w:top w:val="none" w:sz="0" w:space="0" w:color="auto"/>
        <w:left w:val="none" w:sz="0" w:space="0" w:color="auto"/>
        <w:bottom w:val="none" w:sz="0" w:space="0" w:color="auto"/>
        <w:right w:val="none" w:sz="0" w:space="0" w:color="auto"/>
      </w:divBdr>
      <w:divsChild>
        <w:div w:id="170072163">
          <w:marLeft w:val="547"/>
          <w:marRight w:val="0"/>
          <w:marTop w:val="0"/>
          <w:marBottom w:val="0"/>
          <w:divBdr>
            <w:top w:val="none" w:sz="0" w:space="0" w:color="auto"/>
            <w:left w:val="none" w:sz="0" w:space="0" w:color="auto"/>
            <w:bottom w:val="none" w:sz="0" w:space="0" w:color="auto"/>
            <w:right w:val="none" w:sz="0" w:space="0" w:color="auto"/>
          </w:divBdr>
        </w:div>
        <w:div w:id="2134202592">
          <w:marLeft w:val="547"/>
          <w:marRight w:val="0"/>
          <w:marTop w:val="0"/>
          <w:marBottom w:val="0"/>
          <w:divBdr>
            <w:top w:val="none" w:sz="0" w:space="0" w:color="auto"/>
            <w:left w:val="none" w:sz="0" w:space="0" w:color="auto"/>
            <w:bottom w:val="none" w:sz="0" w:space="0" w:color="auto"/>
            <w:right w:val="none" w:sz="0" w:space="0" w:color="auto"/>
          </w:divBdr>
        </w:div>
      </w:divsChild>
    </w:div>
    <w:div w:id="685834890">
      <w:bodyDiv w:val="1"/>
      <w:marLeft w:val="0"/>
      <w:marRight w:val="0"/>
      <w:marTop w:val="0"/>
      <w:marBottom w:val="0"/>
      <w:divBdr>
        <w:top w:val="none" w:sz="0" w:space="0" w:color="auto"/>
        <w:left w:val="none" w:sz="0" w:space="0" w:color="auto"/>
        <w:bottom w:val="none" w:sz="0" w:space="0" w:color="auto"/>
        <w:right w:val="none" w:sz="0" w:space="0" w:color="auto"/>
      </w:divBdr>
    </w:div>
    <w:div w:id="687873928">
      <w:bodyDiv w:val="1"/>
      <w:marLeft w:val="0"/>
      <w:marRight w:val="0"/>
      <w:marTop w:val="0"/>
      <w:marBottom w:val="0"/>
      <w:divBdr>
        <w:top w:val="none" w:sz="0" w:space="0" w:color="auto"/>
        <w:left w:val="none" w:sz="0" w:space="0" w:color="auto"/>
        <w:bottom w:val="none" w:sz="0" w:space="0" w:color="auto"/>
        <w:right w:val="none" w:sz="0" w:space="0" w:color="auto"/>
      </w:divBdr>
    </w:div>
    <w:div w:id="689574196">
      <w:bodyDiv w:val="1"/>
      <w:marLeft w:val="0"/>
      <w:marRight w:val="0"/>
      <w:marTop w:val="0"/>
      <w:marBottom w:val="0"/>
      <w:divBdr>
        <w:top w:val="none" w:sz="0" w:space="0" w:color="auto"/>
        <w:left w:val="none" w:sz="0" w:space="0" w:color="auto"/>
        <w:bottom w:val="none" w:sz="0" w:space="0" w:color="auto"/>
        <w:right w:val="none" w:sz="0" w:space="0" w:color="auto"/>
      </w:divBdr>
    </w:div>
    <w:div w:id="694044793">
      <w:bodyDiv w:val="1"/>
      <w:marLeft w:val="0"/>
      <w:marRight w:val="0"/>
      <w:marTop w:val="0"/>
      <w:marBottom w:val="0"/>
      <w:divBdr>
        <w:top w:val="none" w:sz="0" w:space="0" w:color="auto"/>
        <w:left w:val="none" w:sz="0" w:space="0" w:color="auto"/>
        <w:bottom w:val="none" w:sz="0" w:space="0" w:color="auto"/>
        <w:right w:val="none" w:sz="0" w:space="0" w:color="auto"/>
      </w:divBdr>
    </w:div>
    <w:div w:id="694113425">
      <w:bodyDiv w:val="1"/>
      <w:marLeft w:val="0"/>
      <w:marRight w:val="0"/>
      <w:marTop w:val="0"/>
      <w:marBottom w:val="0"/>
      <w:divBdr>
        <w:top w:val="none" w:sz="0" w:space="0" w:color="auto"/>
        <w:left w:val="none" w:sz="0" w:space="0" w:color="auto"/>
        <w:bottom w:val="none" w:sz="0" w:space="0" w:color="auto"/>
        <w:right w:val="none" w:sz="0" w:space="0" w:color="auto"/>
      </w:divBdr>
    </w:div>
    <w:div w:id="700742008">
      <w:bodyDiv w:val="1"/>
      <w:marLeft w:val="0"/>
      <w:marRight w:val="0"/>
      <w:marTop w:val="0"/>
      <w:marBottom w:val="0"/>
      <w:divBdr>
        <w:top w:val="none" w:sz="0" w:space="0" w:color="auto"/>
        <w:left w:val="none" w:sz="0" w:space="0" w:color="auto"/>
        <w:bottom w:val="none" w:sz="0" w:space="0" w:color="auto"/>
        <w:right w:val="none" w:sz="0" w:space="0" w:color="auto"/>
      </w:divBdr>
    </w:div>
    <w:div w:id="705257670">
      <w:bodyDiv w:val="1"/>
      <w:marLeft w:val="0"/>
      <w:marRight w:val="0"/>
      <w:marTop w:val="0"/>
      <w:marBottom w:val="0"/>
      <w:divBdr>
        <w:top w:val="none" w:sz="0" w:space="0" w:color="auto"/>
        <w:left w:val="none" w:sz="0" w:space="0" w:color="auto"/>
        <w:bottom w:val="none" w:sz="0" w:space="0" w:color="auto"/>
        <w:right w:val="none" w:sz="0" w:space="0" w:color="auto"/>
      </w:divBdr>
    </w:div>
    <w:div w:id="707535791">
      <w:bodyDiv w:val="1"/>
      <w:marLeft w:val="0"/>
      <w:marRight w:val="0"/>
      <w:marTop w:val="0"/>
      <w:marBottom w:val="0"/>
      <w:divBdr>
        <w:top w:val="none" w:sz="0" w:space="0" w:color="auto"/>
        <w:left w:val="none" w:sz="0" w:space="0" w:color="auto"/>
        <w:bottom w:val="none" w:sz="0" w:space="0" w:color="auto"/>
        <w:right w:val="none" w:sz="0" w:space="0" w:color="auto"/>
      </w:divBdr>
    </w:div>
    <w:div w:id="709762126">
      <w:bodyDiv w:val="1"/>
      <w:marLeft w:val="0"/>
      <w:marRight w:val="0"/>
      <w:marTop w:val="0"/>
      <w:marBottom w:val="0"/>
      <w:divBdr>
        <w:top w:val="none" w:sz="0" w:space="0" w:color="auto"/>
        <w:left w:val="none" w:sz="0" w:space="0" w:color="auto"/>
        <w:bottom w:val="none" w:sz="0" w:space="0" w:color="auto"/>
        <w:right w:val="none" w:sz="0" w:space="0" w:color="auto"/>
      </w:divBdr>
    </w:div>
    <w:div w:id="712735389">
      <w:bodyDiv w:val="1"/>
      <w:marLeft w:val="0"/>
      <w:marRight w:val="0"/>
      <w:marTop w:val="0"/>
      <w:marBottom w:val="0"/>
      <w:divBdr>
        <w:top w:val="none" w:sz="0" w:space="0" w:color="auto"/>
        <w:left w:val="none" w:sz="0" w:space="0" w:color="auto"/>
        <w:bottom w:val="none" w:sz="0" w:space="0" w:color="auto"/>
        <w:right w:val="none" w:sz="0" w:space="0" w:color="auto"/>
      </w:divBdr>
    </w:div>
    <w:div w:id="717901122">
      <w:bodyDiv w:val="1"/>
      <w:marLeft w:val="0"/>
      <w:marRight w:val="0"/>
      <w:marTop w:val="0"/>
      <w:marBottom w:val="0"/>
      <w:divBdr>
        <w:top w:val="none" w:sz="0" w:space="0" w:color="auto"/>
        <w:left w:val="none" w:sz="0" w:space="0" w:color="auto"/>
        <w:bottom w:val="none" w:sz="0" w:space="0" w:color="auto"/>
        <w:right w:val="none" w:sz="0" w:space="0" w:color="auto"/>
      </w:divBdr>
    </w:div>
    <w:div w:id="723455056">
      <w:bodyDiv w:val="1"/>
      <w:marLeft w:val="0"/>
      <w:marRight w:val="0"/>
      <w:marTop w:val="0"/>
      <w:marBottom w:val="0"/>
      <w:divBdr>
        <w:top w:val="none" w:sz="0" w:space="0" w:color="auto"/>
        <w:left w:val="none" w:sz="0" w:space="0" w:color="auto"/>
        <w:bottom w:val="none" w:sz="0" w:space="0" w:color="auto"/>
        <w:right w:val="none" w:sz="0" w:space="0" w:color="auto"/>
      </w:divBdr>
    </w:div>
    <w:div w:id="724795182">
      <w:bodyDiv w:val="1"/>
      <w:marLeft w:val="0"/>
      <w:marRight w:val="0"/>
      <w:marTop w:val="0"/>
      <w:marBottom w:val="0"/>
      <w:divBdr>
        <w:top w:val="none" w:sz="0" w:space="0" w:color="auto"/>
        <w:left w:val="none" w:sz="0" w:space="0" w:color="auto"/>
        <w:bottom w:val="none" w:sz="0" w:space="0" w:color="auto"/>
        <w:right w:val="none" w:sz="0" w:space="0" w:color="auto"/>
      </w:divBdr>
    </w:div>
    <w:div w:id="730427661">
      <w:bodyDiv w:val="1"/>
      <w:marLeft w:val="0"/>
      <w:marRight w:val="0"/>
      <w:marTop w:val="0"/>
      <w:marBottom w:val="0"/>
      <w:divBdr>
        <w:top w:val="none" w:sz="0" w:space="0" w:color="auto"/>
        <w:left w:val="none" w:sz="0" w:space="0" w:color="auto"/>
        <w:bottom w:val="none" w:sz="0" w:space="0" w:color="auto"/>
        <w:right w:val="none" w:sz="0" w:space="0" w:color="auto"/>
      </w:divBdr>
    </w:div>
    <w:div w:id="730664346">
      <w:bodyDiv w:val="1"/>
      <w:marLeft w:val="0"/>
      <w:marRight w:val="0"/>
      <w:marTop w:val="0"/>
      <w:marBottom w:val="0"/>
      <w:divBdr>
        <w:top w:val="none" w:sz="0" w:space="0" w:color="auto"/>
        <w:left w:val="none" w:sz="0" w:space="0" w:color="auto"/>
        <w:bottom w:val="none" w:sz="0" w:space="0" w:color="auto"/>
        <w:right w:val="none" w:sz="0" w:space="0" w:color="auto"/>
      </w:divBdr>
    </w:div>
    <w:div w:id="745684986">
      <w:bodyDiv w:val="1"/>
      <w:marLeft w:val="0"/>
      <w:marRight w:val="0"/>
      <w:marTop w:val="0"/>
      <w:marBottom w:val="0"/>
      <w:divBdr>
        <w:top w:val="none" w:sz="0" w:space="0" w:color="auto"/>
        <w:left w:val="none" w:sz="0" w:space="0" w:color="auto"/>
        <w:bottom w:val="none" w:sz="0" w:space="0" w:color="auto"/>
        <w:right w:val="none" w:sz="0" w:space="0" w:color="auto"/>
      </w:divBdr>
      <w:divsChild>
        <w:div w:id="857038125">
          <w:marLeft w:val="547"/>
          <w:marRight w:val="0"/>
          <w:marTop w:val="0"/>
          <w:marBottom w:val="0"/>
          <w:divBdr>
            <w:top w:val="none" w:sz="0" w:space="0" w:color="auto"/>
            <w:left w:val="none" w:sz="0" w:space="0" w:color="auto"/>
            <w:bottom w:val="none" w:sz="0" w:space="0" w:color="auto"/>
            <w:right w:val="none" w:sz="0" w:space="0" w:color="auto"/>
          </w:divBdr>
        </w:div>
      </w:divsChild>
    </w:div>
    <w:div w:id="750351619">
      <w:bodyDiv w:val="1"/>
      <w:marLeft w:val="0"/>
      <w:marRight w:val="0"/>
      <w:marTop w:val="0"/>
      <w:marBottom w:val="0"/>
      <w:divBdr>
        <w:top w:val="none" w:sz="0" w:space="0" w:color="auto"/>
        <w:left w:val="none" w:sz="0" w:space="0" w:color="auto"/>
        <w:bottom w:val="none" w:sz="0" w:space="0" w:color="auto"/>
        <w:right w:val="none" w:sz="0" w:space="0" w:color="auto"/>
      </w:divBdr>
    </w:div>
    <w:div w:id="752777849">
      <w:bodyDiv w:val="1"/>
      <w:marLeft w:val="0"/>
      <w:marRight w:val="0"/>
      <w:marTop w:val="0"/>
      <w:marBottom w:val="0"/>
      <w:divBdr>
        <w:top w:val="none" w:sz="0" w:space="0" w:color="auto"/>
        <w:left w:val="none" w:sz="0" w:space="0" w:color="auto"/>
        <w:bottom w:val="none" w:sz="0" w:space="0" w:color="auto"/>
        <w:right w:val="none" w:sz="0" w:space="0" w:color="auto"/>
      </w:divBdr>
    </w:div>
    <w:div w:id="754472902">
      <w:bodyDiv w:val="1"/>
      <w:marLeft w:val="0"/>
      <w:marRight w:val="0"/>
      <w:marTop w:val="0"/>
      <w:marBottom w:val="0"/>
      <w:divBdr>
        <w:top w:val="none" w:sz="0" w:space="0" w:color="auto"/>
        <w:left w:val="none" w:sz="0" w:space="0" w:color="auto"/>
        <w:bottom w:val="none" w:sz="0" w:space="0" w:color="auto"/>
        <w:right w:val="none" w:sz="0" w:space="0" w:color="auto"/>
      </w:divBdr>
    </w:div>
    <w:div w:id="755858992">
      <w:bodyDiv w:val="1"/>
      <w:marLeft w:val="0"/>
      <w:marRight w:val="0"/>
      <w:marTop w:val="0"/>
      <w:marBottom w:val="0"/>
      <w:divBdr>
        <w:top w:val="none" w:sz="0" w:space="0" w:color="auto"/>
        <w:left w:val="none" w:sz="0" w:space="0" w:color="auto"/>
        <w:bottom w:val="none" w:sz="0" w:space="0" w:color="auto"/>
        <w:right w:val="none" w:sz="0" w:space="0" w:color="auto"/>
      </w:divBdr>
    </w:div>
    <w:div w:id="764765493">
      <w:bodyDiv w:val="1"/>
      <w:marLeft w:val="0"/>
      <w:marRight w:val="0"/>
      <w:marTop w:val="0"/>
      <w:marBottom w:val="0"/>
      <w:divBdr>
        <w:top w:val="none" w:sz="0" w:space="0" w:color="auto"/>
        <w:left w:val="none" w:sz="0" w:space="0" w:color="auto"/>
        <w:bottom w:val="none" w:sz="0" w:space="0" w:color="auto"/>
        <w:right w:val="none" w:sz="0" w:space="0" w:color="auto"/>
      </w:divBdr>
    </w:div>
    <w:div w:id="764955635">
      <w:bodyDiv w:val="1"/>
      <w:marLeft w:val="0"/>
      <w:marRight w:val="0"/>
      <w:marTop w:val="0"/>
      <w:marBottom w:val="0"/>
      <w:divBdr>
        <w:top w:val="none" w:sz="0" w:space="0" w:color="auto"/>
        <w:left w:val="none" w:sz="0" w:space="0" w:color="auto"/>
        <w:bottom w:val="none" w:sz="0" w:space="0" w:color="auto"/>
        <w:right w:val="none" w:sz="0" w:space="0" w:color="auto"/>
      </w:divBdr>
    </w:div>
    <w:div w:id="774398403">
      <w:bodyDiv w:val="1"/>
      <w:marLeft w:val="0"/>
      <w:marRight w:val="0"/>
      <w:marTop w:val="0"/>
      <w:marBottom w:val="0"/>
      <w:divBdr>
        <w:top w:val="none" w:sz="0" w:space="0" w:color="auto"/>
        <w:left w:val="none" w:sz="0" w:space="0" w:color="auto"/>
        <w:bottom w:val="none" w:sz="0" w:space="0" w:color="auto"/>
        <w:right w:val="none" w:sz="0" w:space="0" w:color="auto"/>
      </w:divBdr>
    </w:div>
    <w:div w:id="779375272">
      <w:bodyDiv w:val="1"/>
      <w:marLeft w:val="0"/>
      <w:marRight w:val="0"/>
      <w:marTop w:val="0"/>
      <w:marBottom w:val="0"/>
      <w:divBdr>
        <w:top w:val="none" w:sz="0" w:space="0" w:color="auto"/>
        <w:left w:val="none" w:sz="0" w:space="0" w:color="auto"/>
        <w:bottom w:val="none" w:sz="0" w:space="0" w:color="auto"/>
        <w:right w:val="none" w:sz="0" w:space="0" w:color="auto"/>
      </w:divBdr>
    </w:div>
    <w:div w:id="783117538">
      <w:bodyDiv w:val="1"/>
      <w:marLeft w:val="0"/>
      <w:marRight w:val="0"/>
      <w:marTop w:val="0"/>
      <w:marBottom w:val="0"/>
      <w:divBdr>
        <w:top w:val="none" w:sz="0" w:space="0" w:color="auto"/>
        <w:left w:val="none" w:sz="0" w:space="0" w:color="auto"/>
        <w:bottom w:val="none" w:sz="0" w:space="0" w:color="auto"/>
        <w:right w:val="none" w:sz="0" w:space="0" w:color="auto"/>
      </w:divBdr>
    </w:div>
    <w:div w:id="788014236">
      <w:bodyDiv w:val="1"/>
      <w:marLeft w:val="0"/>
      <w:marRight w:val="0"/>
      <w:marTop w:val="0"/>
      <w:marBottom w:val="0"/>
      <w:divBdr>
        <w:top w:val="none" w:sz="0" w:space="0" w:color="auto"/>
        <w:left w:val="none" w:sz="0" w:space="0" w:color="auto"/>
        <w:bottom w:val="none" w:sz="0" w:space="0" w:color="auto"/>
        <w:right w:val="none" w:sz="0" w:space="0" w:color="auto"/>
      </w:divBdr>
    </w:div>
    <w:div w:id="791486016">
      <w:bodyDiv w:val="1"/>
      <w:marLeft w:val="0"/>
      <w:marRight w:val="0"/>
      <w:marTop w:val="0"/>
      <w:marBottom w:val="0"/>
      <w:divBdr>
        <w:top w:val="none" w:sz="0" w:space="0" w:color="auto"/>
        <w:left w:val="none" w:sz="0" w:space="0" w:color="auto"/>
        <w:bottom w:val="none" w:sz="0" w:space="0" w:color="auto"/>
        <w:right w:val="none" w:sz="0" w:space="0" w:color="auto"/>
      </w:divBdr>
    </w:div>
    <w:div w:id="793406267">
      <w:bodyDiv w:val="1"/>
      <w:marLeft w:val="0"/>
      <w:marRight w:val="0"/>
      <w:marTop w:val="0"/>
      <w:marBottom w:val="0"/>
      <w:divBdr>
        <w:top w:val="none" w:sz="0" w:space="0" w:color="auto"/>
        <w:left w:val="none" w:sz="0" w:space="0" w:color="auto"/>
        <w:bottom w:val="none" w:sz="0" w:space="0" w:color="auto"/>
        <w:right w:val="none" w:sz="0" w:space="0" w:color="auto"/>
      </w:divBdr>
    </w:div>
    <w:div w:id="802625655">
      <w:bodyDiv w:val="1"/>
      <w:marLeft w:val="0"/>
      <w:marRight w:val="0"/>
      <w:marTop w:val="0"/>
      <w:marBottom w:val="0"/>
      <w:divBdr>
        <w:top w:val="none" w:sz="0" w:space="0" w:color="auto"/>
        <w:left w:val="none" w:sz="0" w:space="0" w:color="auto"/>
        <w:bottom w:val="none" w:sz="0" w:space="0" w:color="auto"/>
        <w:right w:val="none" w:sz="0" w:space="0" w:color="auto"/>
      </w:divBdr>
      <w:divsChild>
        <w:div w:id="433942266">
          <w:marLeft w:val="547"/>
          <w:marRight w:val="0"/>
          <w:marTop w:val="0"/>
          <w:marBottom w:val="0"/>
          <w:divBdr>
            <w:top w:val="none" w:sz="0" w:space="0" w:color="auto"/>
            <w:left w:val="none" w:sz="0" w:space="0" w:color="auto"/>
            <w:bottom w:val="none" w:sz="0" w:space="0" w:color="auto"/>
            <w:right w:val="none" w:sz="0" w:space="0" w:color="auto"/>
          </w:divBdr>
        </w:div>
        <w:div w:id="679048895">
          <w:marLeft w:val="547"/>
          <w:marRight w:val="0"/>
          <w:marTop w:val="0"/>
          <w:marBottom w:val="0"/>
          <w:divBdr>
            <w:top w:val="none" w:sz="0" w:space="0" w:color="auto"/>
            <w:left w:val="none" w:sz="0" w:space="0" w:color="auto"/>
            <w:bottom w:val="none" w:sz="0" w:space="0" w:color="auto"/>
            <w:right w:val="none" w:sz="0" w:space="0" w:color="auto"/>
          </w:divBdr>
        </w:div>
        <w:div w:id="967206087">
          <w:marLeft w:val="547"/>
          <w:marRight w:val="0"/>
          <w:marTop w:val="0"/>
          <w:marBottom w:val="0"/>
          <w:divBdr>
            <w:top w:val="none" w:sz="0" w:space="0" w:color="auto"/>
            <w:left w:val="none" w:sz="0" w:space="0" w:color="auto"/>
            <w:bottom w:val="none" w:sz="0" w:space="0" w:color="auto"/>
            <w:right w:val="none" w:sz="0" w:space="0" w:color="auto"/>
          </w:divBdr>
        </w:div>
        <w:div w:id="1557888430">
          <w:marLeft w:val="547"/>
          <w:marRight w:val="0"/>
          <w:marTop w:val="0"/>
          <w:marBottom w:val="0"/>
          <w:divBdr>
            <w:top w:val="none" w:sz="0" w:space="0" w:color="auto"/>
            <w:left w:val="none" w:sz="0" w:space="0" w:color="auto"/>
            <w:bottom w:val="none" w:sz="0" w:space="0" w:color="auto"/>
            <w:right w:val="none" w:sz="0" w:space="0" w:color="auto"/>
          </w:divBdr>
        </w:div>
      </w:divsChild>
    </w:div>
    <w:div w:id="806436514">
      <w:bodyDiv w:val="1"/>
      <w:marLeft w:val="0"/>
      <w:marRight w:val="0"/>
      <w:marTop w:val="0"/>
      <w:marBottom w:val="0"/>
      <w:divBdr>
        <w:top w:val="none" w:sz="0" w:space="0" w:color="auto"/>
        <w:left w:val="none" w:sz="0" w:space="0" w:color="auto"/>
        <w:bottom w:val="none" w:sz="0" w:space="0" w:color="auto"/>
        <w:right w:val="none" w:sz="0" w:space="0" w:color="auto"/>
      </w:divBdr>
    </w:div>
    <w:div w:id="816072822">
      <w:bodyDiv w:val="1"/>
      <w:marLeft w:val="0"/>
      <w:marRight w:val="0"/>
      <w:marTop w:val="0"/>
      <w:marBottom w:val="0"/>
      <w:divBdr>
        <w:top w:val="none" w:sz="0" w:space="0" w:color="auto"/>
        <w:left w:val="none" w:sz="0" w:space="0" w:color="auto"/>
        <w:bottom w:val="none" w:sz="0" w:space="0" w:color="auto"/>
        <w:right w:val="none" w:sz="0" w:space="0" w:color="auto"/>
      </w:divBdr>
    </w:div>
    <w:div w:id="828718456">
      <w:bodyDiv w:val="1"/>
      <w:marLeft w:val="0"/>
      <w:marRight w:val="0"/>
      <w:marTop w:val="0"/>
      <w:marBottom w:val="0"/>
      <w:divBdr>
        <w:top w:val="none" w:sz="0" w:space="0" w:color="auto"/>
        <w:left w:val="none" w:sz="0" w:space="0" w:color="auto"/>
        <w:bottom w:val="none" w:sz="0" w:space="0" w:color="auto"/>
        <w:right w:val="none" w:sz="0" w:space="0" w:color="auto"/>
      </w:divBdr>
    </w:div>
    <w:div w:id="833572637">
      <w:bodyDiv w:val="1"/>
      <w:marLeft w:val="0"/>
      <w:marRight w:val="0"/>
      <w:marTop w:val="0"/>
      <w:marBottom w:val="0"/>
      <w:divBdr>
        <w:top w:val="none" w:sz="0" w:space="0" w:color="auto"/>
        <w:left w:val="none" w:sz="0" w:space="0" w:color="auto"/>
        <w:bottom w:val="none" w:sz="0" w:space="0" w:color="auto"/>
        <w:right w:val="none" w:sz="0" w:space="0" w:color="auto"/>
      </w:divBdr>
    </w:div>
    <w:div w:id="837696726">
      <w:bodyDiv w:val="1"/>
      <w:marLeft w:val="0"/>
      <w:marRight w:val="0"/>
      <w:marTop w:val="0"/>
      <w:marBottom w:val="0"/>
      <w:divBdr>
        <w:top w:val="none" w:sz="0" w:space="0" w:color="auto"/>
        <w:left w:val="none" w:sz="0" w:space="0" w:color="auto"/>
        <w:bottom w:val="none" w:sz="0" w:space="0" w:color="auto"/>
        <w:right w:val="none" w:sz="0" w:space="0" w:color="auto"/>
      </w:divBdr>
      <w:divsChild>
        <w:div w:id="1266575902">
          <w:marLeft w:val="547"/>
          <w:marRight w:val="0"/>
          <w:marTop w:val="0"/>
          <w:marBottom w:val="0"/>
          <w:divBdr>
            <w:top w:val="none" w:sz="0" w:space="0" w:color="auto"/>
            <w:left w:val="none" w:sz="0" w:space="0" w:color="auto"/>
            <w:bottom w:val="none" w:sz="0" w:space="0" w:color="auto"/>
            <w:right w:val="none" w:sz="0" w:space="0" w:color="auto"/>
          </w:divBdr>
        </w:div>
      </w:divsChild>
    </w:div>
    <w:div w:id="859439655">
      <w:bodyDiv w:val="1"/>
      <w:marLeft w:val="0"/>
      <w:marRight w:val="0"/>
      <w:marTop w:val="0"/>
      <w:marBottom w:val="0"/>
      <w:divBdr>
        <w:top w:val="none" w:sz="0" w:space="0" w:color="auto"/>
        <w:left w:val="none" w:sz="0" w:space="0" w:color="auto"/>
        <w:bottom w:val="none" w:sz="0" w:space="0" w:color="auto"/>
        <w:right w:val="none" w:sz="0" w:space="0" w:color="auto"/>
      </w:divBdr>
    </w:div>
    <w:div w:id="873929602">
      <w:bodyDiv w:val="1"/>
      <w:marLeft w:val="0"/>
      <w:marRight w:val="0"/>
      <w:marTop w:val="0"/>
      <w:marBottom w:val="0"/>
      <w:divBdr>
        <w:top w:val="none" w:sz="0" w:space="0" w:color="auto"/>
        <w:left w:val="none" w:sz="0" w:space="0" w:color="auto"/>
        <w:bottom w:val="none" w:sz="0" w:space="0" w:color="auto"/>
        <w:right w:val="none" w:sz="0" w:space="0" w:color="auto"/>
      </w:divBdr>
    </w:div>
    <w:div w:id="881019852">
      <w:bodyDiv w:val="1"/>
      <w:marLeft w:val="0"/>
      <w:marRight w:val="0"/>
      <w:marTop w:val="0"/>
      <w:marBottom w:val="0"/>
      <w:divBdr>
        <w:top w:val="none" w:sz="0" w:space="0" w:color="auto"/>
        <w:left w:val="none" w:sz="0" w:space="0" w:color="auto"/>
        <w:bottom w:val="none" w:sz="0" w:space="0" w:color="auto"/>
        <w:right w:val="none" w:sz="0" w:space="0" w:color="auto"/>
      </w:divBdr>
    </w:div>
    <w:div w:id="896669397">
      <w:bodyDiv w:val="1"/>
      <w:marLeft w:val="0"/>
      <w:marRight w:val="0"/>
      <w:marTop w:val="0"/>
      <w:marBottom w:val="0"/>
      <w:divBdr>
        <w:top w:val="none" w:sz="0" w:space="0" w:color="auto"/>
        <w:left w:val="none" w:sz="0" w:space="0" w:color="auto"/>
        <w:bottom w:val="none" w:sz="0" w:space="0" w:color="auto"/>
        <w:right w:val="none" w:sz="0" w:space="0" w:color="auto"/>
      </w:divBdr>
    </w:div>
    <w:div w:id="904338074">
      <w:bodyDiv w:val="1"/>
      <w:marLeft w:val="0"/>
      <w:marRight w:val="0"/>
      <w:marTop w:val="0"/>
      <w:marBottom w:val="0"/>
      <w:divBdr>
        <w:top w:val="none" w:sz="0" w:space="0" w:color="auto"/>
        <w:left w:val="none" w:sz="0" w:space="0" w:color="auto"/>
        <w:bottom w:val="none" w:sz="0" w:space="0" w:color="auto"/>
        <w:right w:val="none" w:sz="0" w:space="0" w:color="auto"/>
      </w:divBdr>
    </w:div>
    <w:div w:id="908156296">
      <w:bodyDiv w:val="1"/>
      <w:marLeft w:val="0"/>
      <w:marRight w:val="0"/>
      <w:marTop w:val="0"/>
      <w:marBottom w:val="0"/>
      <w:divBdr>
        <w:top w:val="none" w:sz="0" w:space="0" w:color="auto"/>
        <w:left w:val="none" w:sz="0" w:space="0" w:color="auto"/>
        <w:bottom w:val="none" w:sz="0" w:space="0" w:color="auto"/>
        <w:right w:val="none" w:sz="0" w:space="0" w:color="auto"/>
      </w:divBdr>
      <w:divsChild>
        <w:div w:id="19861143">
          <w:marLeft w:val="547"/>
          <w:marRight w:val="0"/>
          <w:marTop w:val="0"/>
          <w:marBottom w:val="0"/>
          <w:divBdr>
            <w:top w:val="none" w:sz="0" w:space="0" w:color="auto"/>
            <w:left w:val="none" w:sz="0" w:space="0" w:color="auto"/>
            <w:bottom w:val="none" w:sz="0" w:space="0" w:color="auto"/>
            <w:right w:val="none" w:sz="0" w:space="0" w:color="auto"/>
          </w:divBdr>
        </w:div>
      </w:divsChild>
    </w:div>
    <w:div w:id="938373752">
      <w:bodyDiv w:val="1"/>
      <w:marLeft w:val="0"/>
      <w:marRight w:val="0"/>
      <w:marTop w:val="0"/>
      <w:marBottom w:val="0"/>
      <w:divBdr>
        <w:top w:val="none" w:sz="0" w:space="0" w:color="auto"/>
        <w:left w:val="none" w:sz="0" w:space="0" w:color="auto"/>
        <w:bottom w:val="none" w:sz="0" w:space="0" w:color="auto"/>
        <w:right w:val="none" w:sz="0" w:space="0" w:color="auto"/>
      </w:divBdr>
    </w:div>
    <w:div w:id="954167445">
      <w:bodyDiv w:val="1"/>
      <w:marLeft w:val="0"/>
      <w:marRight w:val="0"/>
      <w:marTop w:val="0"/>
      <w:marBottom w:val="0"/>
      <w:divBdr>
        <w:top w:val="none" w:sz="0" w:space="0" w:color="auto"/>
        <w:left w:val="none" w:sz="0" w:space="0" w:color="auto"/>
        <w:bottom w:val="none" w:sz="0" w:space="0" w:color="auto"/>
        <w:right w:val="none" w:sz="0" w:space="0" w:color="auto"/>
      </w:divBdr>
    </w:div>
    <w:div w:id="956061046">
      <w:bodyDiv w:val="1"/>
      <w:marLeft w:val="0"/>
      <w:marRight w:val="0"/>
      <w:marTop w:val="0"/>
      <w:marBottom w:val="0"/>
      <w:divBdr>
        <w:top w:val="none" w:sz="0" w:space="0" w:color="auto"/>
        <w:left w:val="none" w:sz="0" w:space="0" w:color="auto"/>
        <w:bottom w:val="none" w:sz="0" w:space="0" w:color="auto"/>
        <w:right w:val="none" w:sz="0" w:space="0" w:color="auto"/>
      </w:divBdr>
    </w:div>
    <w:div w:id="960916471">
      <w:bodyDiv w:val="1"/>
      <w:marLeft w:val="0"/>
      <w:marRight w:val="0"/>
      <w:marTop w:val="0"/>
      <w:marBottom w:val="0"/>
      <w:divBdr>
        <w:top w:val="none" w:sz="0" w:space="0" w:color="auto"/>
        <w:left w:val="none" w:sz="0" w:space="0" w:color="auto"/>
        <w:bottom w:val="none" w:sz="0" w:space="0" w:color="auto"/>
        <w:right w:val="none" w:sz="0" w:space="0" w:color="auto"/>
      </w:divBdr>
    </w:div>
    <w:div w:id="961881010">
      <w:bodyDiv w:val="1"/>
      <w:marLeft w:val="0"/>
      <w:marRight w:val="0"/>
      <w:marTop w:val="0"/>
      <w:marBottom w:val="0"/>
      <w:divBdr>
        <w:top w:val="none" w:sz="0" w:space="0" w:color="auto"/>
        <w:left w:val="none" w:sz="0" w:space="0" w:color="auto"/>
        <w:bottom w:val="none" w:sz="0" w:space="0" w:color="auto"/>
        <w:right w:val="none" w:sz="0" w:space="0" w:color="auto"/>
      </w:divBdr>
    </w:div>
    <w:div w:id="969626221">
      <w:bodyDiv w:val="1"/>
      <w:marLeft w:val="0"/>
      <w:marRight w:val="0"/>
      <w:marTop w:val="0"/>
      <w:marBottom w:val="0"/>
      <w:divBdr>
        <w:top w:val="none" w:sz="0" w:space="0" w:color="auto"/>
        <w:left w:val="none" w:sz="0" w:space="0" w:color="auto"/>
        <w:bottom w:val="none" w:sz="0" w:space="0" w:color="auto"/>
        <w:right w:val="none" w:sz="0" w:space="0" w:color="auto"/>
      </w:divBdr>
    </w:div>
    <w:div w:id="971138401">
      <w:bodyDiv w:val="1"/>
      <w:marLeft w:val="0"/>
      <w:marRight w:val="0"/>
      <w:marTop w:val="0"/>
      <w:marBottom w:val="0"/>
      <w:divBdr>
        <w:top w:val="none" w:sz="0" w:space="0" w:color="auto"/>
        <w:left w:val="none" w:sz="0" w:space="0" w:color="auto"/>
        <w:bottom w:val="none" w:sz="0" w:space="0" w:color="auto"/>
        <w:right w:val="none" w:sz="0" w:space="0" w:color="auto"/>
      </w:divBdr>
    </w:div>
    <w:div w:id="971641878">
      <w:bodyDiv w:val="1"/>
      <w:marLeft w:val="0"/>
      <w:marRight w:val="0"/>
      <w:marTop w:val="0"/>
      <w:marBottom w:val="0"/>
      <w:divBdr>
        <w:top w:val="none" w:sz="0" w:space="0" w:color="auto"/>
        <w:left w:val="none" w:sz="0" w:space="0" w:color="auto"/>
        <w:bottom w:val="none" w:sz="0" w:space="0" w:color="auto"/>
        <w:right w:val="none" w:sz="0" w:space="0" w:color="auto"/>
      </w:divBdr>
    </w:div>
    <w:div w:id="972756130">
      <w:bodyDiv w:val="1"/>
      <w:marLeft w:val="0"/>
      <w:marRight w:val="0"/>
      <w:marTop w:val="0"/>
      <w:marBottom w:val="0"/>
      <w:divBdr>
        <w:top w:val="none" w:sz="0" w:space="0" w:color="auto"/>
        <w:left w:val="none" w:sz="0" w:space="0" w:color="auto"/>
        <w:bottom w:val="none" w:sz="0" w:space="0" w:color="auto"/>
        <w:right w:val="none" w:sz="0" w:space="0" w:color="auto"/>
      </w:divBdr>
      <w:divsChild>
        <w:div w:id="1522234207">
          <w:marLeft w:val="547"/>
          <w:marRight w:val="0"/>
          <w:marTop w:val="0"/>
          <w:marBottom w:val="0"/>
          <w:divBdr>
            <w:top w:val="none" w:sz="0" w:space="0" w:color="auto"/>
            <w:left w:val="none" w:sz="0" w:space="0" w:color="auto"/>
            <w:bottom w:val="none" w:sz="0" w:space="0" w:color="auto"/>
            <w:right w:val="none" w:sz="0" w:space="0" w:color="auto"/>
          </w:divBdr>
        </w:div>
        <w:div w:id="1664242431">
          <w:marLeft w:val="547"/>
          <w:marRight w:val="0"/>
          <w:marTop w:val="0"/>
          <w:marBottom w:val="0"/>
          <w:divBdr>
            <w:top w:val="none" w:sz="0" w:space="0" w:color="auto"/>
            <w:left w:val="none" w:sz="0" w:space="0" w:color="auto"/>
            <w:bottom w:val="none" w:sz="0" w:space="0" w:color="auto"/>
            <w:right w:val="none" w:sz="0" w:space="0" w:color="auto"/>
          </w:divBdr>
        </w:div>
      </w:divsChild>
    </w:div>
    <w:div w:id="977077690">
      <w:bodyDiv w:val="1"/>
      <w:marLeft w:val="0"/>
      <w:marRight w:val="0"/>
      <w:marTop w:val="0"/>
      <w:marBottom w:val="0"/>
      <w:divBdr>
        <w:top w:val="none" w:sz="0" w:space="0" w:color="auto"/>
        <w:left w:val="none" w:sz="0" w:space="0" w:color="auto"/>
        <w:bottom w:val="none" w:sz="0" w:space="0" w:color="auto"/>
        <w:right w:val="none" w:sz="0" w:space="0" w:color="auto"/>
      </w:divBdr>
    </w:div>
    <w:div w:id="978805211">
      <w:bodyDiv w:val="1"/>
      <w:marLeft w:val="0"/>
      <w:marRight w:val="0"/>
      <w:marTop w:val="0"/>
      <w:marBottom w:val="0"/>
      <w:divBdr>
        <w:top w:val="none" w:sz="0" w:space="0" w:color="auto"/>
        <w:left w:val="none" w:sz="0" w:space="0" w:color="auto"/>
        <w:bottom w:val="none" w:sz="0" w:space="0" w:color="auto"/>
        <w:right w:val="none" w:sz="0" w:space="0" w:color="auto"/>
      </w:divBdr>
    </w:div>
    <w:div w:id="981351629">
      <w:bodyDiv w:val="1"/>
      <w:marLeft w:val="0"/>
      <w:marRight w:val="0"/>
      <w:marTop w:val="0"/>
      <w:marBottom w:val="0"/>
      <w:divBdr>
        <w:top w:val="none" w:sz="0" w:space="0" w:color="auto"/>
        <w:left w:val="none" w:sz="0" w:space="0" w:color="auto"/>
        <w:bottom w:val="none" w:sz="0" w:space="0" w:color="auto"/>
        <w:right w:val="none" w:sz="0" w:space="0" w:color="auto"/>
      </w:divBdr>
    </w:div>
    <w:div w:id="985819591">
      <w:bodyDiv w:val="1"/>
      <w:marLeft w:val="0"/>
      <w:marRight w:val="0"/>
      <w:marTop w:val="0"/>
      <w:marBottom w:val="0"/>
      <w:divBdr>
        <w:top w:val="none" w:sz="0" w:space="0" w:color="auto"/>
        <w:left w:val="none" w:sz="0" w:space="0" w:color="auto"/>
        <w:bottom w:val="none" w:sz="0" w:space="0" w:color="auto"/>
        <w:right w:val="none" w:sz="0" w:space="0" w:color="auto"/>
      </w:divBdr>
    </w:div>
    <w:div w:id="988705193">
      <w:bodyDiv w:val="1"/>
      <w:marLeft w:val="0"/>
      <w:marRight w:val="0"/>
      <w:marTop w:val="0"/>
      <w:marBottom w:val="0"/>
      <w:divBdr>
        <w:top w:val="none" w:sz="0" w:space="0" w:color="auto"/>
        <w:left w:val="none" w:sz="0" w:space="0" w:color="auto"/>
        <w:bottom w:val="none" w:sz="0" w:space="0" w:color="auto"/>
        <w:right w:val="none" w:sz="0" w:space="0" w:color="auto"/>
      </w:divBdr>
    </w:div>
    <w:div w:id="993096705">
      <w:bodyDiv w:val="1"/>
      <w:marLeft w:val="0"/>
      <w:marRight w:val="0"/>
      <w:marTop w:val="0"/>
      <w:marBottom w:val="0"/>
      <w:divBdr>
        <w:top w:val="none" w:sz="0" w:space="0" w:color="auto"/>
        <w:left w:val="none" w:sz="0" w:space="0" w:color="auto"/>
        <w:bottom w:val="none" w:sz="0" w:space="0" w:color="auto"/>
        <w:right w:val="none" w:sz="0" w:space="0" w:color="auto"/>
      </w:divBdr>
    </w:div>
    <w:div w:id="996761176">
      <w:bodyDiv w:val="1"/>
      <w:marLeft w:val="0"/>
      <w:marRight w:val="0"/>
      <w:marTop w:val="0"/>
      <w:marBottom w:val="0"/>
      <w:divBdr>
        <w:top w:val="none" w:sz="0" w:space="0" w:color="auto"/>
        <w:left w:val="none" w:sz="0" w:space="0" w:color="auto"/>
        <w:bottom w:val="none" w:sz="0" w:space="0" w:color="auto"/>
        <w:right w:val="none" w:sz="0" w:space="0" w:color="auto"/>
      </w:divBdr>
    </w:div>
    <w:div w:id="1002701639">
      <w:bodyDiv w:val="1"/>
      <w:marLeft w:val="0"/>
      <w:marRight w:val="0"/>
      <w:marTop w:val="0"/>
      <w:marBottom w:val="0"/>
      <w:divBdr>
        <w:top w:val="none" w:sz="0" w:space="0" w:color="auto"/>
        <w:left w:val="none" w:sz="0" w:space="0" w:color="auto"/>
        <w:bottom w:val="none" w:sz="0" w:space="0" w:color="auto"/>
        <w:right w:val="none" w:sz="0" w:space="0" w:color="auto"/>
      </w:divBdr>
    </w:div>
    <w:div w:id="1003163670">
      <w:bodyDiv w:val="1"/>
      <w:marLeft w:val="0"/>
      <w:marRight w:val="0"/>
      <w:marTop w:val="0"/>
      <w:marBottom w:val="0"/>
      <w:divBdr>
        <w:top w:val="none" w:sz="0" w:space="0" w:color="auto"/>
        <w:left w:val="none" w:sz="0" w:space="0" w:color="auto"/>
        <w:bottom w:val="none" w:sz="0" w:space="0" w:color="auto"/>
        <w:right w:val="none" w:sz="0" w:space="0" w:color="auto"/>
      </w:divBdr>
    </w:div>
    <w:div w:id="1005400178">
      <w:bodyDiv w:val="1"/>
      <w:marLeft w:val="0"/>
      <w:marRight w:val="0"/>
      <w:marTop w:val="0"/>
      <w:marBottom w:val="0"/>
      <w:divBdr>
        <w:top w:val="none" w:sz="0" w:space="0" w:color="auto"/>
        <w:left w:val="none" w:sz="0" w:space="0" w:color="auto"/>
        <w:bottom w:val="none" w:sz="0" w:space="0" w:color="auto"/>
        <w:right w:val="none" w:sz="0" w:space="0" w:color="auto"/>
      </w:divBdr>
    </w:div>
    <w:div w:id="1006051980">
      <w:bodyDiv w:val="1"/>
      <w:marLeft w:val="0"/>
      <w:marRight w:val="0"/>
      <w:marTop w:val="0"/>
      <w:marBottom w:val="0"/>
      <w:divBdr>
        <w:top w:val="none" w:sz="0" w:space="0" w:color="auto"/>
        <w:left w:val="none" w:sz="0" w:space="0" w:color="auto"/>
        <w:bottom w:val="none" w:sz="0" w:space="0" w:color="auto"/>
        <w:right w:val="none" w:sz="0" w:space="0" w:color="auto"/>
      </w:divBdr>
    </w:div>
    <w:div w:id="1007295941">
      <w:bodyDiv w:val="1"/>
      <w:marLeft w:val="0"/>
      <w:marRight w:val="0"/>
      <w:marTop w:val="0"/>
      <w:marBottom w:val="0"/>
      <w:divBdr>
        <w:top w:val="none" w:sz="0" w:space="0" w:color="auto"/>
        <w:left w:val="none" w:sz="0" w:space="0" w:color="auto"/>
        <w:bottom w:val="none" w:sz="0" w:space="0" w:color="auto"/>
        <w:right w:val="none" w:sz="0" w:space="0" w:color="auto"/>
      </w:divBdr>
      <w:divsChild>
        <w:div w:id="677929320">
          <w:marLeft w:val="547"/>
          <w:marRight w:val="0"/>
          <w:marTop w:val="0"/>
          <w:marBottom w:val="0"/>
          <w:divBdr>
            <w:top w:val="none" w:sz="0" w:space="0" w:color="auto"/>
            <w:left w:val="none" w:sz="0" w:space="0" w:color="auto"/>
            <w:bottom w:val="none" w:sz="0" w:space="0" w:color="auto"/>
            <w:right w:val="none" w:sz="0" w:space="0" w:color="auto"/>
          </w:divBdr>
        </w:div>
        <w:div w:id="1807089801">
          <w:marLeft w:val="547"/>
          <w:marRight w:val="0"/>
          <w:marTop w:val="0"/>
          <w:marBottom w:val="0"/>
          <w:divBdr>
            <w:top w:val="none" w:sz="0" w:space="0" w:color="auto"/>
            <w:left w:val="none" w:sz="0" w:space="0" w:color="auto"/>
            <w:bottom w:val="none" w:sz="0" w:space="0" w:color="auto"/>
            <w:right w:val="none" w:sz="0" w:space="0" w:color="auto"/>
          </w:divBdr>
        </w:div>
        <w:div w:id="2068920125">
          <w:marLeft w:val="547"/>
          <w:marRight w:val="0"/>
          <w:marTop w:val="0"/>
          <w:marBottom w:val="0"/>
          <w:divBdr>
            <w:top w:val="none" w:sz="0" w:space="0" w:color="auto"/>
            <w:left w:val="none" w:sz="0" w:space="0" w:color="auto"/>
            <w:bottom w:val="none" w:sz="0" w:space="0" w:color="auto"/>
            <w:right w:val="none" w:sz="0" w:space="0" w:color="auto"/>
          </w:divBdr>
        </w:div>
      </w:divsChild>
    </w:div>
    <w:div w:id="1009211624">
      <w:bodyDiv w:val="1"/>
      <w:marLeft w:val="0"/>
      <w:marRight w:val="0"/>
      <w:marTop w:val="0"/>
      <w:marBottom w:val="0"/>
      <w:divBdr>
        <w:top w:val="none" w:sz="0" w:space="0" w:color="auto"/>
        <w:left w:val="none" w:sz="0" w:space="0" w:color="auto"/>
        <w:bottom w:val="none" w:sz="0" w:space="0" w:color="auto"/>
        <w:right w:val="none" w:sz="0" w:space="0" w:color="auto"/>
      </w:divBdr>
    </w:div>
    <w:div w:id="1019502471">
      <w:bodyDiv w:val="1"/>
      <w:marLeft w:val="0"/>
      <w:marRight w:val="0"/>
      <w:marTop w:val="0"/>
      <w:marBottom w:val="0"/>
      <w:divBdr>
        <w:top w:val="none" w:sz="0" w:space="0" w:color="auto"/>
        <w:left w:val="none" w:sz="0" w:space="0" w:color="auto"/>
        <w:bottom w:val="none" w:sz="0" w:space="0" w:color="auto"/>
        <w:right w:val="none" w:sz="0" w:space="0" w:color="auto"/>
      </w:divBdr>
    </w:div>
    <w:div w:id="1019895357">
      <w:bodyDiv w:val="1"/>
      <w:marLeft w:val="0"/>
      <w:marRight w:val="0"/>
      <w:marTop w:val="0"/>
      <w:marBottom w:val="0"/>
      <w:divBdr>
        <w:top w:val="none" w:sz="0" w:space="0" w:color="auto"/>
        <w:left w:val="none" w:sz="0" w:space="0" w:color="auto"/>
        <w:bottom w:val="none" w:sz="0" w:space="0" w:color="auto"/>
        <w:right w:val="none" w:sz="0" w:space="0" w:color="auto"/>
      </w:divBdr>
    </w:div>
    <w:div w:id="1040472933">
      <w:bodyDiv w:val="1"/>
      <w:marLeft w:val="0"/>
      <w:marRight w:val="0"/>
      <w:marTop w:val="0"/>
      <w:marBottom w:val="0"/>
      <w:divBdr>
        <w:top w:val="none" w:sz="0" w:space="0" w:color="auto"/>
        <w:left w:val="none" w:sz="0" w:space="0" w:color="auto"/>
        <w:bottom w:val="none" w:sz="0" w:space="0" w:color="auto"/>
        <w:right w:val="none" w:sz="0" w:space="0" w:color="auto"/>
      </w:divBdr>
    </w:div>
    <w:div w:id="1046487116">
      <w:bodyDiv w:val="1"/>
      <w:marLeft w:val="0"/>
      <w:marRight w:val="0"/>
      <w:marTop w:val="0"/>
      <w:marBottom w:val="0"/>
      <w:divBdr>
        <w:top w:val="none" w:sz="0" w:space="0" w:color="auto"/>
        <w:left w:val="none" w:sz="0" w:space="0" w:color="auto"/>
        <w:bottom w:val="none" w:sz="0" w:space="0" w:color="auto"/>
        <w:right w:val="none" w:sz="0" w:space="0" w:color="auto"/>
      </w:divBdr>
    </w:div>
    <w:div w:id="1061175779">
      <w:bodyDiv w:val="1"/>
      <w:marLeft w:val="0"/>
      <w:marRight w:val="0"/>
      <w:marTop w:val="0"/>
      <w:marBottom w:val="0"/>
      <w:divBdr>
        <w:top w:val="none" w:sz="0" w:space="0" w:color="auto"/>
        <w:left w:val="none" w:sz="0" w:space="0" w:color="auto"/>
        <w:bottom w:val="none" w:sz="0" w:space="0" w:color="auto"/>
        <w:right w:val="none" w:sz="0" w:space="0" w:color="auto"/>
      </w:divBdr>
    </w:div>
    <w:div w:id="1062757658">
      <w:bodyDiv w:val="1"/>
      <w:marLeft w:val="0"/>
      <w:marRight w:val="0"/>
      <w:marTop w:val="0"/>
      <w:marBottom w:val="0"/>
      <w:divBdr>
        <w:top w:val="none" w:sz="0" w:space="0" w:color="auto"/>
        <w:left w:val="none" w:sz="0" w:space="0" w:color="auto"/>
        <w:bottom w:val="none" w:sz="0" w:space="0" w:color="auto"/>
        <w:right w:val="none" w:sz="0" w:space="0" w:color="auto"/>
      </w:divBdr>
    </w:div>
    <w:div w:id="1070270518">
      <w:bodyDiv w:val="1"/>
      <w:marLeft w:val="0"/>
      <w:marRight w:val="0"/>
      <w:marTop w:val="0"/>
      <w:marBottom w:val="0"/>
      <w:divBdr>
        <w:top w:val="none" w:sz="0" w:space="0" w:color="auto"/>
        <w:left w:val="none" w:sz="0" w:space="0" w:color="auto"/>
        <w:bottom w:val="none" w:sz="0" w:space="0" w:color="auto"/>
        <w:right w:val="none" w:sz="0" w:space="0" w:color="auto"/>
      </w:divBdr>
    </w:div>
    <w:div w:id="1071854020">
      <w:bodyDiv w:val="1"/>
      <w:marLeft w:val="0"/>
      <w:marRight w:val="0"/>
      <w:marTop w:val="0"/>
      <w:marBottom w:val="0"/>
      <w:divBdr>
        <w:top w:val="none" w:sz="0" w:space="0" w:color="auto"/>
        <w:left w:val="none" w:sz="0" w:space="0" w:color="auto"/>
        <w:bottom w:val="none" w:sz="0" w:space="0" w:color="auto"/>
        <w:right w:val="none" w:sz="0" w:space="0" w:color="auto"/>
      </w:divBdr>
      <w:divsChild>
        <w:div w:id="71202318">
          <w:marLeft w:val="547"/>
          <w:marRight w:val="0"/>
          <w:marTop w:val="0"/>
          <w:marBottom w:val="0"/>
          <w:divBdr>
            <w:top w:val="none" w:sz="0" w:space="0" w:color="auto"/>
            <w:left w:val="none" w:sz="0" w:space="0" w:color="auto"/>
            <w:bottom w:val="none" w:sz="0" w:space="0" w:color="auto"/>
            <w:right w:val="none" w:sz="0" w:space="0" w:color="auto"/>
          </w:divBdr>
        </w:div>
        <w:div w:id="2062704812">
          <w:marLeft w:val="547"/>
          <w:marRight w:val="0"/>
          <w:marTop w:val="0"/>
          <w:marBottom w:val="0"/>
          <w:divBdr>
            <w:top w:val="none" w:sz="0" w:space="0" w:color="auto"/>
            <w:left w:val="none" w:sz="0" w:space="0" w:color="auto"/>
            <w:bottom w:val="none" w:sz="0" w:space="0" w:color="auto"/>
            <w:right w:val="none" w:sz="0" w:space="0" w:color="auto"/>
          </w:divBdr>
        </w:div>
      </w:divsChild>
    </w:div>
    <w:div w:id="1072047987">
      <w:bodyDiv w:val="1"/>
      <w:marLeft w:val="0"/>
      <w:marRight w:val="0"/>
      <w:marTop w:val="0"/>
      <w:marBottom w:val="0"/>
      <w:divBdr>
        <w:top w:val="none" w:sz="0" w:space="0" w:color="auto"/>
        <w:left w:val="none" w:sz="0" w:space="0" w:color="auto"/>
        <w:bottom w:val="none" w:sz="0" w:space="0" w:color="auto"/>
        <w:right w:val="none" w:sz="0" w:space="0" w:color="auto"/>
      </w:divBdr>
    </w:div>
    <w:div w:id="1075130451">
      <w:bodyDiv w:val="1"/>
      <w:marLeft w:val="0"/>
      <w:marRight w:val="0"/>
      <w:marTop w:val="0"/>
      <w:marBottom w:val="0"/>
      <w:divBdr>
        <w:top w:val="none" w:sz="0" w:space="0" w:color="auto"/>
        <w:left w:val="none" w:sz="0" w:space="0" w:color="auto"/>
        <w:bottom w:val="none" w:sz="0" w:space="0" w:color="auto"/>
        <w:right w:val="none" w:sz="0" w:space="0" w:color="auto"/>
      </w:divBdr>
    </w:div>
    <w:div w:id="1083572573">
      <w:bodyDiv w:val="1"/>
      <w:marLeft w:val="0"/>
      <w:marRight w:val="0"/>
      <w:marTop w:val="0"/>
      <w:marBottom w:val="0"/>
      <w:divBdr>
        <w:top w:val="none" w:sz="0" w:space="0" w:color="auto"/>
        <w:left w:val="none" w:sz="0" w:space="0" w:color="auto"/>
        <w:bottom w:val="none" w:sz="0" w:space="0" w:color="auto"/>
        <w:right w:val="none" w:sz="0" w:space="0" w:color="auto"/>
      </w:divBdr>
    </w:div>
    <w:div w:id="1084032993">
      <w:bodyDiv w:val="1"/>
      <w:marLeft w:val="0"/>
      <w:marRight w:val="0"/>
      <w:marTop w:val="0"/>
      <w:marBottom w:val="0"/>
      <w:divBdr>
        <w:top w:val="none" w:sz="0" w:space="0" w:color="auto"/>
        <w:left w:val="none" w:sz="0" w:space="0" w:color="auto"/>
        <w:bottom w:val="none" w:sz="0" w:space="0" w:color="auto"/>
        <w:right w:val="none" w:sz="0" w:space="0" w:color="auto"/>
      </w:divBdr>
    </w:div>
    <w:div w:id="1092973344">
      <w:bodyDiv w:val="1"/>
      <w:marLeft w:val="0"/>
      <w:marRight w:val="0"/>
      <w:marTop w:val="0"/>
      <w:marBottom w:val="0"/>
      <w:divBdr>
        <w:top w:val="none" w:sz="0" w:space="0" w:color="auto"/>
        <w:left w:val="none" w:sz="0" w:space="0" w:color="auto"/>
        <w:bottom w:val="none" w:sz="0" w:space="0" w:color="auto"/>
        <w:right w:val="none" w:sz="0" w:space="0" w:color="auto"/>
      </w:divBdr>
    </w:div>
    <w:div w:id="1109591227">
      <w:bodyDiv w:val="1"/>
      <w:marLeft w:val="0"/>
      <w:marRight w:val="0"/>
      <w:marTop w:val="0"/>
      <w:marBottom w:val="0"/>
      <w:divBdr>
        <w:top w:val="none" w:sz="0" w:space="0" w:color="auto"/>
        <w:left w:val="none" w:sz="0" w:space="0" w:color="auto"/>
        <w:bottom w:val="none" w:sz="0" w:space="0" w:color="auto"/>
        <w:right w:val="none" w:sz="0" w:space="0" w:color="auto"/>
      </w:divBdr>
    </w:div>
    <w:div w:id="1111439019">
      <w:bodyDiv w:val="1"/>
      <w:marLeft w:val="0"/>
      <w:marRight w:val="0"/>
      <w:marTop w:val="0"/>
      <w:marBottom w:val="0"/>
      <w:divBdr>
        <w:top w:val="none" w:sz="0" w:space="0" w:color="auto"/>
        <w:left w:val="none" w:sz="0" w:space="0" w:color="auto"/>
        <w:bottom w:val="none" w:sz="0" w:space="0" w:color="auto"/>
        <w:right w:val="none" w:sz="0" w:space="0" w:color="auto"/>
      </w:divBdr>
    </w:div>
    <w:div w:id="1114865334">
      <w:bodyDiv w:val="1"/>
      <w:marLeft w:val="0"/>
      <w:marRight w:val="0"/>
      <w:marTop w:val="0"/>
      <w:marBottom w:val="0"/>
      <w:divBdr>
        <w:top w:val="none" w:sz="0" w:space="0" w:color="auto"/>
        <w:left w:val="none" w:sz="0" w:space="0" w:color="auto"/>
        <w:bottom w:val="none" w:sz="0" w:space="0" w:color="auto"/>
        <w:right w:val="none" w:sz="0" w:space="0" w:color="auto"/>
      </w:divBdr>
    </w:div>
    <w:div w:id="1121456318">
      <w:bodyDiv w:val="1"/>
      <w:marLeft w:val="0"/>
      <w:marRight w:val="0"/>
      <w:marTop w:val="0"/>
      <w:marBottom w:val="0"/>
      <w:divBdr>
        <w:top w:val="none" w:sz="0" w:space="0" w:color="auto"/>
        <w:left w:val="none" w:sz="0" w:space="0" w:color="auto"/>
        <w:bottom w:val="none" w:sz="0" w:space="0" w:color="auto"/>
        <w:right w:val="none" w:sz="0" w:space="0" w:color="auto"/>
      </w:divBdr>
    </w:div>
    <w:div w:id="1124157308">
      <w:bodyDiv w:val="1"/>
      <w:marLeft w:val="0"/>
      <w:marRight w:val="0"/>
      <w:marTop w:val="0"/>
      <w:marBottom w:val="0"/>
      <w:divBdr>
        <w:top w:val="none" w:sz="0" w:space="0" w:color="auto"/>
        <w:left w:val="none" w:sz="0" w:space="0" w:color="auto"/>
        <w:bottom w:val="none" w:sz="0" w:space="0" w:color="auto"/>
        <w:right w:val="none" w:sz="0" w:space="0" w:color="auto"/>
      </w:divBdr>
    </w:div>
    <w:div w:id="1134298903">
      <w:bodyDiv w:val="1"/>
      <w:marLeft w:val="0"/>
      <w:marRight w:val="0"/>
      <w:marTop w:val="0"/>
      <w:marBottom w:val="0"/>
      <w:divBdr>
        <w:top w:val="none" w:sz="0" w:space="0" w:color="auto"/>
        <w:left w:val="none" w:sz="0" w:space="0" w:color="auto"/>
        <w:bottom w:val="none" w:sz="0" w:space="0" w:color="auto"/>
        <w:right w:val="none" w:sz="0" w:space="0" w:color="auto"/>
      </w:divBdr>
    </w:div>
    <w:div w:id="1147354953">
      <w:bodyDiv w:val="1"/>
      <w:marLeft w:val="0"/>
      <w:marRight w:val="0"/>
      <w:marTop w:val="0"/>
      <w:marBottom w:val="0"/>
      <w:divBdr>
        <w:top w:val="none" w:sz="0" w:space="0" w:color="auto"/>
        <w:left w:val="none" w:sz="0" w:space="0" w:color="auto"/>
        <w:bottom w:val="none" w:sz="0" w:space="0" w:color="auto"/>
        <w:right w:val="none" w:sz="0" w:space="0" w:color="auto"/>
      </w:divBdr>
    </w:div>
    <w:div w:id="1152328356">
      <w:bodyDiv w:val="1"/>
      <w:marLeft w:val="0"/>
      <w:marRight w:val="0"/>
      <w:marTop w:val="0"/>
      <w:marBottom w:val="0"/>
      <w:divBdr>
        <w:top w:val="none" w:sz="0" w:space="0" w:color="auto"/>
        <w:left w:val="none" w:sz="0" w:space="0" w:color="auto"/>
        <w:bottom w:val="none" w:sz="0" w:space="0" w:color="auto"/>
        <w:right w:val="none" w:sz="0" w:space="0" w:color="auto"/>
      </w:divBdr>
    </w:div>
    <w:div w:id="1157572453">
      <w:bodyDiv w:val="1"/>
      <w:marLeft w:val="0"/>
      <w:marRight w:val="0"/>
      <w:marTop w:val="0"/>
      <w:marBottom w:val="0"/>
      <w:divBdr>
        <w:top w:val="none" w:sz="0" w:space="0" w:color="auto"/>
        <w:left w:val="none" w:sz="0" w:space="0" w:color="auto"/>
        <w:bottom w:val="none" w:sz="0" w:space="0" w:color="auto"/>
        <w:right w:val="none" w:sz="0" w:space="0" w:color="auto"/>
      </w:divBdr>
    </w:div>
    <w:div w:id="1157840861">
      <w:bodyDiv w:val="1"/>
      <w:marLeft w:val="0"/>
      <w:marRight w:val="0"/>
      <w:marTop w:val="0"/>
      <w:marBottom w:val="0"/>
      <w:divBdr>
        <w:top w:val="none" w:sz="0" w:space="0" w:color="auto"/>
        <w:left w:val="none" w:sz="0" w:space="0" w:color="auto"/>
        <w:bottom w:val="none" w:sz="0" w:space="0" w:color="auto"/>
        <w:right w:val="none" w:sz="0" w:space="0" w:color="auto"/>
      </w:divBdr>
    </w:div>
    <w:div w:id="1164203093">
      <w:bodyDiv w:val="1"/>
      <w:marLeft w:val="0"/>
      <w:marRight w:val="0"/>
      <w:marTop w:val="0"/>
      <w:marBottom w:val="0"/>
      <w:divBdr>
        <w:top w:val="none" w:sz="0" w:space="0" w:color="auto"/>
        <w:left w:val="none" w:sz="0" w:space="0" w:color="auto"/>
        <w:bottom w:val="none" w:sz="0" w:space="0" w:color="auto"/>
        <w:right w:val="none" w:sz="0" w:space="0" w:color="auto"/>
      </w:divBdr>
    </w:div>
    <w:div w:id="1166558183">
      <w:bodyDiv w:val="1"/>
      <w:marLeft w:val="0"/>
      <w:marRight w:val="0"/>
      <w:marTop w:val="0"/>
      <w:marBottom w:val="0"/>
      <w:divBdr>
        <w:top w:val="none" w:sz="0" w:space="0" w:color="auto"/>
        <w:left w:val="none" w:sz="0" w:space="0" w:color="auto"/>
        <w:bottom w:val="none" w:sz="0" w:space="0" w:color="auto"/>
        <w:right w:val="none" w:sz="0" w:space="0" w:color="auto"/>
      </w:divBdr>
    </w:div>
    <w:div w:id="1176307887">
      <w:bodyDiv w:val="1"/>
      <w:marLeft w:val="0"/>
      <w:marRight w:val="0"/>
      <w:marTop w:val="0"/>
      <w:marBottom w:val="0"/>
      <w:divBdr>
        <w:top w:val="none" w:sz="0" w:space="0" w:color="auto"/>
        <w:left w:val="none" w:sz="0" w:space="0" w:color="auto"/>
        <w:bottom w:val="none" w:sz="0" w:space="0" w:color="auto"/>
        <w:right w:val="none" w:sz="0" w:space="0" w:color="auto"/>
      </w:divBdr>
    </w:div>
    <w:div w:id="1185440112">
      <w:bodyDiv w:val="1"/>
      <w:marLeft w:val="0"/>
      <w:marRight w:val="0"/>
      <w:marTop w:val="0"/>
      <w:marBottom w:val="0"/>
      <w:divBdr>
        <w:top w:val="none" w:sz="0" w:space="0" w:color="auto"/>
        <w:left w:val="none" w:sz="0" w:space="0" w:color="auto"/>
        <w:bottom w:val="none" w:sz="0" w:space="0" w:color="auto"/>
        <w:right w:val="none" w:sz="0" w:space="0" w:color="auto"/>
      </w:divBdr>
    </w:div>
    <w:div w:id="1191453001">
      <w:bodyDiv w:val="1"/>
      <w:marLeft w:val="0"/>
      <w:marRight w:val="0"/>
      <w:marTop w:val="0"/>
      <w:marBottom w:val="0"/>
      <w:divBdr>
        <w:top w:val="none" w:sz="0" w:space="0" w:color="auto"/>
        <w:left w:val="none" w:sz="0" w:space="0" w:color="auto"/>
        <w:bottom w:val="none" w:sz="0" w:space="0" w:color="auto"/>
        <w:right w:val="none" w:sz="0" w:space="0" w:color="auto"/>
      </w:divBdr>
    </w:div>
    <w:div w:id="1203707790">
      <w:bodyDiv w:val="1"/>
      <w:marLeft w:val="0"/>
      <w:marRight w:val="0"/>
      <w:marTop w:val="0"/>
      <w:marBottom w:val="0"/>
      <w:divBdr>
        <w:top w:val="none" w:sz="0" w:space="0" w:color="auto"/>
        <w:left w:val="none" w:sz="0" w:space="0" w:color="auto"/>
        <w:bottom w:val="none" w:sz="0" w:space="0" w:color="auto"/>
        <w:right w:val="none" w:sz="0" w:space="0" w:color="auto"/>
      </w:divBdr>
    </w:div>
    <w:div w:id="1206715033">
      <w:bodyDiv w:val="1"/>
      <w:marLeft w:val="0"/>
      <w:marRight w:val="0"/>
      <w:marTop w:val="0"/>
      <w:marBottom w:val="0"/>
      <w:divBdr>
        <w:top w:val="none" w:sz="0" w:space="0" w:color="auto"/>
        <w:left w:val="none" w:sz="0" w:space="0" w:color="auto"/>
        <w:bottom w:val="none" w:sz="0" w:space="0" w:color="auto"/>
        <w:right w:val="none" w:sz="0" w:space="0" w:color="auto"/>
      </w:divBdr>
    </w:div>
    <w:div w:id="1222014801">
      <w:bodyDiv w:val="1"/>
      <w:marLeft w:val="0"/>
      <w:marRight w:val="0"/>
      <w:marTop w:val="0"/>
      <w:marBottom w:val="0"/>
      <w:divBdr>
        <w:top w:val="none" w:sz="0" w:space="0" w:color="auto"/>
        <w:left w:val="none" w:sz="0" w:space="0" w:color="auto"/>
        <w:bottom w:val="none" w:sz="0" w:space="0" w:color="auto"/>
        <w:right w:val="none" w:sz="0" w:space="0" w:color="auto"/>
      </w:divBdr>
    </w:div>
    <w:div w:id="1226142223">
      <w:bodyDiv w:val="1"/>
      <w:marLeft w:val="0"/>
      <w:marRight w:val="0"/>
      <w:marTop w:val="0"/>
      <w:marBottom w:val="0"/>
      <w:divBdr>
        <w:top w:val="none" w:sz="0" w:space="0" w:color="auto"/>
        <w:left w:val="none" w:sz="0" w:space="0" w:color="auto"/>
        <w:bottom w:val="none" w:sz="0" w:space="0" w:color="auto"/>
        <w:right w:val="none" w:sz="0" w:space="0" w:color="auto"/>
      </w:divBdr>
    </w:div>
    <w:div w:id="1241407022">
      <w:bodyDiv w:val="1"/>
      <w:marLeft w:val="0"/>
      <w:marRight w:val="0"/>
      <w:marTop w:val="0"/>
      <w:marBottom w:val="0"/>
      <w:divBdr>
        <w:top w:val="none" w:sz="0" w:space="0" w:color="auto"/>
        <w:left w:val="none" w:sz="0" w:space="0" w:color="auto"/>
        <w:bottom w:val="none" w:sz="0" w:space="0" w:color="auto"/>
        <w:right w:val="none" w:sz="0" w:space="0" w:color="auto"/>
      </w:divBdr>
    </w:div>
    <w:div w:id="1245184295">
      <w:bodyDiv w:val="1"/>
      <w:marLeft w:val="0"/>
      <w:marRight w:val="0"/>
      <w:marTop w:val="0"/>
      <w:marBottom w:val="0"/>
      <w:divBdr>
        <w:top w:val="none" w:sz="0" w:space="0" w:color="auto"/>
        <w:left w:val="none" w:sz="0" w:space="0" w:color="auto"/>
        <w:bottom w:val="none" w:sz="0" w:space="0" w:color="auto"/>
        <w:right w:val="none" w:sz="0" w:space="0" w:color="auto"/>
      </w:divBdr>
      <w:divsChild>
        <w:div w:id="266501107">
          <w:marLeft w:val="547"/>
          <w:marRight w:val="0"/>
          <w:marTop w:val="0"/>
          <w:marBottom w:val="0"/>
          <w:divBdr>
            <w:top w:val="none" w:sz="0" w:space="0" w:color="auto"/>
            <w:left w:val="none" w:sz="0" w:space="0" w:color="auto"/>
            <w:bottom w:val="none" w:sz="0" w:space="0" w:color="auto"/>
            <w:right w:val="none" w:sz="0" w:space="0" w:color="auto"/>
          </w:divBdr>
        </w:div>
        <w:div w:id="1879470506">
          <w:marLeft w:val="547"/>
          <w:marRight w:val="0"/>
          <w:marTop w:val="0"/>
          <w:marBottom w:val="0"/>
          <w:divBdr>
            <w:top w:val="none" w:sz="0" w:space="0" w:color="auto"/>
            <w:left w:val="none" w:sz="0" w:space="0" w:color="auto"/>
            <w:bottom w:val="none" w:sz="0" w:space="0" w:color="auto"/>
            <w:right w:val="none" w:sz="0" w:space="0" w:color="auto"/>
          </w:divBdr>
        </w:div>
      </w:divsChild>
    </w:div>
    <w:div w:id="1250458259">
      <w:bodyDiv w:val="1"/>
      <w:marLeft w:val="0"/>
      <w:marRight w:val="0"/>
      <w:marTop w:val="0"/>
      <w:marBottom w:val="0"/>
      <w:divBdr>
        <w:top w:val="none" w:sz="0" w:space="0" w:color="auto"/>
        <w:left w:val="none" w:sz="0" w:space="0" w:color="auto"/>
        <w:bottom w:val="none" w:sz="0" w:space="0" w:color="auto"/>
        <w:right w:val="none" w:sz="0" w:space="0" w:color="auto"/>
      </w:divBdr>
    </w:div>
    <w:div w:id="1253316039">
      <w:bodyDiv w:val="1"/>
      <w:marLeft w:val="0"/>
      <w:marRight w:val="0"/>
      <w:marTop w:val="0"/>
      <w:marBottom w:val="0"/>
      <w:divBdr>
        <w:top w:val="none" w:sz="0" w:space="0" w:color="auto"/>
        <w:left w:val="none" w:sz="0" w:space="0" w:color="auto"/>
        <w:bottom w:val="none" w:sz="0" w:space="0" w:color="auto"/>
        <w:right w:val="none" w:sz="0" w:space="0" w:color="auto"/>
      </w:divBdr>
    </w:div>
    <w:div w:id="1288269936">
      <w:bodyDiv w:val="1"/>
      <w:marLeft w:val="0"/>
      <w:marRight w:val="0"/>
      <w:marTop w:val="0"/>
      <w:marBottom w:val="0"/>
      <w:divBdr>
        <w:top w:val="none" w:sz="0" w:space="0" w:color="auto"/>
        <w:left w:val="none" w:sz="0" w:space="0" w:color="auto"/>
        <w:bottom w:val="none" w:sz="0" w:space="0" w:color="auto"/>
        <w:right w:val="none" w:sz="0" w:space="0" w:color="auto"/>
      </w:divBdr>
    </w:div>
    <w:div w:id="1289436692">
      <w:bodyDiv w:val="1"/>
      <w:marLeft w:val="0"/>
      <w:marRight w:val="0"/>
      <w:marTop w:val="0"/>
      <w:marBottom w:val="0"/>
      <w:divBdr>
        <w:top w:val="none" w:sz="0" w:space="0" w:color="auto"/>
        <w:left w:val="none" w:sz="0" w:space="0" w:color="auto"/>
        <w:bottom w:val="none" w:sz="0" w:space="0" w:color="auto"/>
        <w:right w:val="none" w:sz="0" w:space="0" w:color="auto"/>
      </w:divBdr>
    </w:div>
    <w:div w:id="1294553233">
      <w:bodyDiv w:val="1"/>
      <w:marLeft w:val="0"/>
      <w:marRight w:val="0"/>
      <w:marTop w:val="0"/>
      <w:marBottom w:val="0"/>
      <w:divBdr>
        <w:top w:val="none" w:sz="0" w:space="0" w:color="auto"/>
        <w:left w:val="none" w:sz="0" w:space="0" w:color="auto"/>
        <w:bottom w:val="none" w:sz="0" w:space="0" w:color="auto"/>
        <w:right w:val="none" w:sz="0" w:space="0" w:color="auto"/>
      </w:divBdr>
    </w:div>
    <w:div w:id="1295528819">
      <w:bodyDiv w:val="1"/>
      <w:marLeft w:val="0"/>
      <w:marRight w:val="0"/>
      <w:marTop w:val="0"/>
      <w:marBottom w:val="0"/>
      <w:divBdr>
        <w:top w:val="none" w:sz="0" w:space="0" w:color="auto"/>
        <w:left w:val="none" w:sz="0" w:space="0" w:color="auto"/>
        <w:bottom w:val="none" w:sz="0" w:space="0" w:color="auto"/>
        <w:right w:val="none" w:sz="0" w:space="0" w:color="auto"/>
      </w:divBdr>
    </w:div>
    <w:div w:id="1315448438">
      <w:bodyDiv w:val="1"/>
      <w:marLeft w:val="0"/>
      <w:marRight w:val="0"/>
      <w:marTop w:val="0"/>
      <w:marBottom w:val="0"/>
      <w:divBdr>
        <w:top w:val="none" w:sz="0" w:space="0" w:color="auto"/>
        <w:left w:val="none" w:sz="0" w:space="0" w:color="auto"/>
        <w:bottom w:val="none" w:sz="0" w:space="0" w:color="auto"/>
        <w:right w:val="none" w:sz="0" w:space="0" w:color="auto"/>
      </w:divBdr>
    </w:div>
    <w:div w:id="1323241077">
      <w:bodyDiv w:val="1"/>
      <w:marLeft w:val="0"/>
      <w:marRight w:val="0"/>
      <w:marTop w:val="0"/>
      <w:marBottom w:val="0"/>
      <w:divBdr>
        <w:top w:val="none" w:sz="0" w:space="0" w:color="auto"/>
        <w:left w:val="none" w:sz="0" w:space="0" w:color="auto"/>
        <w:bottom w:val="none" w:sz="0" w:space="0" w:color="auto"/>
        <w:right w:val="none" w:sz="0" w:space="0" w:color="auto"/>
      </w:divBdr>
    </w:div>
    <w:div w:id="1337226578">
      <w:bodyDiv w:val="1"/>
      <w:marLeft w:val="0"/>
      <w:marRight w:val="0"/>
      <w:marTop w:val="0"/>
      <w:marBottom w:val="0"/>
      <w:divBdr>
        <w:top w:val="none" w:sz="0" w:space="0" w:color="auto"/>
        <w:left w:val="none" w:sz="0" w:space="0" w:color="auto"/>
        <w:bottom w:val="none" w:sz="0" w:space="0" w:color="auto"/>
        <w:right w:val="none" w:sz="0" w:space="0" w:color="auto"/>
      </w:divBdr>
    </w:div>
    <w:div w:id="1338534163">
      <w:bodyDiv w:val="1"/>
      <w:marLeft w:val="0"/>
      <w:marRight w:val="0"/>
      <w:marTop w:val="0"/>
      <w:marBottom w:val="0"/>
      <w:divBdr>
        <w:top w:val="none" w:sz="0" w:space="0" w:color="auto"/>
        <w:left w:val="none" w:sz="0" w:space="0" w:color="auto"/>
        <w:bottom w:val="none" w:sz="0" w:space="0" w:color="auto"/>
        <w:right w:val="none" w:sz="0" w:space="0" w:color="auto"/>
      </w:divBdr>
    </w:div>
    <w:div w:id="1338651189">
      <w:bodyDiv w:val="1"/>
      <w:marLeft w:val="0"/>
      <w:marRight w:val="0"/>
      <w:marTop w:val="0"/>
      <w:marBottom w:val="0"/>
      <w:divBdr>
        <w:top w:val="none" w:sz="0" w:space="0" w:color="auto"/>
        <w:left w:val="none" w:sz="0" w:space="0" w:color="auto"/>
        <w:bottom w:val="none" w:sz="0" w:space="0" w:color="auto"/>
        <w:right w:val="none" w:sz="0" w:space="0" w:color="auto"/>
      </w:divBdr>
    </w:div>
    <w:div w:id="1341157116">
      <w:bodyDiv w:val="1"/>
      <w:marLeft w:val="0"/>
      <w:marRight w:val="0"/>
      <w:marTop w:val="0"/>
      <w:marBottom w:val="0"/>
      <w:divBdr>
        <w:top w:val="none" w:sz="0" w:space="0" w:color="auto"/>
        <w:left w:val="none" w:sz="0" w:space="0" w:color="auto"/>
        <w:bottom w:val="none" w:sz="0" w:space="0" w:color="auto"/>
        <w:right w:val="none" w:sz="0" w:space="0" w:color="auto"/>
      </w:divBdr>
    </w:div>
    <w:div w:id="1362362866">
      <w:bodyDiv w:val="1"/>
      <w:marLeft w:val="0"/>
      <w:marRight w:val="0"/>
      <w:marTop w:val="0"/>
      <w:marBottom w:val="0"/>
      <w:divBdr>
        <w:top w:val="none" w:sz="0" w:space="0" w:color="auto"/>
        <w:left w:val="none" w:sz="0" w:space="0" w:color="auto"/>
        <w:bottom w:val="none" w:sz="0" w:space="0" w:color="auto"/>
        <w:right w:val="none" w:sz="0" w:space="0" w:color="auto"/>
      </w:divBdr>
    </w:div>
    <w:div w:id="1365518970">
      <w:bodyDiv w:val="1"/>
      <w:marLeft w:val="0"/>
      <w:marRight w:val="0"/>
      <w:marTop w:val="0"/>
      <w:marBottom w:val="0"/>
      <w:divBdr>
        <w:top w:val="none" w:sz="0" w:space="0" w:color="auto"/>
        <w:left w:val="none" w:sz="0" w:space="0" w:color="auto"/>
        <w:bottom w:val="none" w:sz="0" w:space="0" w:color="auto"/>
        <w:right w:val="none" w:sz="0" w:space="0" w:color="auto"/>
      </w:divBdr>
      <w:divsChild>
        <w:div w:id="1446732479">
          <w:marLeft w:val="547"/>
          <w:marRight w:val="0"/>
          <w:marTop w:val="0"/>
          <w:marBottom w:val="0"/>
          <w:divBdr>
            <w:top w:val="none" w:sz="0" w:space="0" w:color="auto"/>
            <w:left w:val="none" w:sz="0" w:space="0" w:color="auto"/>
            <w:bottom w:val="none" w:sz="0" w:space="0" w:color="auto"/>
            <w:right w:val="none" w:sz="0" w:space="0" w:color="auto"/>
          </w:divBdr>
        </w:div>
      </w:divsChild>
    </w:div>
    <w:div w:id="1382287513">
      <w:bodyDiv w:val="1"/>
      <w:marLeft w:val="0"/>
      <w:marRight w:val="0"/>
      <w:marTop w:val="0"/>
      <w:marBottom w:val="0"/>
      <w:divBdr>
        <w:top w:val="none" w:sz="0" w:space="0" w:color="auto"/>
        <w:left w:val="none" w:sz="0" w:space="0" w:color="auto"/>
        <w:bottom w:val="none" w:sz="0" w:space="0" w:color="auto"/>
        <w:right w:val="none" w:sz="0" w:space="0" w:color="auto"/>
      </w:divBdr>
    </w:div>
    <w:div w:id="1390416736">
      <w:bodyDiv w:val="1"/>
      <w:marLeft w:val="0"/>
      <w:marRight w:val="0"/>
      <w:marTop w:val="0"/>
      <w:marBottom w:val="0"/>
      <w:divBdr>
        <w:top w:val="none" w:sz="0" w:space="0" w:color="auto"/>
        <w:left w:val="none" w:sz="0" w:space="0" w:color="auto"/>
        <w:bottom w:val="none" w:sz="0" w:space="0" w:color="auto"/>
        <w:right w:val="none" w:sz="0" w:space="0" w:color="auto"/>
      </w:divBdr>
    </w:div>
    <w:div w:id="1402406208">
      <w:bodyDiv w:val="1"/>
      <w:marLeft w:val="0"/>
      <w:marRight w:val="0"/>
      <w:marTop w:val="0"/>
      <w:marBottom w:val="0"/>
      <w:divBdr>
        <w:top w:val="none" w:sz="0" w:space="0" w:color="auto"/>
        <w:left w:val="none" w:sz="0" w:space="0" w:color="auto"/>
        <w:bottom w:val="none" w:sz="0" w:space="0" w:color="auto"/>
        <w:right w:val="none" w:sz="0" w:space="0" w:color="auto"/>
      </w:divBdr>
    </w:div>
    <w:div w:id="1406760750">
      <w:bodyDiv w:val="1"/>
      <w:marLeft w:val="0"/>
      <w:marRight w:val="0"/>
      <w:marTop w:val="0"/>
      <w:marBottom w:val="0"/>
      <w:divBdr>
        <w:top w:val="none" w:sz="0" w:space="0" w:color="auto"/>
        <w:left w:val="none" w:sz="0" w:space="0" w:color="auto"/>
        <w:bottom w:val="none" w:sz="0" w:space="0" w:color="auto"/>
        <w:right w:val="none" w:sz="0" w:space="0" w:color="auto"/>
      </w:divBdr>
    </w:div>
    <w:div w:id="1409418701">
      <w:bodyDiv w:val="1"/>
      <w:marLeft w:val="0"/>
      <w:marRight w:val="0"/>
      <w:marTop w:val="0"/>
      <w:marBottom w:val="0"/>
      <w:divBdr>
        <w:top w:val="none" w:sz="0" w:space="0" w:color="auto"/>
        <w:left w:val="none" w:sz="0" w:space="0" w:color="auto"/>
        <w:bottom w:val="none" w:sz="0" w:space="0" w:color="auto"/>
        <w:right w:val="none" w:sz="0" w:space="0" w:color="auto"/>
      </w:divBdr>
    </w:div>
    <w:div w:id="1415980921">
      <w:bodyDiv w:val="1"/>
      <w:marLeft w:val="0"/>
      <w:marRight w:val="0"/>
      <w:marTop w:val="0"/>
      <w:marBottom w:val="0"/>
      <w:divBdr>
        <w:top w:val="none" w:sz="0" w:space="0" w:color="auto"/>
        <w:left w:val="none" w:sz="0" w:space="0" w:color="auto"/>
        <w:bottom w:val="none" w:sz="0" w:space="0" w:color="auto"/>
        <w:right w:val="none" w:sz="0" w:space="0" w:color="auto"/>
      </w:divBdr>
      <w:divsChild>
        <w:div w:id="575826366">
          <w:marLeft w:val="547"/>
          <w:marRight w:val="0"/>
          <w:marTop w:val="0"/>
          <w:marBottom w:val="0"/>
          <w:divBdr>
            <w:top w:val="none" w:sz="0" w:space="0" w:color="auto"/>
            <w:left w:val="none" w:sz="0" w:space="0" w:color="auto"/>
            <w:bottom w:val="none" w:sz="0" w:space="0" w:color="auto"/>
            <w:right w:val="none" w:sz="0" w:space="0" w:color="auto"/>
          </w:divBdr>
        </w:div>
      </w:divsChild>
    </w:div>
    <w:div w:id="1416128863">
      <w:bodyDiv w:val="1"/>
      <w:marLeft w:val="0"/>
      <w:marRight w:val="0"/>
      <w:marTop w:val="0"/>
      <w:marBottom w:val="0"/>
      <w:divBdr>
        <w:top w:val="none" w:sz="0" w:space="0" w:color="auto"/>
        <w:left w:val="none" w:sz="0" w:space="0" w:color="auto"/>
        <w:bottom w:val="none" w:sz="0" w:space="0" w:color="auto"/>
        <w:right w:val="none" w:sz="0" w:space="0" w:color="auto"/>
      </w:divBdr>
    </w:div>
    <w:div w:id="1419325420">
      <w:bodyDiv w:val="1"/>
      <w:marLeft w:val="0"/>
      <w:marRight w:val="0"/>
      <w:marTop w:val="0"/>
      <w:marBottom w:val="0"/>
      <w:divBdr>
        <w:top w:val="none" w:sz="0" w:space="0" w:color="auto"/>
        <w:left w:val="none" w:sz="0" w:space="0" w:color="auto"/>
        <w:bottom w:val="none" w:sz="0" w:space="0" w:color="auto"/>
        <w:right w:val="none" w:sz="0" w:space="0" w:color="auto"/>
      </w:divBdr>
    </w:div>
    <w:div w:id="1422331935">
      <w:bodyDiv w:val="1"/>
      <w:marLeft w:val="0"/>
      <w:marRight w:val="0"/>
      <w:marTop w:val="0"/>
      <w:marBottom w:val="0"/>
      <w:divBdr>
        <w:top w:val="none" w:sz="0" w:space="0" w:color="auto"/>
        <w:left w:val="none" w:sz="0" w:space="0" w:color="auto"/>
        <w:bottom w:val="none" w:sz="0" w:space="0" w:color="auto"/>
        <w:right w:val="none" w:sz="0" w:space="0" w:color="auto"/>
      </w:divBdr>
    </w:div>
    <w:div w:id="1423722434">
      <w:bodyDiv w:val="1"/>
      <w:marLeft w:val="0"/>
      <w:marRight w:val="0"/>
      <w:marTop w:val="0"/>
      <w:marBottom w:val="0"/>
      <w:divBdr>
        <w:top w:val="none" w:sz="0" w:space="0" w:color="auto"/>
        <w:left w:val="none" w:sz="0" w:space="0" w:color="auto"/>
        <w:bottom w:val="none" w:sz="0" w:space="0" w:color="auto"/>
        <w:right w:val="none" w:sz="0" w:space="0" w:color="auto"/>
      </w:divBdr>
      <w:divsChild>
        <w:div w:id="1217858990">
          <w:marLeft w:val="547"/>
          <w:marRight w:val="0"/>
          <w:marTop w:val="0"/>
          <w:marBottom w:val="0"/>
          <w:divBdr>
            <w:top w:val="none" w:sz="0" w:space="0" w:color="auto"/>
            <w:left w:val="none" w:sz="0" w:space="0" w:color="auto"/>
            <w:bottom w:val="none" w:sz="0" w:space="0" w:color="auto"/>
            <w:right w:val="none" w:sz="0" w:space="0" w:color="auto"/>
          </w:divBdr>
        </w:div>
      </w:divsChild>
    </w:div>
    <w:div w:id="1430812417">
      <w:bodyDiv w:val="1"/>
      <w:marLeft w:val="0"/>
      <w:marRight w:val="0"/>
      <w:marTop w:val="0"/>
      <w:marBottom w:val="0"/>
      <w:divBdr>
        <w:top w:val="none" w:sz="0" w:space="0" w:color="auto"/>
        <w:left w:val="none" w:sz="0" w:space="0" w:color="auto"/>
        <w:bottom w:val="none" w:sz="0" w:space="0" w:color="auto"/>
        <w:right w:val="none" w:sz="0" w:space="0" w:color="auto"/>
      </w:divBdr>
    </w:div>
    <w:div w:id="1433276866">
      <w:bodyDiv w:val="1"/>
      <w:marLeft w:val="0"/>
      <w:marRight w:val="0"/>
      <w:marTop w:val="0"/>
      <w:marBottom w:val="0"/>
      <w:divBdr>
        <w:top w:val="none" w:sz="0" w:space="0" w:color="auto"/>
        <w:left w:val="none" w:sz="0" w:space="0" w:color="auto"/>
        <w:bottom w:val="none" w:sz="0" w:space="0" w:color="auto"/>
        <w:right w:val="none" w:sz="0" w:space="0" w:color="auto"/>
      </w:divBdr>
    </w:div>
    <w:div w:id="1438792367">
      <w:bodyDiv w:val="1"/>
      <w:marLeft w:val="0"/>
      <w:marRight w:val="0"/>
      <w:marTop w:val="0"/>
      <w:marBottom w:val="0"/>
      <w:divBdr>
        <w:top w:val="none" w:sz="0" w:space="0" w:color="auto"/>
        <w:left w:val="none" w:sz="0" w:space="0" w:color="auto"/>
        <w:bottom w:val="none" w:sz="0" w:space="0" w:color="auto"/>
        <w:right w:val="none" w:sz="0" w:space="0" w:color="auto"/>
      </w:divBdr>
    </w:div>
    <w:div w:id="1440680751">
      <w:bodyDiv w:val="1"/>
      <w:marLeft w:val="0"/>
      <w:marRight w:val="0"/>
      <w:marTop w:val="0"/>
      <w:marBottom w:val="0"/>
      <w:divBdr>
        <w:top w:val="none" w:sz="0" w:space="0" w:color="auto"/>
        <w:left w:val="none" w:sz="0" w:space="0" w:color="auto"/>
        <w:bottom w:val="none" w:sz="0" w:space="0" w:color="auto"/>
        <w:right w:val="none" w:sz="0" w:space="0" w:color="auto"/>
      </w:divBdr>
    </w:div>
    <w:div w:id="1451244254">
      <w:bodyDiv w:val="1"/>
      <w:marLeft w:val="0"/>
      <w:marRight w:val="0"/>
      <w:marTop w:val="0"/>
      <w:marBottom w:val="0"/>
      <w:divBdr>
        <w:top w:val="none" w:sz="0" w:space="0" w:color="auto"/>
        <w:left w:val="none" w:sz="0" w:space="0" w:color="auto"/>
        <w:bottom w:val="none" w:sz="0" w:space="0" w:color="auto"/>
        <w:right w:val="none" w:sz="0" w:space="0" w:color="auto"/>
      </w:divBdr>
    </w:div>
    <w:div w:id="1454179296">
      <w:bodyDiv w:val="1"/>
      <w:marLeft w:val="0"/>
      <w:marRight w:val="0"/>
      <w:marTop w:val="0"/>
      <w:marBottom w:val="0"/>
      <w:divBdr>
        <w:top w:val="none" w:sz="0" w:space="0" w:color="auto"/>
        <w:left w:val="none" w:sz="0" w:space="0" w:color="auto"/>
        <w:bottom w:val="none" w:sz="0" w:space="0" w:color="auto"/>
        <w:right w:val="none" w:sz="0" w:space="0" w:color="auto"/>
      </w:divBdr>
      <w:divsChild>
        <w:div w:id="398134297">
          <w:marLeft w:val="547"/>
          <w:marRight w:val="0"/>
          <w:marTop w:val="0"/>
          <w:marBottom w:val="0"/>
          <w:divBdr>
            <w:top w:val="none" w:sz="0" w:space="0" w:color="auto"/>
            <w:left w:val="none" w:sz="0" w:space="0" w:color="auto"/>
            <w:bottom w:val="none" w:sz="0" w:space="0" w:color="auto"/>
            <w:right w:val="none" w:sz="0" w:space="0" w:color="auto"/>
          </w:divBdr>
        </w:div>
        <w:div w:id="1189022693">
          <w:marLeft w:val="547"/>
          <w:marRight w:val="0"/>
          <w:marTop w:val="0"/>
          <w:marBottom w:val="0"/>
          <w:divBdr>
            <w:top w:val="none" w:sz="0" w:space="0" w:color="auto"/>
            <w:left w:val="none" w:sz="0" w:space="0" w:color="auto"/>
            <w:bottom w:val="none" w:sz="0" w:space="0" w:color="auto"/>
            <w:right w:val="none" w:sz="0" w:space="0" w:color="auto"/>
          </w:divBdr>
        </w:div>
        <w:div w:id="1936018440">
          <w:marLeft w:val="547"/>
          <w:marRight w:val="0"/>
          <w:marTop w:val="0"/>
          <w:marBottom w:val="0"/>
          <w:divBdr>
            <w:top w:val="none" w:sz="0" w:space="0" w:color="auto"/>
            <w:left w:val="none" w:sz="0" w:space="0" w:color="auto"/>
            <w:bottom w:val="none" w:sz="0" w:space="0" w:color="auto"/>
            <w:right w:val="none" w:sz="0" w:space="0" w:color="auto"/>
          </w:divBdr>
        </w:div>
      </w:divsChild>
    </w:div>
    <w:div w:id="1458648032">
      <w:bodyDiv w:val="1"/>
      <w:marLeft w:val="0"/>
      <w:marRight w:val="0"/>
      <w:marTop w:val="0"/>
      <w:marBottom w:val="0"/>
      <w:divBdr>
        <w:top w:val="none" w:sz="0" w:space="0" w:color="auto"/>
        <w:left w:val="none" w:sz="0" w:space="0" w:color="auto"/>
        <w:bottom w:val="none" w:sz="0" w:space="0" w:color="auto"/>
        <w:right w:val="none" w:sz="0" w:space="0" w:color="auto"/>
      </w:divBdr>
    </w:div>
    <w:div w:id="1465267407">
      <w:bodyDiv w:val="1"/>
      <w:marLeft w:val="0"/>
      <w:marRight w:val="0"/>
      <w:marTop w:val="0"/>
      <w:marBottom w:val="0"/>
      <w:divBdr>
        <w:top w:val="none" w:sz="0" w:space="0" w:color="auto"/>
        <w:left w:val="none" w:sz="0" w:space="0" w:color="auto"/>
        <w:bottom w:val="none" w:sz="0" w:space="0" w:color="auto"/>
        <w:right w:val="none" w:sz="0" w:space="0" w:color="auto"/>
      </w:divBdr>
      <w:divsChild>
        <w:div w:id="98113392">
          <w:marLeft w:val="432"/>
          <w:marRight w:val="0"/>
          <w:marTop w:val="115"/>
          <w:marBottom w:val="0"/>
          <w:divBdr>
            <w:top w:val="none" w:sz="0" w:space="0" w:color="auto"/>
            <w:left w:val="none" w:sz="0" w:space="0" w:color="auto"/>
            <w:bottom w:val="none" w:sz="0" w:space="0" w:color="auto"/>
            <w:right w:val="none" w:sz="0" w:space="0" w:color="auto"/>
          </w:divBdr>
        </w:div>
        <w:div w:id="539048497">
          <w:marLeft w:val="432"/>
          <w:marRight w:val="0"/>
          <w:marTop w:val="115"/>
          <w:marBottom w:val="0"/>
          <w:divBdr>
            <w:top w:val="none" w:sz="0" w:space="0" w:color="auto"/>
            <w:left w:val="none" w:sz="0" w:space="0" w:color="auto"/>
            <w:bottom w:val="none" w:sz="0" w:space="0" w:color="auto"/>
            <w:right w:val="none" w:sz="0" w:space="0" w:color="auto"/>
          </w:divBdr>
        </w:div>
        <w:div w:id="551114948">
          <w:marLeft w:val="432"/>
          <w:marRight w:val="0"/>
          <w:marTop w:val="115"/>
          <w:marBottom w:val="0"/>
          <w:divBdr>
            <w:top w:val="none" w:sz="0" w:space="0" w:color="auto"/>
            <w:left w:val="none" w:sz="0" w:space="0" w:color="auto"/>
            <w:bottom w:val="none" w:sz="0" w:space="0" w:color="auto"/>
            <w:right w:val="none" w:sz="0" w:space="0" w:color="auto"/>
          </w:divBdr>
        </w:div>
        <w:div w:id="1520462372">
          <w:marLeft w:val="432"/>
          <w:marRight w:val="0"/>
          <w:marTop w:val="115"/>
          <w:marBottom w:val="0"/>
          <w:divBdr>
            <w:top w:val="none" w:sz="0" w:space="0" w:color="auto"/>
            <w:left w:val="none" w:sz="0" w:space="0" w:color="auto"/>
            <w:bottom w:val="none" w:sz="0" w:space="0" w:color="auto"/>
            <w:right w:val="none" w:sz="0" w:space="0" w:color="auto"/>
          </w:divBdr>
        </w:div>
        <w:div w:id="1549756449">
          <w:marLeft w:val="432"/>
          <w:marRight w:val="0"/>
          <w:marTop w:val="115"/>
          <w:marBottom w:val="0"/>
          <w:divBdr>
            <w:top w:val="none" w:sz="0" w:space="0" w:color="auto"/>
            <w:left w:val="none" w:sz="0" w:space="0" w:color="auto"/>
            <w:bottom w:val="none" w:sz="0" w:space="0" w:color="auto"/>
            <w:right w:val="none" w:sz="0" w:space="0" w:color="auto"/>
          </w:divBdr>
        </w:div>
      </w:divsChild>
    </w:div>
    <w:div w:id="1465274882">
      <w:bodyDiv w:val="1"/>
      <w:marLeft w:val="0"/>
      <w:marRight w:val="0"/>
      <w:marTop w:val="0"/>
      <w:marBottom w:val="0"/>
      <w:divBdr>
        <w:top w:val="none" w:sz="0" w:space="0" w:color="auto"/>
        <w:left w:val="none" w:sz="0" w:space="0" w:color="auto"/>
        <w:bottom w:val="none" w:sz="0" w:space="0" w:color="auto"/>
        <w:right w:val="none" w:sz="0" w:space="0" w:color="auto"/>
      </w:divBdr>
    </w:div>
    <w:div w:id="1476724462">
      <w:bodyDiv w:val="1"/>
      <w:marLeft w:val="0"/>
      <w:marRight w:val="0"/>
      <w:marTop w:val="0"/>
      <w:marBottom w:val="0"/>
      <w:divBdr>
        <w:top w:val="none" w:sz="0" w:space="0" w:color="auto"/>
        <w:left w:val="none" w:sz="0" w:space="0" w:color="auto"/>
        <w:bottom w:val="none" w:sz="0" w:space="0" w:color="auto"/>
        <w:right w:val="none" w:sz="0" w:space="0" w:color="auto"/>
      </w:divBdr>
    </w:div>
    <w:div w:id="1478499457">
      <w:bodyDiv w:val="1"/>
      <w:marLeft w:val="0"/>
      <w:marRight w:val="0"/>
      <w:marTop w:val="0"/>
      <w:marBottom w:val="0"/>
      <w:divBdr>
        <w:top w:val="none" w:sz="0" w:space="0" w:color="auto"/>
        <w:left w:val="none" w:sz="0" w:space="0" w:color="auto"/>
        <w:bottom w:val="none" w:sz="0" w:space="0" w:color="auto"/>
        <w:right w:val="none" w:sz="0" w:space="0" w:color="auto"/>
      </w:divBdr>
    </w:div>
    <w:div w:id="1479148956">
      <w:bodyDiv w:val="1"/>
      <w:marLeft w:val="0"/>
      <w:marRight w:val="0"/>
      <w:marTop w:val="0"/>
      <w:marBottom w:val="0"/>
      <w:divBdr>
        <w:top w:val="none" w:sz="0" w:space="0" w:color="auto"/>
        <w:left w:val="none" w:sz="0" w:space="0" w:color="auto"/>
        <w:bottom w:val="none" w:sz="0" w:space="0" w:color="auto"/>
        <w:right w:val="none" w:sz="0" w:space="0" w:color="auto"/>
      </w:divBdr>
    </w:div>
    <w:div w:id="1479804490">
      <w:bodyDiv w:val="1"/>
      <w:marLeft w:val="0"/>
      <w:marRight w:val="0"/>
      <w:marTop w:val="0"/>
      <w:marBottom w:val="0"/>
      <w:divBdr>
        <w:top w:val="none" w:sz="0" w:space="0" w:color="auto"/>
        <w:left w:val="none" w:sz="0" w:space="0" w:color="auto"/>
        <w:bottom w:val="none" w:sz="0" w:space="0" w:color="auto"/>
        <w:right w:val="none" w:sz="0" w:space="0" w:color="auto"/>
      </w:divBdr>
    </w:div>
    <w:div w:id="1485122654">
      <w:bodyDiv w:val="1"/>
      <w:marLeft w:val="0"/>
      <w:marRight w:val="0"/>
      <w:marTop w:val="0"/>
      <w:marBottom w:val="0"/>
      <w:divBdr>
        <w:top w:val="none" w:sz="0" w:space="0" w:color="auto"/>
        <w:left w:val="none" w:sz="0" w:space="0" w:color="auto"/>
        <w:bottom w:val="none" w:sz="0" w:space="0" w:color="auto"/>
        <w:right w:val="none" w:sz="0" w:space="0" w:color="auto"/>
      </w:divBdr>
    </w:div>
    <w:div w:id="1492522727">
      <w:bodyDiv w:val="1"/>
      <w:marLeft w:val="0"/>
      <w:marRight w:val="0"/>
      <w:marTop w:val="0"/>
      <w:marBottom w:val="0"/>
      <w:divBdr>
        <w:top w:val="none" w:sz="0" w:space="0" w:color="auto"/>
        <w:left w:val="none" w:sz="0" w:space="0" w:color="auto"/>
        <w:bottom w:val="none" w:sz="0" w:space="0" w:color="auto"/>
        <w:right w:val="none" w:sz="0" w:space="0" w:color="auto"/>
      </w:divBdr>
    </w:div>
    <w:div w:id="1501578653">
      <w:bodyDiv w:val="1"/>
      <w:marLeft w:val="0"/>
      <w:marRight w:val="0"/>
      <w:marTop w:val="0"/>
      <w:marBottom w:val="0"/>
      <w:divBdr>
        <w:top w:val="none" w:sz="0" w:space="0" w:color="auto"/>
        <w:left w:val="none" w:sz="0" w:space="0" w:color="auto"/>
        <w:bottom w:val="none" w:sz="0" w:space="0" w:color="auto"/>
        <w:right w:val="none" w:sz="0" w:space="0" w:color="auto"/>
      </w:divBdr>
    </w:div>
    <w:div w:id="1502117353">
      <w:bodyDiv w:val="1"/>
      <w:marLeft w:val="0"/>
      <w:marRight w:val="0"/>
      <w:marTop w:val="0"/>
      <w:marBottom w:val="0"/>
      <w:divBdr>
        <w:top w:val="none" w:sz="0" w:space="0" w:color="auto"/>
        <w:left w:val="none" w:sz="0" w:space="0" w:color="auto"/>
        <w:bottom w:val="none" w:sz="0" w:space="0" w:color="auto"/>
        <w:right w:val="none" w:sz="0" w:space="0" w:color="auto"/>
      </w:divBdr>
    </w:div>
    <w:div w:id="1505901642">
      <w:bodyDiv w:val="1"/>
      <w:marLeft w:val="0"/>
      <w:marRight w:val="0"/>
      <w:marTop w:val="0"/>
      <w:marBottom w:val="0"/>
      <w:divBdr>
        <w:top w:val="none" w:sz="0" w:space="0" w:color="auto"/>
        <w:left w:val="none" w:sz="0" w:space="0" w:color="auto"/>
        <w:bottom w:val="none" w:sz="0" w:space="0" w:color="auto"/>
        <w:right w:val="none" w:sz="0" w:space="0" w:color="auto"/>
      </w:divBdr>
      <w:divsChild>
        <w:div w:id="1799713232">
          <w:marLeft w:val="547"/>
          <w:marRight w:val="0"/>
          <w:marTop w:val="0"/>
          <w:marBottom w:val="0"/>
          <w:divBdr>
            <w:top w:val="none" w:sz="0" w:space="0" w:color="auto"/>
            <w:left w:val="none" w:sz="0" w:space="0" w:color="auto"/>
            <w:bottom w:val="none" w:sz="0" w:space="0" w:color="auto"/>
            <w:right w:val="none" w:sz="0" w:space="0" w:color="auto"/>
          </w:divBdr>
        </w:div>
      </w:divsChild>
    </w:div>
    <w:div w:id="1506747230">
      <w:bodyDiv w:val="1"/>
      <w:marLeft w:val="0"/>
      <w:marRight w:val="0"/>
      <w:marTop w:val="0"/>
      <w:marBottom w:val="0"/>
      <w:divBdr>
        <w:top w:val="none" w:sz="0" w:space="0" w:color="auto"/>
        <w:left w:val="none" w:sz="0" w:space="0" w:color="auto"/>
        <w:bottom w:val="none" w:sz="0" w:space="0" w:color="auto"/>
        <w:right w:val="none" w:sz="0" w:space="0" w:color="auto"/>
      </w:divBdr>
    </w:div>
    <w:div w:id="1508058145">
      <w:bodyDiv w:val="1"/>
      <w:marLeft w:val="0"/>
      <w:marRight w:val="0"/>
      <w:marTop w:val="0"/>
      <w:marBottom w:val="0"/>
      <w:divBdr>
        <w:top w:val="none" w:sz="0" w:space="0" w:color="auto"/>
        <w:left w:val="none" w:sz="0" w:space="0" w:color="auto"/>
        <w:bottom w:val="none" w:sz="0" w:space="0" w:color="auto"/>
        <w:right w:val="none" w:sz="0" w:space="0" w:color="auto"/>
      </w:divBdr>
    </w:div>
    <w:div w:id="1512530465">
      <w:bodyDiv w:val="1"/>
      <w:marLeft w:val="0"/>
      <w:marRight w:val="0"/>
      <w:marTop w:val="0"/>
      <w:marBottom w:val="0"/>
      <w:divBdr>
        <w:top w:val="none" w:sz="0" w:space="0" w:color="auto"/>
        <w:left w:val="none" w:sz="0" w:space="0" w:color="auto"/>
        <w:bottom w:val="none" w:sz="0" w:space="0" w:color="auto"/>
        <w:right w:val="none" w:sz="0" w:space="0" w:color="auto"/>
      </w:divBdr>
      <w:divsChild>
        <w:div w:id="940114496">
          <w:marLeft w:val="547"/>
          <w:marRight w:val="0"/>
          <w:marTop w:val="0"/>
          <w:marBottom w:val="0"/>
          <w:divBdr>
            <w:top w:val="none" w:sz="0" w:space="0" w:color="auto"/>
            <w:left w:val="none" w:sz="0" w:space="0" w:color="auto"/>
            <w:bottom w:val="none" w:sz="0" w:space="0" w:color="auto"/>
            <w:right w:val="none" w:sz="0" w:space="0" w:color="auto"/>
          </w:divBdr>
        </w:div>
      </w:divsChild>
    </w:div>
    <w:div w:id="1514420433">
      <w:bodyDiv w:val="1"/>
      <w:marLeft w:val="0"/>
      <w:marRight w:val="0"/>
      <w:marTop w:val="0"/>
      <w:marBottom w:val="0"/>
      <w:divBdr>
        <w:top w:val="none" w:sz="0" w:space="0" w:color="auto"/>
        <w:left w:val="none" w:sz="0" w:space="0" w:color="auto"/>
        <w:bottom w:val="none" w:sz="0" w:space="0" w:color="auto"/>
        <w:right w:val="none" w:sz="0" w:space="0" w:color="auto"/>
      </w:divBdr>
    </w:div>
    <w:div w:id="1520002340">
      <w:bodyDiv w:val="1"/>
      <w:marLeft w:val="0"/>
      <w:marRight w:val="0"/>
      <w:marTop w:val="0"/>
      <w:marBottom w:val="0"/>
      <w:divBdr>
        <w:top w:val="none" w:sz="0" w:space="0" w:color="auto"/>
        <w:left w:val="none" w:sz="0" w:space="0" w:color="auto"/>
        <w:bottom w:val="none" w:sz="0" w:space="0" w:color="auto"/>
        <w:right w:val="none" w:sz="0" w:space="0" w:color="auto"/>
      </w:divBdr>
    </w:div>
    <w:div w:id="1526094187">
      <w:bodyDiv w:val="1"/>
      <w:marLeft w:val="0"/>
      <w:marRight w:val="0"/>
      <w:marTop w:val="0"/>
      <w:marBottom w:val="0"/>
      <w:divBdr>
        <w:top w:val="none" w:sz="0" w:space="0" w:color="auto"/>
        <w:left w:val="none" w:sz="0" w:space="0" w:color="auto"/>
        <w:bottom w:val="none" w:sz="0" w:space="0" w:color="auto"/>
        <w:right w:val="none" w:sz="0" w:space="0" w:color="auto"/>
      </w:divBdr>
      <w:divsChild>
        <w:div w:id="823276433">
          <w:marLeft w:val="0"/>
          <w:marRight w:val="0"/>
          <w:marTop w:val="120"/>
          <w:marBottom w:val="0"/>
          <w:divBdr>
            <w:top w:val="none" w:sz="0" w:space="0" w:color="auto"/>
            <w:left w:val="none" w:sz="0" w:space="0" w:color="auto"/>
            <w:bottom w:val="none" w:sz="0" w:space="0" w:color="auto"/>
            <w:right w:val="none" w:sz="0" w:space="0" w:color="auto"/>
          </w:divBdr>
        </w:div>
        <w:div w:id="977347154">
          <w:marLeft w:val="0"/>
          <w:marRight w:val="0"/>
          <w:marTop w:val="120"/>
          <w:marBottom w:val="0"/>
          <w:divBdr>
            <w:top w:val="none" w:sz="0" w:space="0" w:color="auto"/>
            <w:left w:val="none" w:sz="0" w:space="0" w:color="auto"/>
            <w:bottom w:val="none" w:sz="0" w:space="0" w:color="auto"/>
            <w:right w:val="none" w:sz="0" w:space="0" w:color="auto"/>
          </w:divBdr>
        </w:div>
        <w:div w:id="1002200698">
          <w:marLeft w:val="0"/>
          <w:marRight w:val="0"/>
          <w:marTop w:val="120"/>
          <w:marBottom w:val="0"/>
          <w:divBdr>
            <w:top w:val="none" w:sz="0" w:space="0" w:color="auto"/>
            <w:left w:val="none" w:sz="0" w:space="0" w:color="auto"/>
            <w:bottom w:val="none" w:sz="0" w:space="0" w:color="auto"/>
            <w:right w:val="none" w:sz="0" w:space="0" w:color="auto"/>
          </w:divBdr>
        </w:div>
        <w:div w:id="1336152221">
          <w:marLeft w:val="0"/>
          <w:marRight w:val="0"/>
          <w:marTop w:val="120"/>
          <w:marBottom w:val="0"/>
          <w:divBdr>
            <w:top w:val="none" w:sz="0" w:space="0" w:color="auto"/>
            <w:left w:val="none" w:sz="0" w:space="0" w:color="auto"/>
            <w:bottom w:val="none" w:sz="0" w:space="0" w:color="auto"/>
            <w:right w:val="none" w:sz="0" w:space="0" w:color="auto"/>
          </w:divBdr>
        </w:div>
        <w:div w:id="2096239046">
          <w:marLeft w:val="0"/>
          <w:marRight w:val="0"/>
          <w:marTop w:val="120"/>
          <w:marBottom w:val="0"/>
          <w:divBdr>
            <w:top w:val="none" w:sz="0" w:space="0" w:color="auto"/>
            <w:left w:val="none" w:sz="0" w:space="0" w:color="auto"/>
            <w:bottom w:val="none" w:sz="0" w:space="0" w:color="auto"/>
            <w:right w:val="none" w:sz="0" w:space="0" w:color="auto"/>
          </w:divBdr>
        </w:div>
      </w:divsChild>
    </w:div>
    <w:div w:id="1533346323">
      <w:bodyDiv w:val="1"/>
      <w:marLeft w:val="0"/>
      <w:marRight w:val="0"/>
      <w:marTop w:val="0"/>
      <w:marBottom w:val="0"/>
      <w:divBdr>
        <w:top w:val="none" w:sz="0" w:space="0" w:color="auto"/>
        <w:left w:val="none" w:sz="0" w:space="0" w:color="auto"/>
        <w:bottom w:val="none" w:sz="0" w:space="0" w:color="auto"/>
        <w:right w:val="none" w:sz="0" w:space="0" w:color="auto"/>
      </w:divBdr>
    </w:div>
    <w:div w:id="1534346463">
      <w:bodyDiv w:val="1"/>
      <w:marLeft w:val="0"/>
      <w:marRight w:val="0"/>
      <w:marTop w:val="0"/>
      <w:marBottom w:val="0"/>
      <w:divBdr>
        <w:top w:val="none" w:sz="0" w:space="0" w:color="auto"/>
        <w:left w:val="none" w:sz="0" w:space="0" w:color="auto"/>
        <w:bottom w:val="none" w:sz="0" w:space="0" w:color="auto"/>
        <w:right w:val="none" w:sz="0" w:space="0" w:color="auto"/>
      </w:divBdr>
    </w:div>
    <w:div w:id="1536851003">
      <w:bodyDiv w:val="1"/>
      <w:marLeft w:val="0"/>
      <w:marRight w:val="0"/>
      <w:marTop w:val="0"/>
      <w:marBottom w:val="0"/>
      <w:divBdr>
        <w:top w:val="none" w:sz="0" w:space="0" w:color="auto"/>
        <w:left w:val="none" w:sz="0" w:space="0" w:color="auto"/>
        <w:bottom w:val="none" w:sz="0" w:space="0" w:color="auto"/>
        <w:right w:val="none" w:sz="0" w:space="0" w:color="auto"/>
      </w:divBdr>
    </w:div>
    <w:div w:id="1563558267">
      <w:bodyDiv w:val="1"/>
      <w:marLeft w:val="0"/>
      <w:marRight w:val="0"/>
      <w:marTop w:val="0"/>
      <w:marBottom w:val="0"/>
      <w:divBdr>
        <w:top w:val="none" w:sz="0" w:space="0" w:color="auto"/>
        <w:left w:val="none" w:sz="0" w:space="0" w:color="auto"/>
        <w:bottom w:val="none" w:sz="0" w:space="0" w:color="auto"/>
        <w:right w:val="none" w:sz="0" w:space="0" w:color="auto"/>
      </w:divBdr>
      <w:divsChild>
        <w:div w:id="970013993">
          <w:marLeft w:val="547"/>
          <w:marRight w:val="0"/>
          <w:marTop w:val="0"/>
          <w:marBottom w:val="0"/>
          <w:divBdr>
            <w:top w:val="none" w:sz="0" w:space="0" w:color="auto"/>
            <w:left w:val="none" w:sz="0" w:space="0" w:color="auto"/>
            <w:bottom w:val="none" w:sz="0" w:space="0" w:color="auto"/>
            <w:right w:val="none" w:sz="0" w:space="0" w:color="auto"/>
          </w:divBdr>
        </w:div>
      </w:divsChild>
    </w:div>
    <w:div w:id="1574120774">
      <w:bodyDiv w:val="1"/>
      <w:marLeft w:val="0"/>
      <w:marRight w:val="0"/>
      <w:marTop w:val="0"/>
      <w:marBottom w:val="0"/>
      <w:divBdr>
        <w:top w:val="none" w:sz="0" w:space="0" w:color="auto"/>
        <w:left w:val="none" w:sz="0" w:space="0" w:color="auto"/>
        <w:bottom w:val="none" w:sz="0" w:space="0" w:color="auto"/>
        <w:right w:val="none" w:sz="0" w:space="0" w:color="auto"/>
      </w:divBdr>
    </w:div>
    <w:div w:id="1575122057">
      <w:bodyDiv w:val="1"/>
      <w:marLeft w:val="0"/>
      <w:marRight w:val="0"/>
      <w:marTop w:val="0"/>
      <w:marBottom w:val="0"/>
      <w:divBdr>
        <w:top w:val="none" w:sz="0" w:space="0" w:color="auto"/>
        <w:left w:val="none" w:sz="0" w:space="0" w:color="auto"/>
        <w:bottom w:val="none" w:sz="0" w:space="0" w:color="auto"/>
        <w:right w:val="none" w:sz="0" w:space="0" w:color="auto"/>
      </w:divBdr>
    </w:div>
    <w:div w:id="1575430312">
      <w:bodyDiv w:val="1"/>
      <w:marLeft w:val="0"/>
      <w:marRight w:val="0"/>
      <w:marTop w:val="0"/>
      <w:marBottom w:val="0"/>
      <w:divBdr>
        <w:top w:val="none" w:sz="0" w:space="0" w:color="auto"/>
        <w:left w:val="none" w:sz="0" w:space="0" w:color="auto"/>
        <w:bottom w:val="none" w:sz="0" w:space="0" w:color="auto"/>
        <w:right w:val="none" w:sz="0" w:space="0" w:color="auto"/>
      </w:divBdr>
    </w:div>
    <w:div w:id="1582789310">
      <w:bodyDiv w:val="1"/>
      <w:marLeft w:val="0"/>
      <w:marRight w:val="0"/>
      <w:marTop w:val="0"/>
      <w:marBottom w:val="0"/>
      <w:divBdr>
        <w:top w:val="none" w:sz="0" w:space="0" w:color="auto"/>
        <w:left w:val="none" w:sz="0" w:space="0" w:color="auto"/>
        <w:bottom w:val="none" w:sz="0" w:space="0" w:color="auto"/>
        <w:right w:val="none" w:sz="0" w:space="0" w:color="auto"/>
      </w:divBdr>
      <w:divsChild>
        <w:div w:id="290786494">
          <w:marLeft w:val="547"/>
          <w:marRight w:val="0"/>
          <w:marTop w:val="0"/>
          <w:marBottom w:val="0"/>
          <w:divBdr>
            <w:top w:val="none" w:sz="0" w:space="0" w:color="auto"/>
            <w:left w:val="none" w:sz="0" w:space="0" w:color="auto"/>
            <w:bottom w:val="none" w:sz="0" w:space="0" w:color="auto"/>
            <w:right w:val="none" w:sz="0" w:space="0" w:color="auto"/>
          </w:divBdr>
        </w:div>
      </w:divsChild>
    </w:div>
    <w:div w:id="1592736108">
      <w:bodyDiv w:val="1"/>
      <w:marLeft w:val="0"/>
      <w:marRight w:val="0"/>
      <w:marTop w:val="0"/>
      <w:marBottom w:val="0"/>
      <w:divBdr>
        <w:top w:val="none" w:sz="0" w:space="0" w:color="auto"/>
        <w:left w:val="none" w:sz="0" w:space="0" w:color="auto"/>
        <w:bottom w:val="none" w:sz="0" w:space="0" w:color="auto"/>
        <w:right w:val="none" w:sz="0" w:space="0" w:color="auto"/>
      </w:divBdr>
    </w:div>
    <w:div w:id="1593197745">
      <w:bodyDiv w:val="1"/>
      <w:marLeft w:val="0"/>
      <w:marRight w:val="0"/>
      <w:marTop w:val="0"/>
      <w:marBottom w:val="0"/>
      <w:divBdr>
        <w:top w:val="none" w:sz="0" w:space="0" w:color="auto"/>
        <w:left w:val="none" w:sz="0" w:space="0" w:color="auto"/>
        <w:bottom w:val="none" w:sz="0" w:space="0" w:color="auto"/>
        <w:right w:val="none" w:sz="0" w:space="0" w:color="auto"/>
      </w:divBdr>
    </w:div>
    <w:div w:id="1599021930">
      <w:bodyDiv w:val="1"/>
      <w:marLeft w:val="0"/>
      <w:marRight w:val="0"/>
      <w:marTop w:val="0"/>
      <w:marBottom w:val="0"/>
      <w:divBdr>
        <w:top w:val="none" w:sz="0" w:space="0" w:color="auto"/>
        <w:left w:val="none" w:sz="0" w:space="0" w:color="auto"/>
        <w:bottom w:val="none" w:sz="0" w:space="0" w:color="auto"/>
        <w:right w:val="none" w:sz="0" w:space="0" w:color="auto"/>
      </w:divBdr>
    </w:div>
    <w:div w:id="1615553840">
      <w:bodyDiv w:val="1"/>
      <w:marLeft w:val="0"/>
      <w:marRight w:val="0"/>
      <w:marTop w:val="0"/>
      <w:marBottom w:val="0"/>
      <w:divBdr>
        <w:top w:val="none" w:sz="0" w:space="0" w:color="auto"/>
        <w:left w:val="none" w:sz="0" w:space="0" w:color="auto"/>
        <w:bottom w:val="none" w:sz="0" w:space="0" w:color="auto"/>
        <w:right w:val="none" w:sz="0" w:space="0" w:color="auto"/>
      </w:divBdr>
    </w:div>
    <w:div w:id="1622106633">
      <w:bodyDiv w:val="1"/>
      <w:marLeft w:val="0"/>
      <w:marRight w:val="0"/>
      <w:marTop w:val="0"/>
      <w:marBottom w:val="0"/>
      <w:divBdr>
        <w:top w:val="none" w:sz="0" w:space="0" w:color="auto"/>
        <w:left w:val="none" w:sz="0" w:space="0" w:color="auto"/>
        <w:bottom w:val="none" w:sz="0" w:space="0" w:color="auto"/>
        <w:right w:val="none" w:sz="0" w:space="0" w:color="auto"/>
      </w:divBdr>
    </w:div>
    <w:div w:id="1622884201">
      <w:bodyDiv w:val="1"/>
      <w:marLeft w:val="0"/>
      <w:marRight w:val="0"/>
      <w:marTop w:val="0"/>
      <w:marBottom w:val="0"/>
      <w:divBdr>
        <w:top w:val="none" w:sz="0" w:space="0" w:color="auto"/>
        <w:left w:val="none" w:sz="0" w:space="0" w:color="auto"/>
        <w:bottom w:val="none" w:sz="0" w:space="0" w:color="auto"/>
        <w:right w:val="none" w:sz="0" w:space="0" w:color="auto"/>
      </w:divBdr>
    </w:div>
    <w:div w:id="1642231091">
      <w:bodyDiv w:val="1"/>
      <w:marLeft w:val="0"/>
      <w:marRight w:val="0"/>
      <w:marTop w:val="0"/>
      <w:marBottom w:val="0"/>
      <w:divBdr>
        <w:top w:val="none" w:sz="0" w:space="0" w:color="auto"/>
        <w:left w:val="none" w:sz="0" w:space="0" w:color="auto"/>
        <w:bottom w:val="none" w:sz="0" w:space="0" w:color="auto"/>
        <w:right w:val="none" w:sz="0" w:space="0" w:color="auto"/>
      </w:divBdr>
    </w:div>
    <w:div w:id="1650479920">
      <w:bodyDiv w:val="1"/>
      <w:marLeft w:val="0"/>
      <w:marRight w:val="0"/>
      <w:marTop w:val="0"/>
      <w:marBottom w:val="0"/>
      <w:divBdr>
        <w:top w:val="none" w:sz="0" w:space="0" w:color="auto"/>
        <w:left w:val="none" w:sz="0" w:space="0" w:color="auto"/>
        <w:bottom w:val="none" w:sz="0" w:space="0" w:color="auto"/>
        <w:right w:val="none" w:sz="0" w:space="0" w:color="auto"/>
      </w:divBdr>
      <w:divsChild>
        <w:div w:id="7147662">
          <w:marLeft w:val="432"/>
          <w:marRight w:val="0"/>
          <w:marTop w:val="115"/>
          <w:marBottom w:val="0"/>
          <w:divBdr>
            <w:top w:val="none" w:sz="0" w:space="0" w:color="auto"/>
            <w:left w:val="none" w:sz="0" w:space="0" w:color="auto"/>
            <w:bottom w:val="none" w:sz="0" w:space="0" w:color="auto"/>
            <w:right w:val="none" w:sz="0" w:space="0" w:color="auto"/>
          </w:divBdr>
        </w:div>
        <w:div w:id="719745398">
          <w:marLeft w:val="864"/>
          <w:marRight w:val="0"/>
          <w:marTop w:val="75"/>
          <w:marBottom w:val="0"/>
          <w:divBdr>
            <w:top w:val="none" w:sz="0" w:space="0" w:color="auto"/>
            <w:left w:val="none" w:sz="0" w:space="0" w:color="auto"/>
            <w:bottom w:val="none" w:sz="0" w:space="0" w:color="auto"/>
            <w:right w:val="none" w:sz="0" w:space="0" w:color="auto"/>
          </w:divBdr>
        </w:div>
        <w:div w:id="925725789">
          <w:marLeft w:val="432"/>
          <w:marRight w:val="0"/>
          <w:marTop w:val="115"/>
          <w:marBottom w:val="0"/>
          <w:divBdr>
            <w:top w:val="none" w:sz="0" w:space="0" w:color="auto"/>
            <w:left w:val="none" w:sz="0" w:space="0" w:color="auto"/>
            <w:bottom w:val="none" w:sz="0" w:space="0" w:color="auto"/>
            <w:right w:val="none" w:sz="0" w:space="0" w:color="auto"/>
          </w:divBdr>
        </w:div>
        <w:div w:id="1058288629">
          <w:marLeft w:val="864"/>
          <w:marRight w:val="0"/>
          <w:marTop w:val="75"/>
          <w:marBottom w:val="0"/>
          <w:divBdr>
            <w:top w:val="none" w:sz="0" w:space="0" w:color="auto"/>
            <w:left w:val="none" w:sz="0" w:space="0" w:color="auto"/>
            <w:bottom w:val="none" w:sz="0" w:space="0" w:color="auto"/>
            <w:right w:val="none" w:sz="0" w:space="0" w:color="auto"/>
          </w:divBdr>
        </w:div>
        <w:div w:id="1461222310">
          <w:marLeft w:val="864"/>
          <w:marRight w:val="0"/>
          <w:marTop w:val="75"/>
          <w:marBottom w:val="0"/>
          <w:divBdr>
            <w:top w:val="none" w:sz="0" w:space="0" w:color="auto"/>
            <w:left w:val="none" w:sz="0" w:space="0" w:color="auto"/>
            <w:bottom w:val="none" w:sz="0" w:space="0" w:color="auto"/>
            <w:right w:val="none" w:sz="0" w:space="0" w:color="auto"/>
          </w:divBdr>
        </w:div>
        <w:div w:id="1743680794">
          <w:marLeft w:val="432"/>
          <w:marRight w:val="0"/>
          <w:marTop w:val="115"/>
          <w:marBottom w:val="0"/>
          <w:divBdr>
            <w:top w:val="none" w:sz="0" w:space="0" w:color="auto"/>
            <w:left w:val="none" w:sz="0" w:space="0" w:color="auto"/>
            <w:bottom w:val="none" w:sz="0" w:space="0" w:color="auto"/>
            <w:right w:val="none" w:sz="0" w:space="0" w:color="auto"/>
          </w:divBdr>
        </w:div>
      </w:divsChild>
    </w:div>
    <w:div w:id="1654291461">
      <w:bodyDiv w:val="1"/>
      <w:marLeft w:val="0"/>
      <w:marRight w:val="0"/>
      <w:marTop w:val="0"/>
      <w:marBottom w:val="0"/>
      <w:divBdr>
        <w:top w:val="none" w:sz="0" w:space="0" w:color="auto"/>
        <w:left w:val="none" w:sz="0" w:space="0" w:color="auto"/>
        <w:bottom w:val="none" w:sz="0" w:space="0" w:color="auto"/>
        <w:right w:val="none" w:sz="0" w:space="0" w:color="auto"/>
      </w:divBdr>
    </w:div>
    <w:div w:id="1660576850">
      <w:bodyDiv w:val="1"/>
      <w:marLeft w:val="0"/>
      <w:marRight w:val="0"/>
      <w:marTop w:val="0"/>
      <w:marBottom w:val="0"/>
      <w:divBdr>
        <w:top w:val="none" w:sz="0" w:space="0" w:color="auto"/>
        <w:left w:val="none" w:sz="0" w:space="0" w:color="auto"/>
        <w:bottom w:val="none" w:sz="0" w:space="0" w:color="auto"/>
        <w:right w:val="none" w:sz="0" w:space="0" w:color="auto"/>
      </w:divBdr>
    </w:div>
    <w:div w:id="1676110339">
      <w:bodyDiv w:val="1"/>
      <w:marLeft w:val="0"/>
      <w:marRight w:val="0"/>
      <w:marTop w:val="0"/>
      <w:marBottom w:val="0"/>
      <w:divBdr>
        <w:top w:val="none" w:sz="0" w:space="0" w:color="auto"/>
        <w:left w:val="none" w:sz="0" w:space="0" w:color="auto"/>
        <w:bottom w:val="none" w:sz="0" w:space="0" w:color="auto"/>
        <w:right w:val="none" w:sz="0" w:space="0" w:color="auto"/>
      </w:divBdr>
    </w:div>
    <w:div w:id="1677228936">
      <w:bodyDiv w:val="1"/>
      <w:marLeft w:val="0"/>
      <w:marRight w:val="0"/>
      <w:marTop w:val="0"/>
      <w:marBottom w:val="0"/>
      <w:divBdr>
        <w:top w:val="none" w:sz="0" w:space="0" w:color="auto"/>
        <w:left w:val="none" w:sz="0" w:space="0" w:color="auto"/>
        <w:bottom w:val="none" w:sz="0" w:space="0" w:color="auto"/>
        <w:right w:val="none" w:sz="0" w:space="0" w:color="auto"/>
      </w:divBdr>
      <w:divsChild>
        <w:div w:id="1639992782">
          <w:marLeft w:val="547"/>
          <w:marRight w:val="0"/>
          <w:marTop w:val="0"/>
          <w:marBottom w:val="0"/>
          <w:divBdr>
            <w:top w:val="none" w:sz="0" w:space="0" w:color="auto"/>
            <w:left w:val="none" w:sz="0" w:space="0" w:color="auto"/>
            <w:bottom w:val="none" w:sz="0" w:space="0" w:color="auto"/>
            <w:right w:val="none" w:sz="0" w:space="0" w:color="auto"/>
          </w:divBdr>
        </w:div>
      </w:divsChild>
    </w:div>
    <w:div w:id="1678770468">
      <w:bodyDiv w:val="1"/>
      <w:marLeft w:val="0"/>
      <w:marRight w:val="0"/>
      <w:marTop w:val="0"/>
      <w:marBottom w:val="0"/>
      <w:divBdr>
        <w:top w:val="none" w:sz="0" w:space="0" w:color="auto"/>
        <w:left w:val="none" w:sz="0" w:space="0" w:color="auto"/>
        <w:bottom w:val="none" w:sz="0" w:space="0" w:color="auto"/>
        <w:right w:val="none" w:sz="0" w:space="0" w:color="auto"/>
      </w:divBdr>
    </w:div>
    <w:div w:id="1689328355">
      <w:bodyDiv w:val="1"/>
      <w:marLeft w:val="0"/>
      <w:marRight w:val="0"/>
      <w:marTop w:val="0"/>
      <w:marBottom w:val="0"/>
      <w:divBdr>
        <w:top w:val="none" w:sz="0" w:space="0" w:color="auto"/>
        <w:left w:val="none" w:sz="0" w:space="0" w:color="auto"/>
        <w:bottom w:val="none" w:sz="0" w:space="0" w:color="auto"/>
        <w:right w:val="none" w:sz="0" w:space="0" w:color="auto"/>
      </w:divBdr>
    </w:div>
    <w:div w:id="1699620319">
      <w:bodyDiv w:val="1"/>
      <w:marLeft w:val="0"/>
      <w:marRight w:val="0"/>
      <w:marTop w:val="0"/>
      <w:marBottom w:val="0"/>
      <w:divBdr>
        <w:top w:val="none" w:sz="0" w:space="0" w:color="auto"/>
        <w:left w:val="none" w:sz="0" w:space="0" w:color="auto"/>
        <w:bottom w:val="none" w:sz="0" w:space="0" w:color="auto"/>
        <w:right w:val="none" w:sz="0" w:space="0" w:color="auto"/>
      </w:divBdr>
      <w:divsChild>
        <w:div w:id="56126217">
          <w:marLeft w:val="547"/>
          <w:marRight w:val="0"/>
          <w:marTop w:val="0"/>
          <w:marBottom w:val="0"/>
          <w:divBdr>
            <w:top w:val="none" w:sz="0" w:space="0" w:color="auto"/>
            <w:left w:val="none" w:sz="0" w:space="0" w:color="auto"/>
            <w:bottom w:val="none" w:sz="0" w:space="0" w:color="auto"/>
            <w:right w:val="none" w:sz="0" w:space="0" w:color="auto"/>
          </w:divBdr>
        </w:div>
      </w:divsChild>
    </w:div>
    <w:div w:id="1704818443">
      <w:bodyDiv w:val="1"/>
      <w:marLeft w:val="0"/>
      <w:marRight w:val="0"/>
      <w:marTop w:val="0"/>
      <w:marBottom w:val="0"/>
      <w:divBdr>
        <w:top w:val="none" w:sz="0" w:space="0" w:color="auto"/>
        <w:left w:val="none" w:sz="0" w:space="0" w:color="auto"/>
        <w:bottom w:val="none" w:sz="0" w:space="0" w:color="auto"/>
        <w:right w:val="none" w:sz="0" w:space="0" w:color="auto"/>
      </w:divBdr>
    </w:div>
    <w:div w:id="1708526478">
      <w:bodyDiv w:val="1"/>
      <w:marLeft w:val="0"/>
      <w:marRight w:val="0"/>
      <w:marTop w:val="0"/>
      <w:marBottom w:val="0"/>
      <w:divBdr>
        <w:top w:val="none" w:sz="0" w:space="0" w:color="auto"/>
        <w:left w:val="none" w:sz="0" w:space="0" w:color="auto"/>
        <w:bottom w:val="none" w:sz="0" w:space="0" w:color="auto"/>
        <w:right w:val="none" w:sz="0" w:space="0" w:color="auto"/>
      </w:divBdr>
    </w:div>
    <w:div w:id="1714499996">
      <w:bodyDiv w:val="1"/>
      <w:marLeft w:val="0"/>
      <w:marRight w:val="0"/>
      <w:marTop w:val="0"/>
      <w:marBottom w:val="0"/>
      <w:divBdr>
        <w:top w:val="none" w:sz="0" w:space="0" w:color="auto"/>
        <w:left w:val="none" w:sz="0" w:space="0" w:color="auto"/>
        <w:bottom w:val="none" w:sz="0" w:space="0" w:color="auto"/>
        <w:right w:val="none" w:sz="0" w:space="0" w:color="auto"/>
      </w:divBdr>
    </w:div>
    <w:div w:id="1715350007">
      <w:bodyDiv w:val="1"/>
      <w:marLeft w:val="0"/>
      <w:marRight w:val="0"/>
      <w:marTop w:val="0"/>
      <w:marBottom w:val="0"/>
      <w:divBdr>
        <w:top w:val="none" w:sz="0" w:space="0" w:color="auto"/>
        <w:left w:val="none" w:sz="0" w:space="0" w:color="auto"/>
        <w:bottom w:val="none" w:sz="0" w:space="0" w:color="auto"/>
        <w:right w:val="none" w:sz="0" w:space="0" w:color="auto"/>
      </w:divBdr>
    </w:div>
    <w:div w:id="1715809942">
      <w:bodyDiv w:val="1"/>
      <w:marLeft w:val="0"/>
      <w:marRight w:val="0"/>
      <w:marTop w:val="0"/>
      <w:marBottom w:val="0"/>
      <w:divBdr>
        <w:top w:val="none" w:sz="0" w:space="0" w:color="auto"/>
        <w:left w:val="none" w:sz="0" w:space="0" w:color="auto"/>
        <w:bottom w:val="none" w:sz="0" w:space="0" w:color="auto"/>
        <w:right w:val="none" w:sz="0" w:space="0" w:color="auto"/>
      </w:divBdr>
    </w:div>
    <w:div w:id="1722172753">
      <w:bodyDiv w:val="1"/>
      <w:marLeft w:val="0"/>
      <w:marRight w:val="0"/>
      <w:marTop w:val="0"/>
      <w:marBottom w:val="0"/>
      <w:divBdr>
        <w:top w:val="none" w:sz="0" w:space="0" w:color="auto"/>
        <w:left w:val="none" w:sz="0" w:space="0" w:color="auto"/>
        <w:bottom w:val="none" w:sz="0" w:space="0" w:color="auto"/>
        <w:right w:val="none" w:sz="0" w:space="0" w:color="auto"/>
      </w:divBdr>
    </w:div>
    <w:div w:id="1729450358">
      <w:bodyDiv w:val="1"/>
      <w:marLeft w:val="0"/>
      <w:marRight w:val="0"/>
      <w:marTop w:val="0"/>
      <w:marBottom w:val="0"/>
      <w:divBdr>
        <w:top w:val="none" w:sz="0" w:space="0" w:color="auto"/>
        <w:left w:val="none" w:sz="0" w:space="0" w:color="auto"/>
        <w:bottom w:val="none" w:sz="0" w:space="0" w:color="auto"/>
        <w:right w:val="none" w:sz="0" w:space="0" w:color="auto"/>
      </w:divBdr>
    </w:div>
    <w:div w:id="1729692306">
      <w:bodyDiv w:val="1"/>
      <w:marLeft w:val="0"/>
      <w:marRight w:val="0"/>
      <w:marTop w:val="0"/>
      <w:marBottom w:val="0"/>
      <w:divBdr>
        <w:top w:val="none" w:sz="0" w:space="0" w:color="auto"/>
        <w:left w:val="none" w:sz="0" w:space="0" w:color="auto"/>
        <w:bottom w:val="none" w:sz="0" w:space="0" w:color="auto"/>
        <w:right w:val="none" w:sz="0" w:space="0" w:color="auto"/>
      </w:divBdr>
    </w:div>
    <w:div w:id="1738430630">
      <w:bodyDiv w:val="1"/>
      <w:marLeft w:val="0"/>
      <w:marRight w:val="0"/>
      <w:marTop w:val="0"/>
      <w:marBottom w:val="0"/>
      <w:divBdr>
        <w:top w:val="none" w:sz="0" w:space="0" w:color="auto"/>
        <w:left w:val="none" w:sz="0" w:space="0" w:color="auto"/>
        <w:bottom w:val="none" w:sz="0" w:space="0" w:color="auto"/>
        <w:right w:val="none" w:sz="0" w:space="0" w:color="auto"/>
      </w:divBdr>
    </w:div>
    <w:div w:id="1761676794">
      <w:bodyDiv w:val="1"/>
      <w:marLeft w:val="0"/>
      <w:marRight w:val="0"/>
      <w:marTop w:val="0"/>
      <w:marBottom w:val="0"/>
      <w:divBdr>
        <w:top w:val="none" w:sz="0" w:space="0" w:color="auto"/>
        <w:left w:val="none" w:sz="0" w:space="0" w:color="auto"/>
        <w:bottom w:val="none" w:sz="0" w:space="0" w:color="auto"/>
        <w:right w:val="none" w:sz="0" w:space="0" w:color="auto"/>
      </w:divBdr>
    </w:div>
    <w:div w:id="1785802666">
      <w:bodyDiv w:val="1"/>
      <w:marLeft w:val="0"/>
      <w:marRight w:val="0"/>
      <w:marTop w:val="0"/>
      <w:marBottom w:val="0"/>
      <w:divBdr>
        <w:top w:val="none" w:sz="0" w:space="0" w:color="auto"/>
        <w:left w:val="none" w:sz="0" w:space="0" w:color="auto"/>
        <w:bottom w:val="none" w:sz="0" w:space="0" w:color="auto"/>
        <w:right w:val="none" w:sz="0" w:space="0" w:color="auto"/>
      </w:divBdr>
    </w:div>
    <w:div w:id="1787191586">
      <w:bodyDiv w:val="1"/>
      <w:marLeft w:val="0"/>
      <w:marRight w:val="0"/>
      <w:marTop w:val="0"/>
      <w:marBottom w:val="0"/>
      <w:divBdr>
        <w:top w:val="none" w:sz="0" w:space="0" w:color="auto"/>
        <w:left w:val="none" w:sz="0" w:space="0" w:color="auto"/>
        <w:bottom w:val="none" w:sz="0" w:space="0" w:color="auto"/>
        <w:right w:val="none" w:sz="0" w:space="0" w:color="auto"/>
      </w:divBdr>
    </w:div>
    <w:div w:id="1791240797">
      <w:bodyDiv w:val="1"/>
      <w:marLeft w:val="0"/>
      <w:marRight w:val="0"/>
      <w:marTop w:val="0"/>
      <w:marBottom w:val="0"/>
      <w:divBdr>
        <w:top w:val="none" w:sz="0" w:space="0" w:color="auto"/>
        <w:left w:val="none" w:sz="0" w:space="0" w:color="auto"/>
        <w:bottom w:val="none" w:sz="0" w:space="0" w:color="auto"/>
        <w:right w:val="none" w:sz="0" w:space="0" w:color="auto"/>
      </w:divBdr>
    </w:div>
    <w:div w:id="1792748966">
      <w:bodyDiv w:val="1"/>
      <w:marLeft w:val="0"/>
      <w:marRight w:val="0"/>
      <w:marTop w:val="0"/>
      <w:marBottom w:val="0"/>
      <w:divBdr>
        <w:top w:val="none" w:sz="0" w:space="0" w:color="auto"/>
        <w:left w:val="none" w:sz="0" w:space="0" w:color="auto"/>
        <w:bottom w:val="none" w:sz="0" w:space="0" w:color="auto"/>
        <w:right w:val="none" w:sz="0" w:space="0" w:color="auto"/>
      </w:divBdr>
    </w:div>
    <w:div w:id="1797212959">
      <w:bodyDiv w:val="1"/>
      <w:marLeft w:val="0"/>
      <w:marRight w:val="0"/>
      <w:marTop w:val="0"/>
      <w:marBottom w:val="0"/>
      <w:divBdr>
        <w:top w:val="none" w:sz="0" w:space="0" w:color="auto"/>
        <w:left w:val="none" w:sz="0" w:space="0" w:color="auto"/>
        <w:bottom w:val="none" w:sz="0" w:space="0" w:color="auto"/>
        <w:right w:val="none" w:sz="0" w:space="0" w:color="auto"/>
      </w:divBdr>
    </w:div>
    <w:div w:id="1798838358">
      <w:bodyDiv w:val="1"/>
      <w:marLeft w:val="0"/>
      <w:marRight w:val="0"/>
      <w:marTop w:val="0"/>
      <w:marBottom w:val="0"/>
      <w:divBdr>
        <w:top w:val="none" w:sz="0" w:space="0" w:color="auto"/>
        <w:left w:val="none" w:sz="0" w:space="0" w:color="auto"/>
        <w:bottom w:val="none" w:sz="0" w:space="0" w:color="auto"/>
        <w:right w:val="none" w:sz="0" w:space="0" w:color="auto"/>
      </w:divBdr>
    </w:div>
    <w:div w:id="1801604268">
      <w:bodyDiv w:val="1"/>
      <w:marLeft w:val="0"/>
      <w:marRight w:val="0"/>
      <w:marTop w:val="0"/>
      <w:marBottom w:val="0"/>
      <w:divBdr>
        <w:top w:val="none" w:sz="0" w:space="0" w:color="auto"/>
        <w:left w:val="none" w:sz="0" w:space="0" w:color="auto"/>
        <w:bottom w:val="none" w:sz="0" w:space="0" w:color="auto"/>
        <w:right w:val="none" w:sz="0" w:space="0" w:color="auto"/>
      </w:divBdr>
    </w:div>
    <w:div w:id="1811247783">
      <w:bodyDiv w:val="1"/>
      <w:marLeft w:val="0"/>
      <w:marRight w:val="0"/>
      <w:marTop w:val="0"/>
      <w:marBottom w:val="0"/>
      <w:divBdr>
        <w:top w:val="none" w:sz="0" w:space="0" w:color="auto"/>
        <w:left w:val="none" w:sz="0" w:space="0" w:color="auto"/>
        <w:bottom w:val="none" w:sz="0" w:space="0" w:color="auto"/>
        <w:right w:val="none" w:sz="0" w:space="0" w:color="auto"/>
      </w:divBdr>
    </w:div>
    <w:div w:id="1813980622">
      <w:bodyDiv w:val="1"/>
      <w:marLeft w:val="0"/>
      <w:marRight w:val="0"/>
      <w:marTop w:val="0"/>
      <w:marBottom w:val="0"/>
      <w:divBdr>
        <w:top w:val="none" w:sz="0" w:space="0" w:color="auto"/>
        <w:left w:val="none" w:sz="0" w:space="0" w:color="auto"/>
        <w:bottom w:val="none" w:sz="0" w:space="0" w:color="auto"/>
        <w:right w:val="none" w:sz="0" w:space="0" w:color="auto"/>
      </w:divBdr>
    </w:div>
    <w:div w:id="1817185881">
      <w:bodyDiv w:val="1"/>
      <w:marLeft w:val="0"/>
      <w:marRight w:val="0"/>
      <w:marTop w:val="0"/>
      <w:marBottom w:val="0"/>
      <w:divBdr>
        <w:top w:val="none" w:sz="0" w:space="0" w:color="auto"/>
        <w:left w:val="none" w:sz="0" w:space="0" w:color="auto"/>
        <w:bottom w:val="none" w:sz="0" w:space="0" w:color="auto"/>
        <w:right w:val="none" w:sz="0" w:space="0" w:color="auto"/>
      </w:divBdr>
    </w:div>
    <w:div w:id="1819226838">
      <w:bodyDiv w:val="1"/>
      <w:marLeft w:val="0"/>
      <w:marRight w:val="0"/>
      <w:marTop w:val="0"/>
      <w:marBottom w:val="0"/>
      <w:divBdr>
        <w:top w:val="none" w:sz="0" w:space="0" w:color="auto"/>
        <w:left w:val="none" w:sz="0" w:space="0" w:color="auto"/>
        <w:bottom w:val="none" w:sz="0" w:space="0" w:color="auto"/>
        <w:right w:val="none" w:sz="0" w:space="0" w:color="auto"/>
      </w:divBdr>
    </w:div>
    <w:div w:id="1820725052">
      <w:bodyDiv w:val="1"/>
      <w:marLeft w:val="0"/>
      <w:marRight w:val="0"/>
      <w:marTop w:val="0"/>
      <w:marBottom w:val="0"/>
      <w:divBdr>
        <w:top w:val="none" w:sz="0" w:space="0" w:color="auto"/>
        <w:left w:val="none" w:sz="0" w:space="0" w:color="auto"/>
        <w:bottom w:val="none" w:sz="0" w:space="0" w:color="auto"/>
        <w:right w:val="none" w:sz="0" w:space="0" w:color="auto"/>
      </w:divBdr>
    </w:div>
    <w:div w:id="1832140337">
      <w:bodyDiv w:val="1"/>
      <w:marLeft w:val="0"/>
      <w:marRight w:val="0"/>
      <w:marTop w:val="0"/>
      <w:marBottom w:val="0"/>
      <w:divBdr>
        <w:top w:val="none" w:sz="0" w:space="0" w:color="auto"/>
        <w:left w:val="none" w:sz="0" w:space="0" w:color="auto"/>
        <w:bottom w:val="none" w:sz="0" w:space="0" w:color="auto"/>
        <w:right w:val="none" w:sz="0" w:space="0" w:color="auto"/>
      </w:divBdr>
    </w:div>
    <w:div w:id="1845166734">
      <w:bodyDiv w:val="1"/>
      <w:marLeft w:val="0"/>
      <w:marRight w:val="0"/>
      <w:marTop w:val="0"/>
      <w:marBottom w:val="0"/>
      <w:divBdr>
        <w:top w:val="none" w:sz="0" w:space="0" w:color="auto"/>
        <w:left w:val="none" w:sz="0" w:space="0" w:color="auto"/>
        <w:bottom w:val="none" w:sz="0" w:space="0" w:color="auto"/>
        <w:right w:val="none" w:sz="0" w:space="0" w:color="auto"/>
      </w:divBdr>
    </w:div>
    <w:div w:id="1847868713">
      <w:bodyDiv w:val="1"/>
      <w:marLeft w:val="0"/>
      <w:marRight w:val="0"/>
      <w:marTop w:val="0"/>
      <w:marBottom w:val="0"/>
      <w:divBdr>
        <w:top w:val="none" w:sz="0" w:space="0" w:color="auto"/>
        <w:left w:val="none" w:sz="0" w:space="0" w:color="auto"/>
        <w:bottom w:val="none" w:sz="0" w:space="0" w:color="auto"/>
        <w:right w:val="none" w:sz="0" w:space="0" w:color="auto"/>
      </w:divBdr>
      <w:divsChild>
        <w:div w:id="1738434824">
          <w:marLeft w:val="547"/>
          <w:marRight w:val="0"/>
          <w:marTop w:val="0"/>
          <w:marBottom w:val="0"/>
          <w:divBdr>
            <w:top w:val="none" w:sz="0" w:space="0" w:color="auto"/>
            <w:left w:val="none" w:sz="0" w:space="0" w:color="auto"/>
            <w:bottom w:val="none" w:sz="0" w:space="0" w:color="auto"/>
            <w:right w:val="none" w:sz="0" w:space="0" w:color="auto"/>
          </w:divBdr>
        </w:div>
      </w:divsChild>
    </w:div>
    <w:div w:id="1851798608">
      <w:bodyDiv w:val="1"/>
      <w:marLeft w:val="0"/>
      <w:marRight w:val="0"/>
      <w:marTop w:val="0"/>
      <w:marBottom w:val="0"/>
      <w:divBdr>
        <w:top w:val="none" w:sz="0" w:space="0" w:color="auto"/>
        <w:left w:val="none" w:sz="0" w:space="0" w:color="auto"/>
        <w:bottom w:val="none" w:sz="0" w:space="0" w:color="auto"/>
        <w:right w:val="none" w:sz="0" w:space="0" w:color="auto"/>
      </w:divBdr>
    </w:div>
    <w:div w:id="1863661184">
      <w:bodyDiv w:val="1"/>
      <w:marLeft w:val="0"/>
      <w:marRight w:val="0"/>
      <w:marTop w:val="0"/>
      <w:marBottom w:val="0"/>
      <w:divBdr>
        <w:top w:val="none" w:sz="0" w:space="0" w:color="auto"/>
        <w:left w:val="none" w:sz="0" w:space="0" w:color="auto"/>
        <w:bottom w:val="none" w:sz="0" w:space="0" w:color="auto"/>
        <w:right w:val="none" w:sz="0" w:space="0" w:color="auto"/>
      </w:divBdr>
    </w:div>
    <w:div w:id="1864056764">
      <w:bodyDiv w:val="1"/>
      <w:marLeft w:val="0"/>
      <w:marRight w:val="0"/>
      <w:marTop w:val="0"/>
      <w:marBottom w:val="0"/>
      <w:divBdr>
        <w:top w:val="none" w:sz="0" w:space="0" w:color="auto"/>
        <w:left w:val="none" w:sz="0" w:space="0" w:color="auto"/>
        <w:bottom w:val="none" w:sz="0" w:space="0" w:color="auto"/>
        <w:right w:val="none" w:sz="0" w:space="0" w:color="auto"/>
      </w:divBdr>
    </w:div>
    <w:div w:id="1869173756">
      <w:bodyDiv w:val="1"/>
      <w:marLeft w:val="0"/>
      <w:marRight w:val="0"/>
      <w:marTop w:val="0"/>
      <w:marBottom w:val="0"/>
      <w:divBdr>
        <w:top w:val="none" w:sz="0" w:space="0" w:color="auto"/>
        <w:left w:val="none" w:sz="0" w:space="0" w:color="auto"/>
        <w:bottom w:val="none" w:sz="0" w:space="0" w:color="auto"/>
        <w:right w:val="none" w:sz="0" w:space="0" w:color="auto"/>
      </w:divBdr>
      <w:divsChild>
        <w:div w:id="218785041">
          <w:marLeft w:val="547"/>
          <w:marRight w:val="0"/>
          <w:marTop w:val="0"/>
          <w:marBottom w:val="0"/>
          <w:divBdr>
            <w:top w:val="none" w:sz="0" w:space="0" w:color="auto"/>
            <w:left w:val="none" w:sz="0" w:space="0" w:color="auto"/>
            <w:bottom w:val="none" w:sz="0" w:space="0" w:color="auto"/>
            <w:right w:val="none" w:sz="0" w:space="0" w:color="auto"/>
          </w:divBdr>
        </w:div>
        <w:div w:id="1365600032">
          <w:marLeft w:val="547"/>
          <w:marRight w:val="0"/>
          <w:marTop w:val="0"/>
          <w:marBottom w:val="0"/>
          <w:divBdr>
            <w:top w:val="none" w:sz="0" w:space="0" w:color="auto"/>
            <w:left w:val="none" w:sz="0" w:space="0" w:color="auto"/>
            <w:bottom w:val="none" w:sz="0" w:space="0" w:color="auto"/>
            <w:right w:val="none" w:sz="0" w:space="0" w:color="auto"/>
          </w:divBdr>
        </w:div>
        <w:div w:id="2010980124">
          <w:marLeft w:val="547"/>
          <w:marRight w:val="0"/>
          <w:marTop w:val="0"/>
          <w:marBottom w:val="0"/>
          <w:divBdr>
            <w:top w:val="none" w:sz="0" w:space="0" w:color="auto"/>
            <w:left w:val="none" w:sz="0" w:space="0" w:color="auto"/>
            <w:bottom w:val="none" w:sz="0" w:space="0" w:color="auto"/>
            <w:right w:val="none" w:sz="0" w:space="0" w:color="auto"/>
          </w:divBdr>
        </w:div>
      </w:divsChild>
    </w:div>
    <w:div w:id="1871843005">
      <w:bodyDiv w:val="1"/>
      <w:marLeft w:val="0"/>
      <w:marRight w:val="0"/>
      <w:marTop w:val="0"/>
      <w:marBottom w:val="0"/>
      <w:divBdr>
        <w:top w:val="none" w:sz="0" w:space="0" w:color="auto"/>
        <w:left w:val="none" w:sz="0" w:space="0" w:color="auto"/>
        <w:bottom w:val="none" w:sz="0" w:space="0" w:color="auto"/>
        <w:right w:val="none" w:sz="0" w:space="0" w:color="auto"/>
      </w:divBdr>
    </w:div>
    <w:div w:id="1873490278">
      <w:bodyDiv w:val="1"/>
      <w:marLeft w:val="0"/>
      <w:marRight w:val="0"/>
      <w:marTop w:val="0"/>
      <w:marBottom w:val="0"/>
      <w:divBdr>
        <w:top w:val="none" w:sz="0" w:space="0" w:color="auto"/>
        <w:left w:val="none" w:sz="0" w:space="0" w:color="auto"/>
        <w:bottom w:val="none" w:sz="0" w:space="0" w:color="auto"/>
        <w:right w:val="none" w:sz="0" w:space="0" w:color="auto"/>
      </w:divBdr>
    </w:div>
    <w:div w:id="1875580859">
      <w:bodyDiv w:val="1"/>
      <w:marLeft w:val="0"/>
      <w:marRight w:val="0"/>
      <w:marTop w:val="0"/>
      <w:marBottom w:val="0"/>
      <w:divBdr>
        <w:top w:val="none" w:sz="0" w:space="0" w:color="auto"/>
        <w:left w:val="none" w:sz="0" w:space="0" w:color="auto"/>
        <w:bottom w:val="none" w:sz="0" w:space="0" w:color="auto"/>
        <w:right w:val="none" w:sz="0" w:space="0" w:color="auto"/>
      </w:divBdr>
    </w:div>
    <w:div w:id="1891187203">
      <w:bodyDiv w:val="1"/>
      <w:marLeft w:val="0"/>
      <w:marRight w:val="0"/>
      <w:marTop w:val="0"/>
      <w:marBottom w:val="0"/>
      <w:divBdr>
        <w:top w:val="none" w:sz="0" w:space="0" w:color="auto"/>
        <w:left w:val="none" w:sz="0" w:space="0" w:color="auto"/>
        <w:bottom w:val="none" w:sz="0" w:space="0" w:color="auto"/>
        <w:right w:val="none" w:sz="0" w:space="0" w:color="auto"/>
      </w:divBdr>
      <w:divsChild>
        <w:div w:id="301422201">
          <w:marLeft w:val="547"/>
          <w:marRight w:val="0"/>
          <w:marTop w:val="0"/>
          <w:marBottom w:val="0"/>
          <w:divBdr>
            <w:top w:val="none" w:sz="0" w:space="0" w:color="auto"/>
            <w:left w:val="none" w:sz="0" w:space="0" w:color="auto"/>
            <w:bottom w:val="none" w:sz="0" w:space="0" w:color="auto"/>
            <w:right w:val="none" w:sz="0" w:space="0" w:color="auto"/>
          </w:divBdr>
        </w:div>
      </w:divsChild>
    </w:div>
    <w:div w:id="1897466965">
      <w:bodyDiv w:val="1"/>
      <w:marLeft w:val="0"/>
      <w:marRight w:val="0"/>
      <w:marTop w:val="0"/>
      <w:marBottom w:val="0"/>
      <w:divBdr>
        <w:top w:val="none" w:sz="0" w:space="0" w:color="auto"/>
        <w:left w:val="none" w:sz="0" w:space="0" w:color="auto"/>
        <w:bottom w:val="none" w:sz="0" w:space="0" w:color="auto"/>
        <w:right w:val="none" w:sz="0" w:space="0" w:color="auto"/>
      </w:divBdr>
    </w:div>
    <w:div w:id="1904489640">
      <w:bodyDiv w:val="1"/>
      <w:marLeft w:val="0"/>
      <w:marRight w:val="0"/>
      <w:marTop w:val="0"/>
      <w:marBottom w:val="0"/>
      <w:divBdr>
        <w:top w:val="none" w:sz="0" w:space="0" w:color="auto"/>
        <w:left w:val="none" w:sz="0" w:space="0" w:color="auto"/>
        <w:bottom w:val="none" w:sz="0" w:space="0" w:color="auto"/>
        <w:right w:val="none" w:sz="0" w:space="0" w:color="auto"/>
      </w:divBdr>
    </w:div>
    <w:div w:id="1904676750">
      <w:bodyDiv w:val="1"/>
      <w:marLeft w:val="0"/>
      <w:marRight w:val="0"/>
      <w:marTop w:val="0"/>
      <w:marBottom w:val="0"/>
      <w:divBdr>
        <w:top w:val="none" w:sz="0" w:space="0" w:color="auto"/>
        <w:left w:val="none" w:sz="0" w:space="0" w:color="auto"/>
        <w:bottom w:val="none" w:sz="0" w:space="0" w:color="auto"/>
        <w:right w:val="none" w:sz="0" w:space="0" w:color="auto"/>
      </w:divBdr>
    </w:div>
    <w:div w:id="1905866848">
      <w:bodyDiv w:val="1"/>
      <w:marLeft w:val="0"/>
      <w:marRight w:val="0"/>
      <w:marTop w:val="0"/>
      <w:marBottom w:val="0"/>
      <w:divBdr>
        <w:top w:val="none" w:sz="0" w:space="0" w:color="auto"/>
        <w:left w:val="none" w:sz="0" w:space="0" w:color="auto"/>
        <w:bottom w:val="none" w:sz="0" w:space="0" w:color="auto"/>
        <w:right w:val="none" w:sz="0" w:space="0" w:color="auto"/>
      </w:divBdr>
    </w:div>
    <w:div w:id="1906184009">
      <w:bodyDiv w:val="1"/>
      <w:marLeft w:val="0"/>
      <w:marRight w:val="0"/>
      <w:marTop w:val="0"/>
      <w:marBottom w:val="0"/>
      <w:divBdr>
        <w:top w:val="none" w:sz="0" w:space="0" w:color="auto"/>
        <w:left w:val="none" w:sz="0" w:space="0" w:color="auto"/>
        <w:bottom w:val="none" w:sz="0" w:space="0" w:color="auto"/>
        <w:right w:val="none" w:sz="0" w:space="0" w:color="auto"/>
      </w:divBdr>
    </w:div>
    <w:div w:id="1914316152">
      <w:bodyDiv w:val="1"/>
      <w:marLeft w:val="0"/>
      <w:marRight w:val="0"/>
      <w:marTop w:val="0"/>
      <w:marBottom w:val="0"/>
      <w:divBdr>
        <w:top w:val="none" w:sz="0" w:space="0" w:color="auto"/>
        <w:left w:val="none" w:sz="0" w:space="0" w:color="auto"/>
        <w:bottom w:val="none" w:sz="0" w:space="0" w:color="auto"/>
        <w:right w:val="none" w:sz="0" w:space="0" w:color="auto"/>
      </w:divBdr>
    </w:div>
    <w:div w:id="1915818576">
      <w:bodyDiv w:val="1"/>
      <w:marLeft w:val="0"/>
      <w:marRight w:val="0"/>
      <w:marTop w:val="0"/>
      <w:marBottom w:val="0"/>
      <w:divBdr>
        <w:top w:val="none" w:sz="0" w:space="0" w:color="auto"/>
        <w:left w:val="none" w:sz="0" w:space="0" w:color="auto"/>
        <w:bottom w:val="none" w:sz="0" w:space="0" w:color="auto"/>
        <w:right w:val="none" w:sz="0" w:space="0" w:color="auto"/>
      </w:divBdr>
    </w:div>
    <w:div w:id="1917083192">
      <w:bodyDiv w:val="1"/>
      <w:marLeft w:val="0"/>
      <w:marRight w:val="0"/>
      <w:marTop w:val="0"/>
      <w:marBottom w:val="0"/>
      <w:divBdr>
        <w:top w:val="none" w:sz="0" w:space="0" w:color="auto"/>
        <w:left w:val="none" w:sz="0" w:space="0" w:color="auto"/>
        <w:bottom w:val="none" w:sz="0" w:space="0" w:color="auto"/>
        <w:right w:val="none" w:sz="0" w:space="0" w:color="auto"/>
      </w:divBdr>
      <w:divsChild>
        <w:div w:id="4093176">
          <w:marLeft w:val="547"/>
          <w:marRight w:val="0"/>
          <w:marTop w:val="0"/>
          <w:marBottom w:val="0"/>
          <w:divBdr>
            <w:top w:val="none" w:sz="0" w:space="0" w:color="auto"/>
            <w:left w:val="none" w:sz="0" w:space="0" w:color="auto"/>
            <w:bottom w:val="none" w:sz="0" w:space="0" w:color="auto"/>
            <w:right w:val="none" w:sz="0" w:space="0" w:color="auto"/>
          </w:divBdr>
        </w:div>
      </w:divsChild>
    </w:div>
    <w:div w:id="1917977677">
      <w:bodyDiv w:val="1"/>
      <w:marLeft w:val="0"/>
      <w:marRight w:val="0"/>
      <w:marTop w:val="0"/>
      <w:marBottom w:val="0"/>
      <w:divBdr>
        <w:top w:val="none" w:sz="0" w:space="0" w:color="auto"/>
        <w:left w:val="none" w:sz="0" w:space="0" w:color="auto"/>
        <w:bottom w:val="none" w:sz="0" w:space="0" w:color="auto"/>
        <w:right w:val="none" w:sz="0" w:space="0" w:color="auto"/>
      </w:divBdr>
    </w:div>
    <w:div w:id="1918975585">
      <w:bodyDiv w:val="1"/>
      <w:marLeft w:val="0"/>
      <w:marRight w:val="0"/>
      <w:marTop w:val="0"/>
      <w:marBottom w:val="0"/>
      <w:divBdr>
        <w:top w:val="none" w:sz="0" w:space="0" w:color="auto"/>
        <w:left w:val="none" w:sz="0" w:space="0" w:color="auto"/>
        <w:bottom w:val="none" w:sz="0" w:space="0" w:color="auto"/>
        <w:right w:val="none" w:sz="0" w:space="0" w:color="auto"/>
      </w:divBdr>
    </w:div>
    <w:div w:id="1919751870">
      <w:bodyDiv w:val="1"/>
      <w:marLeft w:val="0"/>
      <w:marRight w:val="0"/>
      <w:marTop w:val="0"/>
      <w:marBottom w:val="0"/>
      <w:divBdr>
        <w:top w:val="none" w:sz="0" w:space="0" w:color="auto"/>
        <w:left w:val="none" w:sz="0" w:space="0" w:color="auto"/>
        <w:bottom w:val="none" w:sz="0" w:space="0" w:color="auto"/>
        <w:right w:val="none" w:sz="0" w:space="0" w:color="auto"/>
      </w:divBdr>
    </w:div>
    <w:div w:id="1924947488">
      <w:bodyDiv w:val="1"/>
      <w:marLeft w:val="0"/>
      <w:marRight w:val="0"/>
      <w:marTop w:val="0"/>
      <w:marBottom w:val="0"/>
      <w:divBdr>
        <w:top w:val="none" w:sz="0" w:space="0" w:color="auto"/>
        <w:left w:val="none" w:sz="0" w:space="0" w:color="auto"/>
        <w:bottom w:val="none" w:sz="0" w:space="0" w:color="auto"/>
        <w:right w:val="none" w:sz="0" w:space="0" w:color="auto"/>
      </w:divBdr>
    </w:div>
    <w:div w:id="1938170722">
      <w:bodyDiv w:val="1"/>
      <w:marLeft w:val="0"/>
      <w:marRight w:val="0"/>
      <w:marTop w:val="0"/>
      <w:marBottom w:val="0"/>
      <w:divBdr>
        <w:top w:val="none" w:sz="0" w:space="0" w:color="auto"/>
        <w:left w:val="none" w:sz="0" w:space="0" w:color="auto"/>
        <w:bottom w:val="none" w:sz="0" w:space="0" w:color="auto"/>
        <w:right w:val="none" w:sz="0" w:space="0" w:color="auto"/>
      </w:divBdr>
    </w:div>
    <w:div w:id="1938514512">
      <w:bodyDiv w:val="1"/>
      <w:marLeft w:val="0"/>
      <w:marRight w:val="0"/>
      <w:marTop w:val="0"/>
      <w:marBottom w:val="0"/>
      <w:divBdr>
        <w:top w:val="none" w:sz="0" w:space="0" w:color="auto"/>
        <w:left w:val="none" w:sz="0" w:space="0" w:color="auto"/>
        <w:bottom w:val="none" w:sz="0" w:space="0" w:color="auto"/>
        <w:right w:val="none" w:sz="0" w:space="0" w:color="auto"/>
      </w:divBdr>
    </w:div>
    <w:div w:id="1940598801">
      <w:bodyDiv w:val="1"/>
      <w:marLeft w:val="0"/>
      <w:marRight w:val="0"/>
      <w:marTop w:val="0"/>
      <w:marBottom w:val="0"/>
      <w:divBdr>
        <w:top w:val="none" w:sz="0" w:space="0" w:color="auto"/>
        <w:left w:val="none" w:sz="0" w:space="0" w:color="auto"/>
        <w:bottom w:val="none" w:sz="0" w:space="0" w:color="auto"/>
        <w:right w:val="none" w:sz="0" w:space="0" w:color="auto"/>
      </w:divBdr>
    </w:div>
    <w:div w:id="1943150347">
      <w:bodyDiv w:val="1"/>
      <w:marLeft w:val="0"/>
      <w:marRight w:val="0"/>
      <w:marTop w:val="0"/>
      <w:marBottom w:val="0"/>
      <w:divBdr>
        <w:top w:val="none" w:sz="0" w:space="0" w:color="auto"/>
        <w:left w:val="none" w:sz="0" w:space="0" w:color="auto"/>
        <w:bottom w:val="none" w:sz="0" w:space="0" w:color="auto"/>
        <w:right w:val="none" w:sz="0" w:space="0" w:color="auto"/>
      </w:divBdr>
    </w:div>
    <w:div w:id="1946884065">
      <w:bodyDiv w:val="1"/>
      <w:marLeft w:val="0"/>
      <w:marRight w:val="0"/>
      <w:marTop w:val="0"/>
      <w:marBottom w:val="0"/>
      <w:divBdr>
        <w:top w:val="none" w:sz="0" w:space="0" w:color="auto"/>
        <w:left w:val="none" w:sz="0" w:space="0" w:color="auto"/>
        <w:bottom w:val="none" w:sz="0" w:space="0" w:color="auto"/>
        <w:right w:val="none" w:sz="0" w:space="0" w:color="auto"/>
      </w:divBdr>
    </w:div>
    <w:div w:id="1948466074">
      <w:bodyDiv w:val="1"/>
      <w:marLeft w:val="0"/>
      <w:marRight w:val="0"/>
      <w:marTop w:val="0"/>
      <w:marBottom w:val="0"/>
      <w:divBdr>
        <w:top w:val="none" w:sz="0" w:space="0" w:color="auto"/>
        <w:left w:val="none" w:sz="0" w:space="0" w:color="auto"/>
        <w:bottom w:val="none" w:sz="0" w:space="0" w:color="auto"/>
        <w:right w:val="none" w:sz="0" w:space="0" w:color="auto"/>
      </w:divBdr>
      <w:divsChild>
        <w:div w:id="44376782">
          <w:marLeft w:val="0"/>
          <w:marRight w:val="0"/>
          <w:marTop w:val="120"/>
          <w:marBottom w:val="0"/>
          <w:divBdr>
            <w:top w:val="none" w:sz="0" w:space="0" w:color="auto"/>
            <w:left w:val="none" w:sz="0" w:space="0" w:color="auto"/>
            <w:bottom w:val="none" w:sz="0" w:space="0" w:color="auto"/>
            <w:right w:val="none" w:sz="0" w:space="0" w:color="auto"/>
          </w:divBdr>
        </w:div>
        <w:div w:id="939264983">
          <w:marLeft w:val="0"/>
          <w:marRight w:val="0"/>
          <w:marTop w:val="120"/>
          <w:marBottom w:val="0"/>
          <w:divBdr>
            <w:top w:val="none" w:sz="0" w:space="0" w:color="auto"/>
            <w:left w:val="none" w:sz="0" w:space="0" w:color="auto"/>
            <w:bottom w:val="none" w:sz="0" w:space="0" w:color="auto"/>
            <w:right w:val="none" w:sz="0" w:space="0" w:color="auto"/>
          </w:divBdr>
        </w:div>
        <w:div w:id="1085614162">
          <w:marLeft w:val="0"/>
          <w:marRight w:val="0"/>
          <w:marTop w:val="120"/>
          <w:marBottom w:val="0"/>
          <w:divBdr>
            <w:top w:val="none" w:sz="0" w:space="0" w:color="auto"/>
            <w:left w:val="none" w:sz="0" w:space="0" w:color="auto"/>
            <w:bottom w:val="none" w:sz="0" w:space="0" w:color="auto"/>
            <w:right w:val="none" w:sz="0" w:space="0" w:color="auto"/>
          </w:divBdr>
        </w:div>
        <w:div w:id="1327244931">
          <w:marLeft w:val="0"/>
          <w:marRight w:val="0"/>
          <w:marTop w:val="120"/>
          <w:marBottom w:val="0"/>
          <w:divBdr>
            <w:top w:val="none" w:sz="0" w:space="0" w:color="auto"/>
            <w:left w:val="none" w:sz="0" w:space="0" w:color="auto"/>
            <w:bottom w:val="none" w:sz="0" w:space="0" w:color="auto"/>
            <w:right w:val="none" w:sz="0" w:space="0" w:color="auto"/>
          </w:divBdr>
        </w:div>
        <w:div w:id="1541747954">
          <w:marLeft w:val="0"/>
          <w:marRight w:val="0"/>
          <w:marTop w:val="120"/>
          <w:marBottom w:val="0"/>
          <w:divBdr>
            <w:top w:val="none" w:sz="0" w:space="0" w:color="auto"/>
            <w:left w:val="none" w:sz="0" w:space="0" w:color="auto"/>
            <w:bottom w:val="none" w:sz="0" w:space="0" w:color="auto"/>
            <w:right w:val="none" w:sz="0" w:space="0" w:color="auto"/>
          </w:divBdr>
        </w:div>
        <w:div w:id="1718774035">
          <w:marLeft w:val="0"/>
          <w:marRight w:val="0"/>
          <w:marTop w:val="120"/>
          <w:marBottom w:val="0"/>
          <w:divBdr>
            <w:top w:val="none" w:sz="0" w:space="0" w:color="auto"/>
            <w:left w:val="none" w:sz="0" w:space="0" w:color="auto"/>
            <w:bottom w:val="none" w:sz="0" w:space="0" w:color="auto"/>
            <w:right w:val="none" w:sz="0" w:space="0" w:color="auto"/>
          </w:divBdr>
        </w:div>
      </w:divsChild>
    </w:div>
    <w:div w:id="1953589788">
      <w:bodyDiv w:val="1"/>
      <w:marLeft w:val="0"/>
      <w:marRight w:val="0"/>
      <w:marTop w:val="0"/>
      <w:marBottom w:val="0"/>
      <w:divBdr>
        <w:top w:val="none" w:sz="0" w:space="0" w:color="auto"/>
        <w:left w:val="none" w:sz="0" w:space="0" w:color="auto"/>
        <w:bottom w:val="none" w:sz="0" w:space="0" w:color="auto"/>
        <w:right w:val="none" w:sz="0" w:space="0" w:color="auto"/>
      </w:divBdr>
    </w:div>
    <w:div w:id="1953856528">
      <w:bodyDiv w:val="1"/>
      <w:marLeft w:val="0"/>
      <w:marRight w:val="0"/>
      <w:marTop w:val="0"/>
      <w:marBottom w:val="0"/>
      <w:divBdr>
        <w:top w:val="none" w:sz="0" w:space="0" w:color="auto"/>
        <w:left w:val="none" w:sz="0" w:space="0" w:color="auto"/>
        <w:bottom w:val="none" w:sz="0" w:space="0" w:color="auto"/>
        <w:right w:val="none" w:sz="0" w:space="0" w:color="auto"/>
      </w:divBdr>
    </w:div>
    <w:div w:id="1964337999">
      <w:bodyDiv w:val="1"/>
      <w:marLeft w:val="0"/>
      <w:marRight w:val="0"/>
      <w:marTop w:val="0"/>
      <w:marBottom w:val="0"/>
      <w:divBdr>
        <w:top w:val="none" w:sz="0" w:space="0" w:color="auto"/>
        <w:left w:val="none" w:sz="0" w:space="0" w:color="auto"/>
        <w:bottom w:val="none" w:sz="0" w:space="0" w:color="auto"/>
        <w:right w:val="none" w:sz="0" w:space="0" w:color="auto"/>
      </w:divBdr>
    </w:div>
    <w:div w:id="1971862569">
      <w:bodyDiv w:val="1"/>
      <w:marLeft w:val="0"/>
      <w:marRight w:val="0"/>
      <w:marTop w:val="0"/>
      <w:marBottom w:val="0"/>
      <w:divBdr>
        <w:top w:val="none" w:sz="0" w:space="0" w:color="auto"/>
        <w:left w:val="none" w:sz="0" w:space="0" w:color="auto"/>
        <w:bottom w:val="none" w:sz="0" w:space="0" w:color="auto"/>
        <w:right w:val="none" w:sz="0" w:space="0" w:color="auto"/>
      </w:divBdr>
    </w:div>
    <w:div w:id="1972664882">
      <w:bodyDiv w:val="1"/>
      <w:marLeft w:val="0"/>
      <w:marRight w:val="0"/>
      <w:marTop w:val="0"/>
      <w:marBottom w:val="0"/>
      <w:divBdr>
        <w:top w:val="none" w:sz="0" w:space="0" w:color="auto"/>
        <w:left w:val="none" w:sz="0" w:space="0" w:color="auto"/>
        <w:bottom w:val="none" w:sz="0" w:space="0" w:color="auto"/>
        <w:right w:val="none" w:sz="0" w:space="0" w:color="auto"/>
      </w:divBdr>
    </w:div>
    <w:div w:id="1973319111">
      <w:bodyDiv w:val="1"/>
      <w:marLeft w:val="0"/>
      <w:marRight w:val="0"/>
      <w:marTop w:val="0"/>
      <w:marBottom w:val="0"/>
      <w:divBdr>
        <w:top w:val="none" w:sz="0" w:space="0" w:color="auto"/>
        <w:left w:val="none" w:sz="0" w:space="0" w:color="auto"/>
        <w:bottom w:val="none" w:sz="0" w:space="0" w:color="auto"/>
        <w:right w:val="none" w:sz="0" w:space="0" w:color="auto"/>
      </w:divBdr>
    </w:div>
    <w:div w:id="1977836523">
      <w:bodyDiv w:val="1"/>
      <w:marLeft w:val="0"/>
      <w:marRight w:val="0"/>
      <w:marTop w:val="0"/>
      <w:marBottom w:val="0"/>
      <w:divBdr>
        <w:top w:val="none" w:sz="0" w:space="0" w:color="auto"/>
        <w:left w:val="none" w:sz="0" w:space="0" w:color="auto"/>
        <w:bottom w:val="none" w:sz="0" w:space="0" w:color="auto"/>
        <w:right w:val="none" w:sz="0" w:space="0" w:color="auto"/>
      </w:divBdr>
    </w:div>
    <w:div w:id="1979454452">
      <w:bodyDiv w:val="1"/>
      <w:marLeft w:val="0"/>
      <w:marRight w:val="0"/>
      <w:marTop w:val="0"/>
      <w:marBottom w:val="0"/>
      <w:divBdr>
        <w:top w:val="none" w:sz="0" w:space="0" w:color="auto"/>
        <w:left w:val="none" w:sz="0" w:space="0" w:color="auto"/>
        <w:bottom w:val="none" w:sz="0" w:space="0" w:color="auto"/>
        <w:right w:val="none" w:sz="0" w:space="0" w:color="auto"/>
      </w:divBdr>
    </w:div>
    <w:div w:id="1980767738">
      <w:bodyDiv w:val="1"/>
      <w:marLeft w:val="0"/>
      <w:marRight w:val="0"/>
      <w:marTop w:val="0"/>
      <w:marBottom w:val="0"/>
      <w:divBdr>
        <w:top w:val="none" w:sz="0" w:space="0" w:color="auto"/>
        <w:left w:val="none" w:sz="0" w:space="0" w:color="auto"/>
        <w:bottom w:val="none" w:sz="0" w:space="0" w:color="auto"/>
        <w:right w:val="none" w:sz="0" w:space="0" w:color="auto"/>
      </w:divBdr>
    </w:div>
    <w:div w:id="1981575844">
      <w:bodyDiv w:val="1"/>
      <w:marLeft w:val="0"/>
      <w:marRight w:val="0"/>
      <w:marTop w:val="0"/>
      <w:marBottom w:val="0"/>
      <w:divBdr>
        <w:top w:val="none" w:sz="0" w:space="0" w:color="auto"/>
        <w:left w:val="none" w:sz="0" w:space="0" w:color="auto"/>
        <w:bottom w:val="none" w:sz="0" w:space="0" w:color="auto"/>
        <w:right w:val="none" w:sz="0" w:space="0" w:color="auto"/>
      </w:divBdr>
    </w:div>
    <w:div w:id="1990547170">
      <w:bodyDiv w:val="1"/>
      <w:marLeft w:val="0"/>
      <w:marRight w:val="0"/>
      <w:marTop w:val="0"/>
      <w:marBottom w:val="0"/>
      <w:divBdr>
        <w:top w:val="none" w:sz="0" w:space="0" w:color="auto"/>
        <w:left w:val="none" w:sz="0" w:space="0" w:color="auto"/>
        <w:bottom w:val="none" w:sz="0" w:space="0" w:color="auto"/>
        <w:right w:val="none" w:sz="0" w:space="0" w:color="auto"/>
      </w:divBdr>
    </w:div>
    <w:div w:id="1994487665">
      <w:bodyDiv w:val="1"/>
      <w:marLeft w:val="0"/>
      <w:marRight w:val="0"/>
      <w:marTop w:val="0"/>
      <w:marBottom w:val="0"/>
      <w:divBdr>
        <w:top w:val="none" w:sz="0" w:space="0" w:color="auto"/>
        <w:left w:val="none" w:sz="0" w:space="0" w:color="auto"/>
        <w:bottom w:val="none" w:sz="0" w:space="0" w:color="auto"/>
        <w:right w:val="none" w:sz="0" w:space="0" w:color="auto"/>
      </w:divBdr>
    </w:div>
    <w:div w:id="1995835304">
      <w:bodyDiv w:val="1"/>
      <w:marLeft w:val="0"/>
      <w:marRight w:val="0"/>
      <w:marTop w:val="0"/>
      <w:marBottom w:val="0"/>
      <w:divBdr>
        <w:top w:val="none" w:sz="0" w:space="0" w:color="auto"/>
        <w:left w:val="none" w:sz="0" w:space="0" w:color="auto"/>
        <w:bottom w:val="none" w:sz="0" w:space="0" w:color="auto"/>
        <w:right w:val="none" w:sz="0" w:space="0" w:color="auto"/>
      </w:divBdr>
    </w:div>
    <w:div w:id="1996567237">
      <w:bodyDiv w:val="1"/>
      <w:marLeft w:val="0"/>
      <w:marRight w:val="0"/>
      <w:marTop w:val="0"/>
      <w:marBottom w:val="0"/>
      <w:divBdr>
        <w:top w:val="none" w:sz="0" w:space="0" w:color="auto"/>
        <w:left w:val="none" w:sz="0" w:space="0" w:color="auto"/>
        <w:bottom w:val="none" w:sz="0" w:space="0" w:color="auto"/>
        <w:right w:val="none" w:sz="0" w:space="0" w:color="auto"/>
      </w:divBdr>
    </w:div>
    <w:div w:id="2005863860">
      <w:bodyDiv w:val="1"/>
      <w:marLeft w:val="0"/>
      <w:marRight w:val="0"/>
      <w:marTop w:val="0"/>
      <w:marBottom w:val="0"/>
      <w:divBdr>
        <w:top w:val="none" w:sz="0" w:space="0" w:color="auto"/>
        <w:left w:val="none" w:sz="0" w:space="0" w:color="auto"/>
        <w:bottom w:val="none" w:sz="0" w:space="0" w:color="auto"/>
        <w:right w:val="none" w:sz="0" w:space="0" w:color="auto"/>
      </w:divBdr>
    </w:div>
    <w:div w:id="2007786554">
      <w:bodyDiv w:val="1"/>
      <w:marLeft w:val="0"/>
      <w:marRight w:val="0"/>
      <w:marTop w:val="0"/>
      <w:marBottom w:val="0"/>
      <w:divBdr>
        <w:top w:val="none" w:sz="0" w:space="0" w:color="auto"/>
        <w:left w:val="none" w:sz="0" w:space="0" w:color="auto"/>
        <w:bottom w:val="none" w:sz="0" w:space="0" w:color="auto"/>
        <w:right w:val="none" w:sz="0" w:space="0" w:color="auto"/>
      </w:divBdr>
    </w:div>
    <w:div w:id="2012364297">
      <w:bodyDiv w:val="1"/>
      <w:marLeft w:val="0"/>
      <w:marRight w:val="0"/>
      <w:marTop w:val="0"/>
      <w:marBottom w:val="0"/>
      <w:divBdr>
        <w:top w:val="none" w:sz="0" w:space="0" w:color="auto"/>
        <w:left w:val="none" w:sz="0" w:space="0" w:color="auto"/>
        <w:bottom w:val="none" w:sz="0" w:space="0" w:color="auto"/>
        <w:right w:val="none" w:sz="0" w:space="0" w:color="auto"/>
      </w:divBdr>
    </w:div>
    <w:div w:id="2017265946">
      <w:bodyDiv w:val="1"/>
      <w:marLeft w:val="0"/>
      <w:marRight w:val="0"/>
      <w:marTop w:val="0"/>
      <w:marBottom w:val="0"/>
      <w:divBdr>
        <w:top w:val="none" w:sz="0" w:space="0" w:color="auto"/>
        <w:left w:val="none" w:sz="0" w:space="0" w:color="auto"/>
        <w:bottom w:val="none" w:sz="0" w:space="0" w:color="auto"/>
        <w:right w:val="none" w:sz="0" w:space="0" w:color="auto"/>
      </w:divBdr>
    </w:div>
    <w:div w:id="2018115652">
      <w:bodyDiv w:val="1"/>
      <w:marLeft w:val="0"/>
      <w:marRight w:val="0"/>
      <w:marTop w:val="0"/>
      <w:marBottom w:val="0"/>
      <w:divBdr>
        <w:top w:val="none" w:sz="0" w:space="0" w:color="auto"/>
        <w:left w:val="none" w:sz="0" w:space="0" w:color="auto"/>
        <w:bottom w:val="none" w:sz="0" w:space="0" w:color="auto"/>
        <w:right w:val="none" w:sz="0" w:space="0" w:color="auto"/>
      </w:divBdr>
      <w:divsChild>
        <w:div w:id="1137256127">
          <w:marLeft w:val="547"/>
          <w:marRight w:val="0"/>
          <w:marTop w:val="0"/>
          <w:marBottom w:val="0"/>
          <w:divBdr>
            <w:top w:val="none" w:sz="0" w:space="0" w:color="auto"/>
            <w:left w:val="none" w:sz="0" w:space="0" w:color="auto"/>
            <w:bottom w:val="none" w:sz="0" w:space="0" w:color="auto"/>
            <w:right w:val="none" w:sz="0" w:space="0" w:color="auto"/>
          </w:divBdr>
        </w:div>
      </w:divsChild>
    </w:div>
    <w:div w:id="2027556121">
      <w:bodyDiv w:val="1"/>
      <w:marLeft w:val="0"/>
      <w:marRight w:val="0"/>
      <w:marTop w:val="0"/>
      <w:marBottom w:val="0"/>
      <w:divBdr>
        <w:top w:val="none" w:sz="0" w:space="0" w:color="auto"/>
        <w:left w:val="none" w:sz="0" w:space="0" w:color="auto"/>
        <w:bottom w:val="none" w:sz="0" w:space="0" w:color="auto"/>
        <w:right w:val="none" w:sz="0" w:space="0" w:color="auto"/>
      </w:divBdr>
      <w:divsChild>
        <w:div w:id="1212569950">
          <w:marLeft w:val="547"/>
          <w:marRight w:val="0"/>
          <w:marTop w:val="0"/>
          <w:marBottom w:val="0"/>
          <w:divBdr>
            <w:top w:val="none" w:sz="0" w:space="0" w:color="auto"/>
            <w:left w:val="none" w:sz="0" w:space="0" w:color="auto"/>
            <w:bottom w:val="none" w:sz="0" w:space="0" w:color="auto"/>
            <w:right w:val="none" w:sz="0" w:space="0" w:color="auto"/>
          </w:divBdr>
        </w:div>
        <w:div w:id="2057776027">
          <w:marLeft w:val="547"/>
          <w:marRight w:val="0"/>
          <w:marTop w:val="0"/>
          <w:marBottom w:val="0"/>
          <w:divBdr>
            <w:top w:val="none" w:sz="0" w:space="0" w:color="auto"/>
            <w:left w:val="none" w:sz="0" w:space="0" w:color="auto"/>
            <w:bottom w:val="none" w:sz="0" w:space="0" w:color="auto"/>
            <w:right w:val="none" w:sz="0" w:space="0" w:color="auto"/>
          </w:divBdr>
        </w:div>
      </w:divsChild>
    </w:div>
    <w:div w:id="2032142827">
      <w:bodyDiv w:val="1"/>
      <w:marLeft w:val="0"/>
      <w:marRight w:val="0"/>
      <w:marTop w:val="0"/>
      <w:marBottom w:val="0"/>
      <w:divBdr>
        <w:top w:val="none" w:sz="0" w:space="0" w:color="auto"/>
        <w:left w:val="none" w:sz="0" w:space="0" w:color="auto"/>
        <w:bottom w:val="none" w:sz="0" w:space="0" w:color="auto"/>
        <w:right w:val="none" w:sz="0" w:space="0" w:color="auto"/>
      </w:divBdr>
    </w:div>
    <w:div w:id="2036609971">
      <w:bodyDiv w:val="1"/>
      <w:marLeft w:val="0"/>
      <w:marRight w:val="0"/>
      <w:marTop w:val="0"/>
      <w:marBottom w:val="0"/>
      <w:divBdr>
        <w:top w:val="none" w:sz="0" w:space="0" w:color="auto"/>
        <w:left w:val="none" w:sz="0" w:space="0" w:color="auto"/>
        <w:bottom w:val="none" w:sz="0" w:space="0" w:color="auto"/>
        <w:right w:val="none" w:sz="0" w:space="0" w:color="auto"/>
      </w:divBdr>
    </w:div>
    <w:div w:id="205006317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18">
          <w:marLeft w:val="547"/>
          <w:marRight w:val="0"/>
          <w:marTop w:val="0"/>
          <w:marBottom w:val="0"/>
          <w:divBdr>
            <w:top w:val="none" w:sz="0" w:space="0" w:color="auto"/>
            <w:left w:val="none" w:sz="0" w:space="0" w:color="auto"/>
            <w:bottom w:val="none" w:sz="0" w:space="0" w:color="auto"/>
            <w:right w:val="none" w:sz="0" w:space="0" w:color="auto"/>
          </w:divBdr>
        </w:div>
      </w:divsChild>
    </w:div>
    <w:div w:id="2051370344">
      <w:bodyDiv w:val="1"/>
      <w:marLeft w:val="0"/>
      <w:marRight w:val="0"/>
      <w:marTop w:val="0"/>
      <w:marBottom w:val="0"/>
      <w:divBdr>
        <w:top w:val="none" w:sz="0" w:space="0" w:color="auto"/>
        <w:left w:val="none" w:sz="0" w:space="0" w:color="auto"/>
        <w:bottom w:val="none" w:sz="0" w:space="0" w:color="auto"/>
        <w:right w:val="none" w:sz="0" w:space="0" w:color="auto"/>
      </w:divBdr>
    </w:div>
    <w:div w:id="2055155285">
      <w:bodyDiv w:val="1"/>
      <w:marLeft w:val="0"/>
      <w:marRight w:val="0"/>
      <w:marTop w:val="0"/>
      <w:marBottom w:val="0"/>
      <w:divBdr>
        <w:top w:val="none" w:sz="0" w:space="0" w:color="auto"/>
        <w:left w:val="none" w:sz="0" w:space="0" w:color="auto"/>
        <w:bottom w:val="none" w:sz="0" w:space="0" w:color="auto"/>
        <w:right w:val="none" w:sz="0" w:space="0" w:color="auto"/>
      </w:divBdr>
    </w:div>
    <w:div w:id="2060281179">
      <w:bodyDiv w:val="1"/>
      <w:marLeft w:val="0"/>
      <w:marRight w:val="0"/>
      <w:marTop w:val="0"/>
      <w:marBottom w:val="0"/>
      <w:divBdr>
        <w:top w:val="none" w:sz="0" w:space="0" w:color="auto"/>
        <w:left w:val="none" w:sz="0" w:space="0" w:color="auto"/>
        <w:bottom w:val="none" w:sz="0" w:space="0" w:color="auto"/>
        <w:right w:val="none" w:sz="0" w:space="0" w:color="auto"/>
      </w:divBdr>
    </w:div>
    <w:div w:id="2060744265">
      <w:bodyDiv w:val="1"/>
      <w:marLeft w:val="0"/>
      <w:marRight w:val="0"/>
      <w:marTop w:val="0"/>
      <w:marBottom w:val="0"/>
      <w:divBdr>
        <w:top w:val="none" w:sz="0" w:space="0" w:color="auto"/>
        <w:left w:val="none" w:sz="0" w:space="0" w:color="auto"/>
        <w:bottom w:val="none" w:sz="0" w:space="0" w:color="auto"/>
        <w:right w:val="none" w:sz="0" w:space="0" w:color="auto"/>
      </w:divBdr>
    </w:div>
    <w:div w:id="2064867516">
      <w:bodyDiv w:val="1"/>
      <w:marLeft w:val="0"/>
      <w:marRight w:val="0"/>
      <w:marTop w:val="0"/>
      <w:marBottom w:val="0"/>
      <w:divBdr>
        <w:top w:val="none" w:sz="0" w:space="0" w:color="auto"/>
        <w:left w:val="none" w:sz="0" w:space="0" w:color="auto"/>
        <w:bottom w:val="none" w:sz="0" w:space="0" w:color="auto"/>
        <w:right w:val="none" w:sz="0" w:space="0" w:color="auto"/>
      </w:divBdr>
    </w:div>
    <w:div w:id="2076008428">
      <w:bodyDiv w:val="1"/>
      <w:marLeft w:val="0"/>
      <w:marRight w:val="0"/>
      <w:marTop w:val="0"/>
      <w:marBottom w:val="0"/>
      <w:divBdr>
        <w:top w:val="none" w:sz="0" w:space="0" w:color="auto"/>
        <w:left w:val="none" w:sz="0" w:space="0" w:color="auto"/>
        <w:bottom w:val="none" w:sz="0" w:space="0" w:color="auto"/>
        <w:right w:val="none" w:sz="0" w:space="0" w:color="auto"/>
      </w:divBdr>
    </w:div>
    <w:div w:id="2089764592">
      <w:bodyDiv w:val="1"/>
      <w:marLeft w:val="0"/>
      <w:marRight w:val="0"/>
      <w:marTop w:val="0"/>
      <w:marBottom w:val="0"/>
      <w:divBdr>
        <w:top w:val="none" w:sz="0" w:space="0" w:color="auto"/>
        <w:left w:val="none" w:sz="0" w:space="0" w:color="auto"/>
        <w:bottom w:val="none" w:sz="0" w:space="0" w:color="auto"/>
        <w:right w:val="none" w:sz="0" w:space="0" w:color="auto"/>
      </w:divBdr>
    </w:div>
    <w:div w:id="2090611553">
      <w:bodyDiv w:val="1"/>
      <w:marLeft w:val="0"/>
      <w:marRight w:val="0"/>
      <w:marTop w:val="0"/>
      <w:marBottom w:val="0"/>
      <w:divBdr>
        <w:top w:val="none" w:sz="0" w:space="0" w:color="auto"/>
        <w:left w:val="none" w:sz="0" w:space="0" w:color="auto"/>
        <w:bottom w:val="none" w:sz="0" w:space="0" w:color="auto"/>
        <w:right w:val="none" w:sz="0" w:space="0" w:color="auto"/>
      </w:divBdr>
    </w:div>
    <w:div w:id="2103181530">
      <w:bodyDiv w:val="1"/>
      <w:marLeft w:val="0"/>
      <w:marRight w:val="0"/>
      <w:marTop w:val="0"/>
      <w:marBottom w:val="0"/>
      <w:divBdr>
        <w:top w:val="none" w:sz="0" w:space="0" w:color="auto"/>
        <w:left w:val="none" w:sz="0" w:space="0" w:color="auto"/>
        <w:bottom w:val="none" w:sz="0" w:space="0" w:color="auto"/>
        <w:right w:val="none" w:sz="0" w:space="0" w:color="auto"/>
      </w:divBdr>
    </w:div>
    <w:div w:id="2103599389">
      <w:bodyDiv w:val="1"/>
      <w:marLeft w:val="0"/>
      <w:marRight w:val="0"/>
      <w:marTop w:val="0"/>
      <w:marBottom w:val="0"/>
      <w:divBdr>
        <w:top w:val="none" w:sz="0" w:space="0" w:color="auto"/>
        <w:left w:val="none" w:sz="0" w:space="0" w:color="auto"/>
        <w:bottom w:val="none" w:sz="0" w:space="0" w:color="auto"/>
        <w:right w:val="none" w:sz="0" w:space="0" w:color="auto"/>
      </w:divBdr>
    </w:div>
    <w:div w:id="2103909111">
      <w:bodyDiv w:val="1"/>
      <w:marLeft w:val="0"/>
      <w:marRight w:val="0"/>
      <w:marTop w:val="0"/>
      <w:marBottom w:val="0"/>
      <w:divBdr>
        <w:top w:val="none" w:sz="0" w:space="0" w:color="auto"/>
        <w:left w:val="none" w:sz="0" w:space="0" w:color="auto"/>
        <w:bottom w:val="none" w:sz="0" w:space="0" w:color="auto"/>
        <w:right w:val="none" w:sz="0" w:space="0" w:color="auto"/>
      </w:divBdr>
    </w:div>
    <w:div w:id="2109081116">
      <w:bodyDiv w:val="1"/>
      <w:marLeft w:val="0"/>
      <w:marRight w:val="0"/>
      <w:marTop w:val="0"/>
      <w:marBottom w:val="0"/>
      <w:divBdr>
        <w:top w:val="none" w:sz="0" w:space="0" w:color="auto"/>
        <w:left w:val="none" w:sz="0" w:space="0" w:color="auto"/>
        <w:bottom w:val="none" w:sz="0" w:space="0" w:color="auto"/>
        <w:right w:val="none" w:sz="0" w:space="0" w:color="auto"/>
      </w:divBdr>
    </w:div>
    <w:div w:id="2109888805">
      <w:bodyDiv w:val="1"/>
      <w:marLeft w:val="0"/>
      <w:marRight w:val="0"/>
      <w:marTop w:val="0"/>
      <w:marBottom w:val="0"/>
      <w:divBdr>
        <w:top w:val="none" w:sz="0" w:space="0" w:color="auto"/>
        <w:left w:val="none" w:sz="0" w:space="0" w:color="auto"/>
        <w:bottom w:val="none" w:sz="0" w:space="0" w:color="auto"/>
        <w:right w:val="none" w:sz="0" w:space="0" w:color="auto"/>
      </w:divBdr>
    </w:div>
    <w:div w:id="2111854864">
      <w:bodyDiv w:val="1"/>
      <w:marLeft w:val="0"/>
      <w:marRight w:val="0"/>
      <w:marTop w:val="0"/>
      <w:marBottom w:val="0"/>
      <w:divBdr>
        <w:top w:val="none" w:sz="0" w:space="0" w:color="auto"/>
        <w:left w:val="none" w:sz="0" w:space="0" w:color="auto"/>
        <w:bottom w:val="none" w:sz="0" w:space="0" w:color="auto"/>
        <w:right w:val="none" w:sz="0" w:space="0" w:color="auto"/>
      </w:divBdr>
    </w:div>
    <w:div w:id="2117409061">
      <w:bodyDiv w:val="1"/>
      <w:marLeft w:val="0"/>
      <w:marRight w:val="0"/>
      <w:marTop w:val="0"/>
      <w:marBottom w:val="0"/>
      <w:divBdr>
        <w:top w:val="none" w:sz="0" w:space="0" w:color="auto"/>
        <w:left w:val="none" w:sz="0" w:space="0" w:color="auto"/>
        <w:bottom w:val="none" w:sz="0" w:space="0" w:color="auto"/>
        <w:right w:val="none" w:sz="0" w:space="0" w:color="auto"/>
      </w:divBdr>
    </w:div>
    <w:div w:id="2118520780">
      <w:bodyDiv w:val="1"/>
      <w:marLeft w:val="0"/>
      <w:marRight w:val="0"/>
      <w:marTop w:val="0"/>
      <w:marBottom w:val="0"/>
      <w:divBdr>
        <w:top w:val="none" w:sz="0" w:space="0" w:color="auto"/>
        <w:left w:val="none" w:sz="0" w:space="0" w:color="auto"/>
        <w:bottom w:val="none" w:sz="0" w:space="0" w:color="auto"/>
        <w:right w:val="none" w:sz="0" w:space="0" w:color="auto"/>
      </w:divBdr>
    </w:div>
    <w:div w:id="2124492241">
      <w:bodyDiv w:val="1"/>
      <w:marLeft w:val="0"/>
      <w:marRight w:val="0"/>
      <w:marTop w:val="0"/>
      <w:marBottom w:val="0"/>
      <w:divBdr>
        <w:top w:val="none" w:sz="0" w:space="0" w:color="auto"/>
        <w:left w:val="none" w:sz="0" w:space="0" w:color="auto"/>
        <w:bottom w:val="none" w:sz="0" w:space="0" w:color="auto"/>
        <w:right w:val="none" w:sz="0" w:space="0" w:color="auto"/>
      </w:divBdr>
    </w:div>
    <w:div w:id="2130970277">
      <w:bodyDiv w:val="1"/>
      <w:marLeft w:val="0"/>
      <w:marRight w:val="0"/>
      <w:marTop w:val="0"/>
      <w:marBottom w:val="0"/>
      <w:divBdr>
        <w:top w:val="none" w:sz="0" w:space="0" w:color="auto"/>
        <w:left w:val="none" w:sz="0" w:space="0" w:color="auto"/>
        <w:bottom w:val="none" w:sz="0" w:space="0" w:color="auto"/>
        <w:right w:val="none" w:sz="0" w:space="0" w:color="auto"/>
      </w:divBdr>
    </w:div>
    <w:div w:id="2136213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nadzor.ru/public/reception/faq/"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Рис.1 Динамика аварийности (количество аварий)</a:t>
            </a:r>
          </a:p>
        </c:rich>
      </c:tx>
      <c:layout>
        <c:manualLayout>
          <c:xMode val="edge"/>
          <c:yMode val="edge"/>
          <c:x val="2.0468409190786637E-3"/>
          <c:y val="5.0258996047767811E-2"/>
        </c:manualLayout>
      </c:layout>
      <c:overlay val="0"/>
      <c:spPr>
        <a:noFill/>
        <a:ln>
          <a:noFill/>
        </a:ln>
        <a:effectLst/>
      </c:spPr>
      <c:txPr>
        <a:bodyPr rot="0" spcFirstLastPara="1" vertOverflow="ellipsis" vert="horz" wrap="square" anchor="ctr" anchorCtr="1"/>
        <a:lstStyle/>
        <a:p>
          <a:pPr>
            <a:defRPr sz="13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2242100345271588E-2"/>
          <c:y val="0.24266266227723979"/>
          <c:w val="0.88553259141494434"/>
          <c:h val="0.45816733067729082"/>
        </c:manualLayout>
      </c:layout>
      <c:barChart>
        <c:barDir val="col"/>
        <c:grouping val="clustered"/>
        <c:varyColors val="0"/>
        <c:ser>
          <c:idx val="0"/>
          <c:order val="0"/>
          <c:tx>
            <c:strRef>
              <c:f>Sheet1!$A$2</c:f>
              <c:strCache>
                <c:ptCount val="1"/>
                <c:pt idx="0">
                  <c:v>Юг ТО</c:v>
                </c:pt>
              </c:strCache>
            </c:strRef>
          </c:tx>
          <c:spPr>
            <a:solidFill>
              <a:srgbClr val="00B050">
                <a:alpha val="85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2018</c:v>
                </c:pt>
                <c:pt idx="1">
                  <c:v>2019</c:v>
                </c:pt>
                <c:pt idx="2">
                  <c:v>2020</c:v>
                </c:pt>
              </c:numCache>
            </c:numRef>
          </c:cat>
          <c:val>
            <c:numRef>
              <c:f>Sheet1!$B$2:$D$2</c:f>
              <c:numCache>
                <c:formatCode>General</c:formatCode>
                <c:ptCount val="3"/>
                <c:pt idx="1">
                  <c:v>1</c:v>
                </c:pt>
                <c:pt idx="2">
                  <c:v>1</c:v>
                </c:pt>
              </c:numCache>
            </c:numRef>
          </c:val>
        </c:ser>
        <c:ser>
          <c:idx val="1"/>
          <c:order val="1"/>
          <c:tx>
            <c:strRef>
              <c:f>Sheet1!$A$3</c:f>
              <c:strCache>
                <c:ptCount val="1"/>
                <c:pt idx="0">
                  <c:v>ХМАО</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2018</c:v>
                </c:pt>
                <c:pt idx="1">
                  <c:v>2019</c:v>
                </c:pt>
                <c:pt idx="2">
                  <c:v>2020</c:v>
                </c:pt>
              </c:numCache>
            </c:numRef>
          </c:cat>
          <c:val>
            <c:numRef>
              <c:f>Sheet1!$B$3:$D$3</c:f>
              <c:numCache>
                <c:formatCode>General</c:formatCode>
                <c:ptCount val="3"/>
                <c:pt idx="0">
                  <c:v>1</c:v>
                </c:pt>
                <c:pt idx="1">
                  <c:v>4</c:v>
                </c:pt>
                <c:pt idx="2">
                  <c:v>1</c:v>
                </c:pt>
              </c:numCache>
            </c:numRef>
          </c:val>
        </c:ser>
        <c:ser>
          <c:idx val="2"/>
          <c:order val="2"/>
          <c:tx>
            <c:strRef>
              <c:f>Sheet1!$A$4</c:f>
              <c:strCache>
                <c:ptCount val="1"/>
                <c:pt idx="0">
                  <c:v>ЯНАО</c:v>
                </c:pt>
              </c:strCache>
            </c:strRef>
          </c:tx>
          <c:spPr>
            <a:solidFill>
              <a:srgbClr val="00B0F0">
                <a:alpha val="85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2018</c:v>
                </c:pt>
                <c:pt idx="1">
                  <c:v>2019</c:v>
                </c:pt>
                <c:pt idx="2">
                  <c:v>2020</c:v>
                </c:pt>
              </c:numCache>
            </c:numRef>
          </c:cat>
          <c:val>
            <c:numRef>
              <c:f>Sheet1!$B$4:$D$4</c:f>
              <c:numCache>
                <c:formatCode>General</c:formatCode>
                <c:ptCount val="3"/>
                <c:pt idx="0">
                  <c:v>2</c:v>
                </c:pt>
                <c:pt idx="1">
                  <c:v>2</c:v>
                </c:pt>
              </c:numCache>
            </c:numRef>
          </c:val>
        </c:ser>
        <c:ser>
          <c:idx val="3"/>
          <c:order val="3"/>
          <c:tx>
            <c:strRef>
              <c:f>Sheet1!$A$5</c:f>
              <c:strCache>
                <c:ptCount val="1"/>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Sheet1!$B$1:$D$1</c:f>
              <c:numCache>
                <c:formatCode>General</c:formatCode>
                <c:ptCount val="3"/>
                <c:pt idx="0">
                  <c:v>2018</c:v>
                </c:pt>
                <c:pt idx="1">
                  <c:v>2019</c:v>
                </c:pt>
                <c:pt idx="2">
                  <c:v>2020</c:v>
                </c:pt>
              </c:numCache>
            </c:numRef>
          </c:cat>
          <c:val>
            <c:numRef>
              <c:f>Sheet1!$B$5:$D$5</c:f>
              <c:numCache>
                <c:formatCode>General</c:formatCode>
                <c:ptCount val="3"/>
              </c:numCache>
            </c:numRef>
          </c:val>
        </c:ser>
        <c:dLbls>
          <c:dLblPos val="inEnd"/>
          <c:showLegendKey val="0"/>
          <c:showVal val="1"/>
          <c:showCatName val="0"/>
          <c:showSerName val="0"/>
          <c:showPercent val="0"/>
          <c:showBubbleSize val="0"/>
        </c:dLbls>
        <c:gapWidth val="65"/>
        <c:axId val="157940920"/>
        <c:axId val="157941304"/>
      </c:barChart>
      <c:catAx>
        <c:axId val="1579409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57941304"/>
        <c:crossesAt val="0"/>
        <c:auto val="1"/>
        <c:lblAlgn val="ctr"/>
        <c:lblOffset val="100"/>
        <c:tickLblSkip val="1"/>
        <c:tickMarkSkip val="1"/>
        <c:noMultiLvlLbl val="0"/>
      </c:catAx>
      <c:valAx>
        <c:axId val="1579413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57940920"/>
        <c:crosses val="autoZero"/>
        <c:crossBetween val="between"/>
        <c:majorUnit val="1"/>
        <c:minorUnit val="0.2"/>
      </c:valAx>
      <c:spPr>
        <a:noFill/>
        <a:ln>
          <a:noFill/>
        </a:ln>
        <a:effectLst/>
      </c:spPr>
    </c:plotArea>
    <c:legend>
      <c:legendPos val="b"/>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Рис.2 Динамика смертельного травматизма</a:t>
            </a:r>
          </a:p>
        </c:rich>
      </c:tx>
      <c:layout>
        <c:manualLayout>
          <c:xMode val="edge"/>
          <c:yMode val="edge"/>
          <c:x val="1.5761030283943553E-5"/>
          <c:y val="1.9157147610069866E-2"/>
        </c:manualLayout>
      </c:layout>
      <c:overlay val="0"/>
      <c:spPr>
        <a:noFill/>
        <a:ln>
          <a:noFill/>
        </a:ln>
        <a:effectLst/>
      </c:spPr>
      <c:txPr>
        <a:bodyPr rot="0" spcFirstLastPara="1" vertOverflow="ellipsis" vert="horz" wrap="square" anchor="ctr" anchorCtr="1"/>
        <a:lstStyle/>
        <a:p>
          <a:pPr>
            <a:defRPr sz="13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1307149480566424E-2"/>
          <c:y val="0.18074547728513801"/>
          <c:w val="0.84000864412906473"/>
          <c:h val="0.60976201800278307"/>
        </c:manualLayout>
      </c:layout>
      <c:barChart>
        <c:barDir val="col"/>
        <c:grouping val="clustered"/>
        <c:varyColors val="0"/>
        <c:ser>
          <c:idx val="1"/>
          <c:order val="0"/>
          <c:tx>
            <c:strRef>
              <c:f>Sheet1!$A$2</c:f>
              <c:strCache>
                <c:ptCount val="1"/>
                <c:pt idx="0">
                  <c:v>Юг Тюменской обл</c:v>
                </c:pt>
              </c:strCache>
            </c:strRef>
          </c:tx>
          <c:spPr>
            <a:solidFill>
              <a:srgbClr val="00B050">
                <a:alpha val="85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2018</c:v>
                </c:pt>
                <c:pt idx="1">
                  <c:v>2019</c:v>
                </c:pt>
                <c:pt idx="2">
                  <c:v>2020</c:v>
                </c:pt>
              </c:numCache>
            </c:numRef>
          </c:cat>
          <c:val>
            <c:numRef>
              <c:f>Sheet1!$B$2:$D$2</c:f>
              <c:numCache>
                <c:formatCode>General</c:formatCode>
                <c:ptCount val="3"/>
              </c:numCache>
            </c:numRef>
          </c:val>
        </c:ser>
        <c:ser>
          <c:idx val="2"/>
          <c:order val="1"/>
          <c:tx>
            <c:strRef>
              <c:f>Sheet1!$A$3</c:f>
              <c:strCache>
                <c:ptCount val="1"/>
                <c:pt idx="0">
                  <c:v>ХМАО</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2018</c:v>
                </c:pt>
                <c:pt idx="1">
                  <c:v>2019</c:v>
                </c:pt>
                <c:pt idx="2">
                  <c:v>2020</c:v>
                </c:pt>
              </c:numCache>
            </c:numRef>
          </c:cat>
          <c:val>
            <c:numRef>
              <c:f>Sheet1!$B$3:$D$3</c:f>
              <c:numCache>
                <c:formatCode>General</c:formatCode>
                <c:ptCount val="3"/>
                <c:pt idx="0">
                  <c:v>2</c:v>
                </c:pt>
              </c:numCache>
            </c:numRef>
          </c:val>
        </c:ser>
        <c:ser>
          <c:idx val="0"/>
          <c:order val="2"/>
          <c:tx>
            <c:strRef>
              <c:f>Sheet1!$A$4</c:f>
              <c:strCache>
                <c:ptCount val="1"/>
                <c:pt idx="0">
                  <c:v>ЯНАО</c:v>
                </c:pt>
              </c:strCache>
            </c:strRef>
          </c:tx>
          <c:spPr>
            <a:solidFill>
              <a:srgbClr val="00B0F0">
                <a:alpha val="85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2018</c:v>
                </c:pt>
                <c:pt idx="1">
                  <c:v>2019</c:v>
                </c:pt>
                <c:pt idx="2">
                  <c:v>2020</c:v>
                </c:pt>
              </c:numCache>
            </c:numRef>
          </c:cat>
          <c:val>
            <c:numRef>
              <c:f>Sheet1!$B$4:$D$4</c:f>
              <c:numCache>
                <c:formatCode>General</c:formatCode>
                <c:ptCount val="3"/>
                <c:pt idx="0">
                  <c:v>1</c:v>
                </c:pt>
                <c:pt idx="1">
                  <c:v>1</c:v>
                </c:pt>
              </c:numCache>
            </c:numRef>
          </c:val>
        </c:ser>
        <c:ser>
          <c:idx val="3"/>
          <c:order val="3"/>
          <c:tx>
            <c:strRef>
              <c:f>Sheet1!$A$5</c:f>
              <c:strCache>
                <c:ptCount val="1"/>
                <c:pt idx="0">
                  <c:v>Томская обл</c:v>
                </c:pt>
              </c:strCache>
            </c:strRef>
          </c:tx>
          <c:spPr>
            <a:solidFill>
              <a:srgbClr val="7030A0">
                <a:alpha val="85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Sheet1!$B$1:$D$1</c:f>
              <c:numCache>
                <c:formatCode>General</c:formatCode>
                <c:ptCount val="3"/>
                <c:pt idx="0">
                  <c:v>2018</c:v>
                </c:pt>
                <c:pt idx="1">
                  <c:v>2019</c:v>
                </c:pt>
                <c:pt idx="2">
                  <c:v>2020</c:v>
                </c:pt>
              </c:numCache>
            </c:numRef>
          </c:cat>
          <c:val>
            <c:numRef>
              <c:f>Sheet1!$B$5:$D$5</c:f>
              <c:numCache>
                <c:formatCode>General</c:formatCode>
                <c:ptCount val="3"/>
                <c:pt idx="2">
                  <c:v>1</c:v>
                </c:pt>
              </c:numCache>
            </c:numRef>
          </c:val>
        </c:ser>
        <c:dLbls>
          <c:dLblPos val="inEnd"/>
          <c:showLegendKey val="0"/>
          <c:showVal val="1"/>
          <c:showCatName val="0"/>
          <c:showSerName val="0"/>
          <c:showPercent val="0"/>
          <c:showBubbleSize val="0"/>
        </c:dLbls>
        <c:gapWidth val="65"/>
        <c:axId val="157210344"/>
        <c:axId val="157892376"/>
      </c:barChart>
      <c:catAx>
        <c:axId val="1572103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0" spcFirstLastPara="1" vertOverflow="ellipsis"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57892376"/>
        <c:crosses val="autoZero"/>
        <c:auto val="1"/>
        <c:lblAlgn val="ctr"/>
        <c:lblOffset val="100"/>
        <c:tickLblSkip val="1"/>
        <c:tickMarkSkip val="1"/>
        <c:noMultiLvlLbl val="0"/>
      </c:catAx>
      <c:valAx>
        <c:axId val="157892376"/>
        <c:scaling>
          <c:orientation val="minMax"/>
          <c:max val="5"/>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57210344"/>
        <c:crosses val="autoZero"/>
        <c:crossBetween val="between"/>
        <c:majorUnit val="1"/>
        <c:minorUnit val="1"/>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F9CB-2AC7-4338-8B7D-D4436FBD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65</Pages>
  <Words>20179</Words>
  <Characters>115021</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Жуланова</dc:creator>
  <cp:keywords/>
  <dc:description/>
  <cp:lastModifiedBy>Нижник Елена Анатольевна</cp:lastModifiedBy>
  <cp:revision>185</cp:revision>
  <cp:lastPrinted>2020-06-15T06:08:00Z</cp:lastPrinted>
  <dcterms:created xsi:type="dcterms:W3CDTF">2020-02-20T06:33:00Z</dcterms:created>
  <dcterms:modified xsi:type="dcterms:W3CDTF">2020-06-17T05:15:00Z</dcterms:modified>
</cp:coreProperties>
</file>